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855B">
      <w:pPr>
        <w:jc w:val="center"/>
        <w:rPr>
          <w:rFonts w:hint="eastAsia" w:ascii="仿宋" w:hAnsi="仿宋" w:eastAsia="仿宋" w:cs="仿宋"/>
          <w:b/>
          <w:bCs/>
          <w:sz w:val="142"/>
          <w:szCs w:val="142"/>
        </w:rPr>
      </w:pPr>
      <w:bookmarkStart w:id="0" w:name="_Toc2833"/>
    </w:p>
    <w:p w14:paraId="08AD1CBF">
      <w:pPr>
        <w:jc w:val="center"/>
        <w:rPr>
          <w:rFonts w:hint="eastAsia" w:ascii="仿宋" w:hAnsi="仿宋" w:eastAsia="仿宋" w:cs="仿宋"/>
          <w:b/>
          <w:bCs/>
          <w:sz w:val="142"/>
          <w:szCs w:val="142"/>
        </w:rPr>
      </w:pPr>
    </w:p>
    <w:p w14:paraId="1B28F1BB">
      <w:pPr>
        <w:jc w:val="center"/>
        <w:rPr>
          <w:rFonts w:ascii="仿宋" w:hAnsi="仿宋" w:eastAsia="仿宋" w:cs="仿宋"/>
          <w:b/>
          <w:bCs/>
          <w:sz w:val="142"/>
          <w:szCs w:val="142"/>
        </w:rPr>
      </w:pPr>
      <w:r>
        <w:rPr>
          <w:rFonts w:hint="eastAsia" w:ascii="仿宋" w:hAnsi="仿宋" w:eastAsia="仿宋" w:cs="仿宋"/>
          <w:b/>
          <w:bCs/>
          <w:sz w:val="142"/>
          <w:szCs w:val="142"/>
        </w:rPr>
        <w:t>响 应 文 件</w:t>
      </w:r>
      <w:bookmarkEnd w:id="0"/>
    </w:p>
    <w:p w14:paraId="0CCE6505">
      <w:pPr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650636F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3A7852A7">
      <w:pPr>
        <w:widowControl w:val="0"/>
        <w:spacing w:after="120" w:line="360" w:lineRule="auto"/>
        <w:jc w:val="both"/>
        <w:rPr>
          <w:rFonts w:ascii="仿宋" w:hAnsi="仿宋" w:eastAsia="仿宋" w:cs="仿宋"/>
          <w:kern w:val="0"/>
          <w:sz w:val="34"/>
          <w:szCs w:val="20"/>
          <w:lang w:val="en-US" w:eastAsia="zh-CN" w:bidi="ar-SA"/>
        </w:rPr>
      </w:pPr>
    </w:p>
    <w:p w14:paraId="005643B9">
      <w:pPr>
        <w:spacing w:line="480" w:lineRule="auto"/>
        <w:ind w:left="420" w:leftChars="200"/>
        <w:rPr>
          <w:rFonts w:ascii="仿宋" w:hAnsi="仿宋" w:eastAsia="仿宋" w:cs="仿宋"/>
          <w:b/>
          <w:bCs/>
          <w:sz w:val="32"/>
          <w:szCs w:val="32"/>
        </w:rPr>
      </w:pPr>
      <w:bookmarkStart w:id="1" w:name="_Toc5582"/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bookmarkEnd w:id="1"/>
    </w:p>
    <w:p w14:paraId="21B08B4F">
      <w:pPr>
        <w:spacing w:line="480" w:lineRule="auto"/>
        <w:ind w:left="420" w:left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_Toc7232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申请人名称（加盖公章）：</w:t>
      </w:r>
      <w:bookmarkEnd w:id="2"/>
      <w:bookmarkStart w:id="3" w:name="_Toc27420"/>
    </w:p>
    <w:p w14:paraId="6AB0AF7E">
      <w:pPr>
        <w:spacing w:line="480" w:lineRule="auto"/>
        <w:ind w:left="420" w:left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法定代表人/主要负责人或授权代表（签字或盖章）：</w:t>
      </w:r>
      <w:bookmarkEnd w:id="3"/>
    </w:p>
    <w:p w14:paraId="17496CCD">
      <w:pPr>
        <w:rPr>
          <w:rFonts w:ascii="仿宋" w:hAnsi="仿宋" w:eastAsia="仿宋" w:cs="仿宋"/>
        </w:rPr>
      </w:pPr>
    </w:p>
    <w:p w14:paraId="76DFBE93">
      <w:pPr>
        <w:rPr>
          <w:rFonts w:ascii="仿宋" w:hAnsi="仿宋" w:eastAsia="仿宋" w:cs="仿宋"/>
        </w:rPr>
      </w:pPr>
    </w:p>
    <w:p w14:paraId="13784126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Toc6876"/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bookmarkEnd w:id="4"/>
    </w:p>
    <w:p w14:paraId="2053AE0D">
      <w:pPr>
        <w:keepNext/>
        <w:keepLines/>
        <w:widowControl w:val="0"/>
        <w:spacing w:line="240" w:lineRule="auto"/>
        <w:jc w:val="center"/>
        <w:outlineLvl w:val="0"/>
        <w:rPr>
          <w:rFonts w:ascii="仿宋" w:hAnsi="仿宋" w:eastAsia="仿宋" w:cs="Times New Roman"/>
          <w:b/>
          <w:bCs/>
          <w:kern w:val="44"/>
          <w:sz w:val="36"/>
          <w:szCs w:val="32"/>
          <w:lang w:val="en-US" w:eastAsia="zh-CN" w:bidi="ar-SA"/>
        </w:rPr>
      </w:pPr>
      <w:bookmarkStart w:id="5" w:name="_Toc100565349"/>
      <w:bookmarkStart w:id="6" w:name="_Toc908923343"/>
      <w:bookmarkStart w:id="7" w:name="_Toc103937990"/>
      <w:bookmarkStart w:id="8" w:name="_Toc986152574"/>
      <w:bookmarkStart w:id="9" w:name="_Toc452969844"/>
      <w:bookmarkStart w:id="10" w:name="_Toc61969184"/>
      <w:bookmarkStart w:id="11" w:name="_Toc475535480"/>
      <w:bookmarkStart w:id="12" w:name="_Toc105488304"/>
      <w:r>
        <w:rPr>
          <w:rFonts w:hint="eastAsia" w:ascii="仿宋" w:hAnsi="仿宋" w:eastAsia="仿宋" w:cs="仿宋"/>
          <w:b/>
          <w:bCs/>
          <w:kern w:val="44"/>
          <w:sz w:val="36"/>
          <w:szCs w:val="32"/>
          <w:lang w:val="en-US" w:eastAsia="zh-CN" w:bidi="ar-SA"/>
        </w:rPr>
        <w:t>一、</w:t>
      </w:r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b/>
          <w:bCs/>
          <w:kern w:val="44"/>
          <w:sz w:val="36"/>
          <w:szCs w:val="32"/>
          <w:lang w:val="en-US" w:eastAsia="zh-CN" w:bidi="ar-SA"/>
        </w:rPr>
        <w:t>律所简介</w:t>
      </w:r>
      <w:bookmarkEnd w:id="12"/>
    </w:p>
    <w:p w14:paraId="004BAA63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61750B">
      <w:pPr>
        <w:keepNext/>
        <w:keepLines/>
        <w:widowControl w:val="0"/>
        <w:numPr>
          <w:ilvl w:val="0"/>
          <w:numId w:val="1"/>
        </w:numPr>
        <w:spacing w:line="240" w:lineRule="auto"/>
        <w:jc w:val="center"/>
        <w:outlineLvl w:val="0"/>
        <w:rPr>
          <w:rFonts w:hint="eastAsia" w:ascii="仿宋" w:hAnsi="仿宋" w:eastAsia="仿宋" w:cs="仿宋"/>
          <w:b/>
          <w:bCs/>
          <w:kern w:val="44"/>
          <w:sz w:val="36"/>
          <w:szCs w:val="32"/>
          <w:lang w:val="en-US" w:eastAsia="zh-CN" w:bidi="ar-SA"/>
        </w:rPr>
      </w:pPr>
      <w:bookmarkStart w:id="13" w:name="_Toc105488309"/>
      <w:r>
        <w:rPr>
          <w:rFonts w:hint="eastAsia" w:ascii="仿宋" w:hAnsi="仿宋" w:eastAsia="仿宋" w:cs="仿宋"/>
          <w:b/>
          <w:bCs/>
          <w:kern w:val="44"/>
          <w:sz w:val="36"/>
          <w:szCs w:val="32"/>
          <w:lang w:val="en-US" w:eastAsia="zh-CN" w:bidi="ar-SA"/>
        </w:rPr>
        <w:t>项目实施主要人员情况表</w:t>
      </w:r>
      <w:bookmarkEnd w:id="13"/>
    </w:p>
    <w:p w14:paraId="08D3A422">
      <w:pPr>
        <w:keepNext/>
        <w:keepLines/>
        <w:widowControl w:val="0"/>
        <w:numPr>
          <w:ilvl w:val="0"/>
          <w:numId w:val="0"/>
        </w:numPr>
        <w:spacing w:line="240" w:lineRule="auto"/>
        <w:jc w:val="center"/>
        <w:outlineLvl w:val="0"/>
        <w:rPr>
          <w:rFonts w:hint="eastAsia" w:ascii="仿宋" w:hAnsi="仿宋" w:eastAsia="仿宋" w:cs="仿宋"/>
          <w:b w:val="0"/>
          <w:bCs w:val="0"/>
          <w:kern w:val="44"/>
          <w:sz w:val="36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6"/>
          <w:szCs w:val="32"/>
          <w:lang w:val="en-US" w:eastAsia="zh-CN" w:bidi="ar-SA"/>
        </w:rPr>
        <w:t>（附律师证复印件）</w:t>
      </w:r>
    </w:p>
    <w:p w14:paraId="0C692CB8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10F27B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168DCB">
      <w:pPr>
        <w:ind w:firstLine="960"/>
        <w:jc w:val="center"/>
        <w:outlineLvl w:val="1"/>
        <w:rPr>
          <w:rFonts w:ascii="方正小标宋_GBK" w:hAnsi="方正小标宋_GBK" w:eastAsia="方正小标宋_GBK" w:cs="方正小标宋_GBK"/>
          <w:bCs/>
          <w:kern w:val="44"/>
          <w:sz w:val="48"/>
          <w:szCs w:val="48"/>
          <w:lang w:val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  <w:br w:type="page"/>
      </w:r>
      <w:bookmarkStart w:id="14" w:name="_Toc35689696"/>
      <w:bookmarkStart w:id="15" w:name="_Toc35683748"/>
      <w: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  <w:t>三、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48"/>
          <w:szCs w:val="48"/>
          <w:lang w:val="zh-CN"/>
        </w:rPr>
        <w:t>法定代表人授权书</w:t>
      </w:r>
      <w:bookmarkEnd w:id="14"/>
      <w:bookmarkEnd w:id="15"/>
    </w:p>
    <w:p w14:paraId="02CAF097">
      <w:pPr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  <w:lang w:val="en-US" w:eastAsia="zh-CN"/>
        </w:rPr>
        <w:t>攀枝花市国有投资（集团）有限责任公司</w:t>
      </w:r>
      <w:r>
        <w:rPr>
          <w:rFonts w:hint="eastAsia" w:ascii="Calibri" w:hAnsi="Calibri" w:eastAsia="宋体" w:cs="Times New Roman"/>
          <w:color w:val="000000"/>
        </w:rPr>
        <w:t>（采购人名称）：</w:t>
      </w:r>
    </w:p>
    <w:p w14:paraId="2B419867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本授权声明：XXX（单位名称）XXX（法定代表人姓名、职务）授权XXX（被授权人姓名、职务）为我方参加</w:t>
      </w:r>
      <w:r>
        <w:rPr>
          <w:rFonts w:hint="eastAsia" w:ascii="Calibri" w:hAnsi="Calibri" w:eastAsia="宋体" w:cs="Times New Roman"/>
          <w:color w:val="000000"/>
          <w:lang w:val="en-US" w:eastAsia="zh-CN"/>
        </w:rPr>
        <w:t>XXXXX</w:t>
      </w:r>
      <w:r>
        <w:rPr>
          <w:rFonts w:hint="eastAsia" w:ascii="Calibri" w:hAnsi="Calibri" w:eastAsia="宋体" w:cs="Times New Roman"/>
          <w:color w:val="000000"/>
        </w:rPr>
        <w:t>股权纠纷诉讼委托代理项目</w:t>
      </w:r>
      <w:r>
        <w:rPr>
          <w:rFonts w:hint="eastAsia" w:ascii="Calibri" w:hAnsi="Calibri" w:eastAsia="宋体" w:cs="Times New Roman"/>
          <w:color w:val="000000"/>
          <w:lang w:val="en-US" w:eastAsia="zh-CN"/>
        </w:rPr>
        <w:t>竞争性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采购活动的合法代表，以我方名义全权处理该项目有关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、报价、签订合同以及执行合同等一切事宜。</w:t>
      </w:r>
    </w:p>
    <w:p w14:paraId="31F031BD">
      <w:pPr>
        <w:ind w:firstLine="64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</w:rPr>
        <w:t>特此声明。</w:t>
      </w:r>
    </w:p>
    <w:p w14:paraId="49AF8C2F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供应商名称：XXX（盖单位公章）</w:t>
      </w:r>
    </w:p>
    <w:p w14:paraId="00E2A566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法定代表人（签字或盖章）：XXX</w:t>
      </w:r>
    </w:p>
    <w:p w14:paraId="3C9BE1DE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身份证号：XXX</w:t>
      </w:r>
    </w:p>
    <w:p w14:paraId="41CF61CC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授权代表签字：XXX</w:t>
      </w:r>
    </w:p>
    <w:p w14:paraId="50421EBB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身份证号：XXX</w:t>
      </w:r>
    </w:p>
    <w:p w14:paraId="15C0D912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职    务：XXX</w:t>
      </w:r>
    </w:p>
    <w:p w14:paraId="6CDAD8D1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日    期：XXX年XXX月XXX日</w:t>
      </w:r>
    </w:p>
    <w:p w14:paraId="6D8254C2">
      <w:pPr>
        <w:ind w:firstLine="1897" w:firstLineChars="900"/>
        <w:rPr>
          <w:rFonts w:hint="eastAsia" w:ascii="Calibri" w:hAnsi="Calibri" w:eastAsia="宋体" w:cs="Times New Roman"/>
          <w:b/>
          <w:bCs/>
          <w:color w:val="000000"/>
        </w:rPr>
      </w:pPr>
    </w:p>
    <w:p w14:paraId="5A4855C6">
      <w:pPr>
        <w:ind w:firstLine="1897" w:firstLineChars="900"/>
        <w:rPr>
          <w:rFonts w:hint="eastAsia" w:ascii="Calibri" w:hAnsi="Calibri" w:eastAsia="宋体" w:cs="Times New Roman"/>
          <w:b/>
          <w:bCs/>
          <w:color w:val="000000"/>
        </w:rPr>
      </w:pPr>
    </w:p>
    <w:p w14:paraId="7679708A">
      <w:pPr>
        <w:ind w:firstLine="1897" w:firstLineChars="900"/>
        <w:rPr>
          <w:rFonts w:hint="eastAsia" w:ascii="Calibri" w:hAnsi="Calibri" w:eastAsia="宋体" w:cs="Times New Roman"/>
          <w:b/>
          <w:bCs/>
          <w:color w:val="000000"/>
        </w:rPr>
      </w:pPr>
    </w:p>
    <w:p w14:paraId="3131ED50">
      <w:pPr>
        <w:ind w:firstLine="1265" w:firstLineChars="600"/>
        <w:rPr>
          <w:rFonts w:hint="eastAsia" w:ascii="Calibri" w:hAnsi="Calibri" w:eastAsia="宋体" w:cs="Times New Roman"/>
          <w:b/>
          <w:bCs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后附</w:t>
      </w:r>
      <w:r>
        <w:rPr>
          <w:rFonts w:hint="eastAsia" w:ascii="Calibri" w:hAnsi="Calibri" w:eastAsia="宋体" w:cs="Times New Roman"/>
          <w:b/>
          <w:bCs/>
          <w:color w:val="000000"/>
          <w:lang w:eastAsia="zh-CN"/>
        </w:rPr>
        <w:t>：</w:t>
      </w:r>
      <w:r>
        <w:rPr>
          <w:rFonts w:hint="eastAsia" w:ascii="Calibri" w:hAnsi="Calibri" w:eastAsia="宋体" w:cs="Times New Roman"/>
          <w:b/>
          <w:bCs/>
          <w:color w:val="000000"/>
          <w:lang w:val="en-US" w:eastAsia="zh-CN"/>
        </w:rPr>
        <w:t xml:space="preserve">①委托人有效身份证； </w:t>
      </w:r>
    </w:p>
    <w:p w14:paraId="3D3F0BC9">
      <w:pPr>
        <w:ind w:firstLine="1897" w:firstLineChars="900"/>
        <w:rPr>
          <w:rFonts w:ascii="Calibri" w:hAnsi="Calibri" w:eastAsia="宋体" w:cs="Times New Roman"/>
          <w:b/>
          <w:bCs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  <w:lang w:val="en-US" w:eastAsia="zh-CN"/>
        </w:rPr>
        <w:t>②法定代表人身份证明复印件（盖鲜章）。</w:t>
      </w:r>
    </w:p>
    <w:p w14:paraId="2A3C3252">
      <w:pP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</w:pPr>
    </w:p>
    <w:p w14:paraId="5F38CACC">
      <w:pP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  <w:br w:type="page"/>
      </w:r>
    </w:p>
    <w:p w14:paraId="4B96F1CA">
      <w:pPr>
        <w:spacing w:line="530" w:lineRule="exact"/>
        <w:jc w:val="center"/>
        <w:rPr>
          <w:rFonts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  <w:lang w:val="en-US" w:eastAsia="zh-CN"/>
        </w:rPr>
        <w:t>四、</w:t>
      </w: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项目情况及报价表</w:t>
      </w:r>
    </w:p>
    <w:p w14:paraId="62C1343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攀枝花市国有投资（集团）有限责任公司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作为第三人涉及1个案件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案由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股权转让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纠纷。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32"/>
      </w:tblGrid>
      <w:tr w14:paraId="353C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A7B17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报价表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</w:rPr>
              <w:t>(单位：元)</w:t>
            </w:r>
          </w:p>
        </w:tc>
      </w:tr>
      <w:tr w14:paraId="1BB1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7E20F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D22AE">
            <w:pPr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固定收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费</w:t>
            </w:r>
          </w:p>
        </w:tc>
      </w:tr>
      <w:tr w14:paraId="67A35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2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51C51C8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7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8D4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3CCC021F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备注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固定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15万元（含），含税费、办理本案件的差旅费及住宿费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44842F8">
      <w:pPr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8" w:name="_GoBack"/>
      <w:bookmarkEnd w:id="18"/>
    </w:p>
    <w:p w14:paraId="19C512C5">
      <w:pPr>
        <w:ind w:firstLine="960"/>
        <w:jc w:val="center"/>
        <w:outlineLvl w:val="1"/>
        <w:rPr>
          <w:rFonts w:ascii="黑体" w:hAnsi="黑体" w:eastAsia="黑体" w:cs="Times New Roman"/>
          <w:bCs/>
          <w:kern w:val="44"/>
          <w:lang w:val="zh-CN"/>
        </w:rPr>
      </w:pPr>
      <w:bookmarkStart w:id="16" w:name="_Toc35683750"/>
      <w:bookmarkStart w:id="17" w:name="_Toc35689698"/>
      <w:r>
        <w:rPr>
          <w:rFonts w:hint="eastAsia" w:ascii="方正小标宋_GBK" w:hAnsi="方正小标宋_GBK" w:eastAsia="方正小标宋_GBK" w:cs="方正小标宋_GBK"/>
          <w:bCs/>
          <w:kern w:val="44"/>
          <w:sz w:val="48"/>
          <w:szCs w:val="48"/>
          <w:lang w:val="en-US" w:eastAsia="zh-CN"/>
        </w:rPr>
        <w:t>五、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48"/>
          <w:szCs w:val="48"/>
          <w:lang w:val="zh-CN"/>
        </w:rPr>
        <w:t>承诺函</w:t>
      </w:r>
      <w:bookmarkEnd w:id="16"/>
      <w:bookmarkEnd w:id="17"/>
    </w:p>
    <w:p w14:paraId="14250CA8">
      <w:pPr>
        <w:ind w:firstLine="0" w:firstLineChars="0"/>
        <w:jc w:val="left"/>
        <w:rPr>
          <w:rFonts w:ascii="Calibri" w:hAnsi="Calibri" w:eastAsia="宋体" w:cs="Times New Roman"/>
          <w:b/>
          <w:bCs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  <w:lang w:eastAsia="zh-CN"/>
        </w:rPr>
        <w:t>攀枝花市国有投资（集团）有限责任公司</w:t>
      </w:r>
      <w:r>
        <w:rPr>
          <w:rFonts w:hint="eastAsia" w:ascii="Calibri" w:hAnsi="Calibri" w:eastAsia="宋体" w:cs="Times New Roman"/>
          <w:b/>
          <w:bCs/>
          <w:color w:val="000000"/>
        </w:rPr>
        <w:t>：</w:t>
      </w:r>
    </w:p>
    <w:p w14:paraId="4EDAD2A4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我所作为本次采购项目的供应商，根据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文件要求，现郑重承诺如下：</w:t>
      </w:r>
    </w:p>
    <w:p w14:paraId="3D7450AB">
      <w:pPr>
        <w:ind w:firstLine="640"/>
        <w:rPr>
          <w:rFonts w:ascii="Calibri" w:hAnsi="Calibri" w:eastAsia="宋体" w:cs="Times New Roman"/>
          <w:b/>
          <w:bCs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一、</w:t>
      </w:r>
      <w:r>
        <w:rPr>
          <w:rFonts w:hint="eastAsia" w:ascii="Calibri" w:hAnsi="Calibri" w:eastAsia="宋体" w:cs="Times New Roman"/>
          <w:b w:val="0"/>
          <w:bCs w:val="0"/>
          <w:color w:val="000000"/>
        </w:rPr>
        <w:t>具备以下条件：</w:t>
      </w:r>
    </w:p>
    <w:p w14:paraId="258F0302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（一）具有独立承担民事责任的能力；</w:t>
      </w:r>
    </w:p>
    <w:p w14:paraId="366CD650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（二）具有良好的商业信誉和健全的财务会计制度；</w:t>
      </w:r>
    </w:p>
    <w:p w14:paraId="78C8F44C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（三）具有履行合同所必需的设备和专业技术能力；</w:t>
      </w:r>
    </w:p>
    <w:p w14:paraId="4D9BB5BA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（四）有依法缴纳税收和社会保障资金的良好记录；</w:t>
      </w:r>
    </w:p>
    <w:p w14:paraId="012E2446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（五）参加采购活动前三年内，在经营活动中没有重大违法记录；</w:t>
      </w:r>
    </w:p>
    <w:p w14:paraId="611197E5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（六）法律、行政法规规定的其他条件；</w:t>
      </w:r>
    </w:p>
    <w:p w14:paraId="2D9BB883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（七）根据采购项目提出的特殊条件。</w:t>
      </w:r>
    </w:p>
    <w:p w14:paraId="40A60E1B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二、</w:t>
      </w:r>
      <w:r>
        <w:rPr>
          <w:rFonts w:hint="eastAsia" w:ascii="Calibri" w:hAnsi="Calibri" w:eastAsia="宋体" w:cs="Times New Roman"/>
          <w:color w:val="000000"/>
        </w:rPr>
        <w:t>完全接受和满足本项目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文件中规定的实质性要求，如对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文件有异议，已经在递交响应文件截止时间届满前依法进行维权救济，不存在对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文件有异议的同时又参加</w:t>
      </w:r>
      <w:r>
        <w:rPr>
          <w:rFonts w:hint="eastAsia" w:ascii="Calibri" w:hAnsi="Calibri" w:eastAsia="宋体" w:cs="Times New Roman"/>
          <w:color w:val="000000"/>
          <w:lang w:eastAsia="zh-CN"/>
        </w:rPr>
        <w:t>磋商</w:t>
      </w:r>
      <w:r>
        <w:rPr>
          <w:rFonts w:hint="eastAsia" w:ascii="Calibri" w:hAnsi="Calibri" w:eastAsia="宋体" w:cs="Times New Roman"/>
          <w:color w:val="000000"/>
        </w:rPr>
        <w:t>以求侥幸成交或者为实现其他非法目的的行为。</w:t>
      </w:r>
    </w:p>
    <w:p w14:paraId="20AB074A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三、</w:t>
      </w:r>
      <w:r>
        <w:rPr>
          <w:rFonts w:hint="eastAsia" w:ascii="Calibri" w:hAnsi="Calibri" w:eastAsia="宋体" w:cs="Times New Roman"/>
          <w:color w:val="000000"/>
        </w:rPr>
        <w:t>在参加本次采购活动中，不存在与单位负责人为同一人或者存在直接控股、管理关系的其他供应商参与同一合同项下的采购活动的行为。</w:t>
      </w:r>
    </w:p>
    <w:p w14:paraId="15BC2A39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四、</w:t>
      </w:r>
      <w:r>
        <w:rPr>
          <w:rFonts w:hint="eastAsia" w:ascii="Calibri" w:hAnsi="Calibri" w:eastAsia="宋体" w:cs="Times New Roman"/>
          <w:color w:val="000000"/>
        </w:rPr>
        <w:t>在参加本次采购活动中，不存在和其他供应商在同一合同项下的采购项目中，同时委托同一个自然人、同一家庭的人员、同一单位的人员作为代理人的行为。</w:t>
      </w:r>
    </w:p>
    <w:p w14:paraId="3A4A5351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五、</w:t>
      </w:r>
      <w:r>
        <w:rPr>
          <w:rFonts w:hint="eastAsia" w:ascii="Calibri" w:hAnsi="Calibri" w:eastAsia="宋体" w:cs="Times New Roman"/>
          <w:color w:val="000000"/>
        </w:rPr>
        <w:t>如果有《四川省政府采购当事人诚信管理办法》（川财采</w:t>
      </w:r>
      <w:r>
        <w:rPr>
          <w:rFonts w:hint="eastAsia" w:ascii="Calibri" w:hAnsi="Calibri" w:eastAsia="宋体" w:cs="Times New Roman"/>
          <w:color w:val="000000"/>
          <w:lang w:eastAsia="zh-CN"/>
        </w:rPr>
        <w:t>〔2015〕33号</w:t>
      </w:r>
      <w:r>
        <w:rPr>
          <w:rFonts w:hint="eastAsia" w:ascii="Calibri" w:hAnsi="Calibri" w:eastAsia="宋体" w:cs="Times New Roman"/>
          <w:color w:val="000000"/>
        </w:rPr>
        <w:t>）规定的记入诚信档案的失信行为，将在响应文件中全面如实反映。</w:t>
      </w:r>
    </w:p>
    <w:p w14:paraId="4B900DA8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b/>
          <w:bCs/>
          <w:color w:val="000000"/>
        </w:rPr>
        <w:t>六、</w:t>
      </w:r>
      <w:r>
        <w:rPr>
          <w:rFonts w:hint="eastAsia" w:ascii="Calibri" w:hAnsi="Calibri" w:eastAsia="宋体" w:cs="Times New Roman"/>
          <w:color w:val="000000"/>
        </w:rPr>
        <w:t>响应文件中提供的任何资料和技术、服务、商务等响应承诺情况都是真实的、有效的、合法的。</w:t>
      </w:r>
    </w:p>
    <w:p w14:paraId="73091FD0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本所对上述承诺的内容事项真实性负责。如经查实上述承诺的内容事项存在虚假，我所愿意接受以提供虚假材料谋取成交的法律责任。</w:t>
      </w:r>
    </w:p>
    <w:p w14:paraId="69B62915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法定代表人签字或者加盖个人私章：</w:t>
      </w:r>
    </w:p>
    <w:p w14:paraId="4429403D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授权代表签字：</w:t>
      </w:r>
    </w:p>
    <w:p w14:paraId="5C7F1568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供应商名称：XXXX（盖章）</w:t>
      </w:r>
    </w:p>
    <w:p w14:paraId="4E7F724D">
      <w:pPr>
        <w:ind w:firstLine="640"/>
        <w:rPr>
          <w:rFonts w:ascii="Calibri" w:hAnsi="Calibri" w:eastAsia="宋体" w:cs="Times New Roman"/>
          <w:color w:val="000000"/>
        </w:rPr>
      </w:pPr>
      <w:r>
        <w:rPr>
          <w:rFonts w:hint="eastAsia" w:ascii="Calibri" w:hAnsi="Calibri" w:eastAsia="宋体" w:cs="Times New Roman"/>
          <w:color w:val="000000"/>
        </w:rPr>
        <w:t>日    期：    年   月   日</w:t>
      </w:r>
    </w:p>
    <w:p w14:paraId="2F66D7E6">
      <w:pPr>
        <w:rPr>
          <w:rFonts w:ascii="Calibri" w:hAnsi="Calibri" w:eastAsia="宋体" w:cs="Times New Roman"/>
        </w:rPr>
      </w:pPr>
    </w:p>
    <w:p w14:paraId="37DF3F42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1C7F64">
      <w:pPr>
        <w:numPr>
          <w:ilvl w:val="0"/>
          <w:numId w:val="2"/>
        </w:numPr>
        <w:ind w:firstLine="96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44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8"/>
          <w:szCs w:val="48"/>
          <w:lang w:val="en-US" w:eastAsia="zh-CN"/>
        </w:rPr>
        <w:t>诉讼方案</w:t>
      </w:r>
    </w:p>
    <w:p w14:paraId="004F8507">
      <w:pPr>
        <w:widowControl w:val="0"/>
        <w:numPr>
          <w:ilvl w:val="0"/>
          <w:numId w:val="0"/>
        </w:numPr>
        <w:jc w:val="center"/>
        <w:outlineLvl w:val="1"/>
        <w:rPr>
          <w:rFonts w:hint="default" w:ascii="方正小标宋_GBK" w:hAnsi="方正小标宋_GBK" w:eastAsia="方正小标宋_GBK" w:cs="方正小标宋_GBK"/>
          <w:bCs/>
          <w:kern w:val="44"/>
          <w:sz w:val="48"/>
          <w:szCs w:val="48"/>
          <w:lang w:val="en-US" w:eastAsia="zh-CN"/>
        </w:rPr>
      </w:pPr>
    </w:p>
    <w:p w14:paraId="4CDBB071">
      <w:pPr>
        <w:widowControl w:val="0"/>
        <w:numPr>
          <w:ilvl w:val="0"/>
          <w:numId w:val="0"/>
        </w:numPr>
        <w:jc w:val="center"/>
        <w:outlineLvl w:val="1"/>
        <w:rPr>
          <w:rFonts w:hint="default" w:ascii="方正小标宋_GBK" w:hAnsi="方正小标宋_GBK" w:eastAsia="方正小标宋_GBK" w:cs="方正小标宋_GBK"/>
          <w:bCs/>
          <w:kern w:val="44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F910B8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DF3E6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7A68E"/>
    <w:multiLevelType w:val="singleLevel"/>
    <w:tmpl w:val="41B7A6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1CDF17"/>
    <w:multiLevelType w:val="singleLevel"/>
    <w:tmpl w:val="4E1CDF1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222AA"/>
    <w:rsid w:val="1D3849FD"/>
    <w:rsid w:val="366054F1"/>
    <w:rsid w:val="44BA70AB"/>
    <w:rsid w:val="5D4222AA"/>
    <w:rsid w:val="67C80194"/>
    <w:rsid w:val="6D173CD2"/>
    <w:rsid w:val="757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2026-05-15T07:22:00Z</dcterms:created>
  <dc:creator>袁梁平</dc:creator>
  <cp:lastModifiedBy>邓敏</cp:lastModifiedBy>
  <dcterms:modified xsi:type="dcterms:W3CDTF">2026-05-29T07:45:32Z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AFCD6F170EC548B8B8FC88A71CADEC47_11</vt:lpwstr>
  </property>
  <property fmtid="{D5CDD505-2E9C-101B-9397-08002B2CF9AE}" pid="4" name="KSOTemplateDocerSaveRecord">
    <vt:lpwstr>eyJoZGlkIjoiOGE5MDJiNWYyMmIzYzdmMjJhNjQwOGIxM2UzYzA4ZTYiLCJ1c2VySWQiOiIyNDQxMTU2MDQifQ==</vt:lpwstr>
  </property>
</Properties>
</file>