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75AF">
      <w:pPr>
        <w:spacing w:line="360" w:lineRule="auto"/>
        <w:ind w:firstLine="0" w:firstLineChars="0"/>
        <w:jc w:val="center"/>
        <w:rPr>
          <w:rFonts w:hint="eastAsia" w:ascii="宋体" w:hAnsi="宋体" w:eastAsiaTheme="minorEastAsia"/>
          <w:b/>
          <w:color w:val="auto"/>
          <w:sz w:val="52"/>
          <w:szCs w:val="52"/>
          <w:highlight w:val="none"/>
        </w:rPr>
      </w:pPr>
      <w:r>
        <w:rPr>
          <w:rFonts w:hint="eastAsia" w:ascii="宋体" w:hAnsi="宋体" w:eastAsiaTheme="minorEastAsia"/>
          <w:b/>
          <w:color w:val="auto"/>
          <w:sz w:val="52"/>
          <w:szCs w:val="52"/>
          <w:highlight w:val="none"/>
          <w:lang w:val="en-US" w:eastAsia="zh-CN"/>
        </w:rPr>
        <w:t>原市委、市政府、市人大政协三栋办公楼监控设备采购及安装项目</w:t>
      </w:r>
    </w:p>
    <w:p w14:paraId="602C836D">
      <w:pPr>
        <w:spacing w:line="360" w:lineRule="auto"/>
        <w:ind w:firstLine="0" w:firstLineChars="0"/>
        <w:rPr>
          <w:rFonts w:hint="eastAsia" w:ascii="宋体" w:hAnsi="宋体" w:eastAsiaTheme="minorEastAsia"/>
          <w:b/>
          <w:color w:val="auto"/>
          <w:sz w:val="52"/>
          <w:szCs w:val="52"/>
          <w:highlight w:val="none"/>
        </w:rPr>
      </w:pPr>
    </w:p>
    <w:p w14:paraId="02BB4857">
      <w:pPr>
        <w:spacing w:line="360" w:lineRule="auto"/>
        <w:ind w:firstLine="0" w:firstLineChars="0"/>
        <w:jc w:val="center"/>
        <w:rPr>
          <w:rFonts w:ascii="宋体" w:hAnsi="宋体" w:eastAsiaTheme="minorEastAsia"/>
          <w:b/>
          <w:color w:val="auto"/>
          <w:sz w:val="52"/>
          <w:szCs w:val="52"/>
          <w:highlight w:val="none"/>
        </w:rPr>
      </w:pPr>
    </w:p>
    <w:p w14:paraId="67BF369D">
      <w:pPr>
        <w:spacing w:line="360" w:lineRule="auto"/>
        <w:ind w:firstLine="0" w:firstLineChars="0"/>
        <w:jc w:val="center"/>
        <w:rPr>
          <w:rFonts w:hint="eastAsia" w:ascii="宋体" w:hAnsi="宋体" w:eastAsiaTheme="minorEastAsia"/>
          <w:b/>
          <w:color w:val="auto"/>
          <w:sz w:val="52"/>
          <w:szCs w:val="52"/>
          <w:highlight w:val="none"/>
        </w:rPr>
      </w:pPr>
      <w:r>
        <w:rPr>
          <w:rFonts w:hint="eastAsia" w:ascii="宋体" w:hAnsi="宋体" w:eastAsiaTheme="minorEastAsia"/>
          <w:b/>
          <w:color w:val="auto"/>
          <w:sz w:val="52"/>
          <w:szCs w:val="52"/>
          <w:highlight w:val="none"/>
        </w:rPr>
        <w:t>询</w:t>
      </w:r>
    </w:p>
    <w:p w14:paraId="1EF9135D">
      <w:pPr>
        <w:spacing w:line="360" w:lineRule="auto"/>
        <w:ind w:firstLine="0" w:firstLineChars="0"/>
        <w:jc w:val="center"/>
        <w:rPr>
          <w:rFonts w:hint="eastAsia" w:ascii="宋体" w:hAnsi="宋体" w:eastAsiaTheme="minorEastAsia"/>
          <w:b/>
          <w:color w:val="auto"/>
          <w:sz w:val="52"/>
          <w:szCs w:val="52"/>
          <w:highlight w:val="none"/>
        </w:rPr>
      </w:pPr>
      <w:r>
        <w:rPr>
          <w:rFonts w:hint="eastAsia" w:ascii="宋体" w:hAnsi="宋体" w:eastAsiaTheme="minorEastAsia"/>
          <w:b/>
          <w:color w:val="auto"/>
          <w:sz w:val="52"/>
          <w:szCs w:val="52"/>
          <w:highlight w:val="none"/>
        </w:rPr>
        <w:t>价</w:t>
      </w:r>
    </w:p>
    <w:p w14:paraId="52695102">
      <w:pPr>
        <w:spacing w:line="360" w:lineRule="auto"/>
        <w:ind w:firstLine="0" w:firstLineChars="0"/>
        <w:jc w:val="center"/>
        <w:rPr>
          <w:rFonts w:ascii="宋体" w:hAnsi="宋体" w:eastAsiaTheme="minorEastAsia"/>
          <w:b/>
          <w:color w:val="auto"/>
          <w:sz w:val="52"/>
          <w:szCs w:val="52"/>
          <w:highlight w:val="none"/>
        </w:rPr>
      </w:pPr>
      <w:r>
        <w:rPr>
          <w:rFonts w:hint="eastAsia" w:ascii="宋体" w:hAnsi="宋体" w:eastAsiaTheme="minorEastAsia"/>
          <w:b/>
          <w:color w:val="auto"/>
          <w:sz w:val="52"/>
          <w:szCs w:val="52"/>
          <w:highlight w:val="none"/>
        </w:rPr>
        <w:t>文</w:t>
      </w:r>
    </w:p>
    <w:p w14:paraId="5584A6AA">
      <w:pPr>
        <w:spacing w:line="360" w:lineRule="auto"/>
        <w:ind w:firstLine="0" w:firstLineChars="0"/>
        <w:jc w:val="center"/>
        <w:rPr>
          <w:rFonts w:hint="eastAsia" w:ascii="宋体" w:hAnsi="宋体" w:eastAsiaTheme="minorEastAsia"/>
          <w:b/>
          <w:color w:val="auto"/>
          <w:sz w:val="52"/>
          <w:szCs w:val="52"/>
          <w:highlight w:val="none"/>
        </w:rPr>
      </w:pPr>
      <w:r>
        <w:rPr>
          <w:rFonts w:hint="eastAsia" w:ascii="宋体" w:hAnsi="宋体" w:eastAsiaTheme="minorEastAsia"/>
          <w:b/>
          <w:color w:val="auto"/>
          <w:sz w:val="52"/>
          <w:szCs w:val="52"/>
          <w:highlight w:val="none"/>
        </w:rPr>
        <w:t>件</w:t>
      </w:r>
    </w:p>
    <w:p w14:paraId="22C34899">
      <w:pPr>
        <w:spacing w:line="360" w:lineRule="auto"/>
        <w:ind w:firstLine="0" w:firstLineChars="0"/>
        <w:jc w:val="center"/>
        <w:rPr>
          <w:rFonts w:hint="eastAsia" w:ascii="宋体" w:hAnsi="宋体" w:eastAsiaTheme="minorEastAsia"/>
          <w:b/>
          <w:color w:val="auto"/>
          <w:sz w:val="32"/>
          <w:szCs w:val="32"/>
          <w:highlight w:val="none"/>
        </w:rPr>
      </w:pPr>
    </w:p>
    <w:p w14:paraId="7EE0BA28">
      <w:pPr>
        <w:spacing w:line="360" w:lineRule="auto"/>
        <w:ind w:firstLine="0" w:firstLineChars="0"/>
        <w:jc w:val="center"/>
        <w:rPr>
          <w:rFonts w:ascii="宋体" w:hAnsi="宋体" w:eastAsiaTheme="minorEastAsia"/>
          <w:b/>
          <w:color w:val="auto"/>
          <w:sz w:val="32"/>
          <w:szCs w:val="32"/>
          <w:highlight w:val="none"/>
        </w:rPr>
      </w:pPr>
    </w:p>
    <w:p w14:paraId="3354D9D0">
      <w:pPr>
        <w:spacing w:line="360" w:lineRule="auto"/>
        <w:ind w:firstLine="0" w:firstLineChars="0"/>
        <w:jc w:val="both"/>
        <w:rPr>
          <w:rFonts w:ascii="宋体" w:hAnsi="宋体" w:eastAsiaTheme="minorEastAsia"/>
          <w:b/>
          <w:color w:val="auto"/>
          <w:sz w:val="30"/>
          <w:szCs w:val="30"/>
          <w:highlight w:val="none"/>
        </w:rPr>
      </w:pPr>
    </w:p>
    <w:p w14:paraId="24BE88F1">
      <w:pPr>
        <w:spacing w:line="360" w:lineRule="auto"/>
        <w:ind w:firstLine="0" w:firstLineChars="0"/>
        <w:jc w:val="center"/>
        <w:rPr>
          <w:rFonts w:hint="eastAsia" w:ascii="宋体" w:hAnsi="宋体" w:eastAsia="宋体"/>
          <w:b/>
          <w:color w:val="auto"/>
          <w:sz w:val="28"/>
          <w:szCs w:val="28"/>
          <w:highlight w:val="none"/>
          <w:lang w:eastAsia="zh-CN"/>
        </w:rPr>
      </w:pPr>
      <w:r>
        <w:rPr>
          <w:rFonts w:hint="eastAsia" w:ascii="宋体" w:hAnsi="宋体" w:eastAsiaTheme="minorEastAsia"/>
          <w:b/>
          <w:color w:val="auto"/>
          <w:sz w:val="28"/>
          <w:szCs w:val="28"/>
          <w:highlight w:val="none"/>
        </w:rPr>
        <w:t>中国·</w:t>
      </w:r>
      <w:r>
        <w:rPr>
          <w:rFonts w:hint="eastAsia" w:ascii="宋体" w:hAnsi="宋体" w:eastAsiaTheme="minorEastAsia"/>
          <w:b/>
          <w:color w:val="auto"/>
          <w:sz w:val="28"/>
          <w:szCs w:val="28"/>
          <w:highlight w:val="none"/>
          <w:lang w:val="en-US" w:eastAsia="zh-CN"/>
        </w:rPr>
        <w:t>攀枝花</w:t>
      </w:r>
    </w:p>
    <w:p w14:paraId="7E13D748">
      <w:pPr>
        <w:spacing w:line="240" w:lineRule="exact"/>
        <w:ind w:firstLine="0" w:firstLineChars="0"/>
        <w:jc w:val="center"/>
        <w:rPr>
          <w:rFonts w:asciiTheme="minorHAnsi" w:hAnsiTheme="minorHAnsi" w:eastAsiaTheme="minorEastAsia"/>
          <w:b/>
          <w:color w:val="auto"/>
          <w:sz w:val="28"/>
          <w:szCs w:val="28"/>
          <w:highlight w:val="none"/>
        </w:rPr>
      </w:pPr>
    </w:p>
    <w:p w14:paraId="42366E0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val="0"/>
          <w:color w:val="auto"/>
          <w:sz w:val="28"/>
          <w:szCs w:val="28"/>
          <w:highlight w:val="none"/>
          <w:u w:val="none"/>
          <w:lang w:val="en-US" w:eastAsia="zh-CN"/>
        </w:rPr>
      </w:pPr>
      <w:r>
        <w:rPr>
          <w:rFonts w:hint="default" w:ascii="Times New Roman" w:hAnsi="Times New Roman" w:eastAsia="宋体" w:cs="Times New Roman"/>
          <w:b/>
          <w:bCs w:val="0"/>
          <w:color w:val="auto"/>
          <w:sz w:val="28"/>
          <w:szCs w:val="28"/>
          <w:highlight w:val="none"/>
          <w:u w:val="single"/>
          <w:lang w:val="en-US" w:eastAsia="zh-CN"/>
        </w:rPr>
        <w:t>攀枝花</w:t>
      </w:r>
      <w:r>
        <w:rPr>
          <w:rFonts w:hint="eastAsia" w:ascii="Times New Roman" w:hAnsi="Times New Roman" w:eastAsia="宋体" w:cs="Times New Roman"/>
          <w:b/>
          <w:bCs w:val="0"/>
          <w:color w:val="auto"/>
          <w:sz w:val="28"/>
          <w:szCs w:val="28"/>
          <w:highlight w:val="none"/>
          <w:u w:val="single"/>
          <w:lang w:val="en-US" w:eastAsia="zh-CN"/>
        </w:rPr>
        <w:t>金沙产业投资有限公司</w:t>
      </w:r>
      <w:r>
        <w:rPr>
          <w:rFonts w:hint="default" w:ascii="Times New Roman" w:hAnsi="Times New Roman" w:eastAsia="宋体" w:cs="Times New Roman"/>
          <w:b/>
          <w:bCs w:val="0"/>
          <w:color w:val="auto"/>
          <w:sz w:val="28"/>
          <w:szCs w:val="28"/>
          <w:highlight w:val="none"/>
          <w:u w:val="none"/>
          <w:lang w:val="en-US" w:eastAsia="zh-CN"/>
        </w:rPr>
        <w:t>（采购人）</w:t>
      </w:r>
    </w:p>
    <w:p w14:paraId="7E44F3C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cs="Times New Roman" w:eastAsiaTheme="minorEastAsia"/>
          <w:b/>
          <w:color w:val="auto"/>
          <w:sz w:val="28"/>
          <w:szCs w:val="28"/>
          <w:highlight w:val="none"/>
          <w:lang w:eastAsia="zh-CN"/>
        </w:rPr>
      </w:pPr>
      <w:r>
        <w:rPr>
          <w:rFonts w:hint="eastAsia" w:ascii="Times New Roman" w:hAnsi="Times New Roman" w:cs="Times New Roman" w:eastAsiaTheme="minorEastAsia"/>
          <w:b/>
          <w:color w:val="auto"/>
          <w:sz w:val="28"/>
          <w:szCs w:val="28"/>
          <w:highlight w:val="none"/>
          <w:lang w:eastAsia="zh-CN"/>
        </w:rPr>
        <w:t>2025年</w:t>
      </w:r>
      <w:r>
        <w:rPr>
          <w:rFonts w:hint="eastAsia" w:ascii="Times New Roman" w:hAnsi="Times New Roman" w:cs="Times New Roman"/>
          <w:b/>
          <w:color w:val="auto"/>
          <w:sz w:val="28"/>
          <w:szCs w:val="28"/>
          <w:highlight w:val="none"/>
          <w:lang w:val="en-US" w:eastAsia="zh-CN"/>
        </w:rPr>
        <w:t>10</w:t>
      </w:r>
      <w:r>
        <w:rPr>
          <w:rFonts w:hint="eastAsia" w:ascii="Times New Roman" w:hAnsi="Times New Roman" w:cs="Times New Roman" w:eastAsiaTheme="minorEastAsia"/>
          <w:b/>
          <w:color w:val="auto"/>
          <w:sz w:val="28"/>
          <w:szCs w:val="28"/>
          <w:highlight w:val="none"/>
          <w:lang w:eastAsia="zh-CN"/>
        </w:rPr>
        <w:t>月</w:t>
      </w:r>
    </w:p>
    <w:p w14:paraId="742D7349">
      <w:pPr>
        <w:spacing w:line="360" w:lineRule="auto"/>
        <w:jc w:val="center"/>
        <w:rPr>
          <w:rFonts w:hint="eastAsia" w:ascii="方正小标宋_GBK" w:hAnsi="方正小标宋_GBK" w:eastAsia="方正小标宋_GBK" w:cs="方正小标宋_GBK"/>
          <w:b w:val="0"/>
          <w:bCs/>
          <w:color w:val="auto"/>
          <w:sz w:val="44"/>
          <w:szCs w:val="44"/>
          <w:highlight w:val="none"/>
          <w:lang w:val="en-US" w:eastAsia="zh-CN"/>
        </w:rPr>
        <w:sectPr>
          <w:footerReference r:id="rId5" w:type="first"/>
          <w:headerReference r:id="rId3" w:type="default"/>
          <w:footerReference r:id="rId4" w:type="default"/>
          <w:pgSz w:w="11906" w:h="16840"/>
          <w:pgMar w:top="2098" w:right="1474" w:bottom="1984" w:left="1587"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0C46AB4D">
      <w:pPr>
        <w:spacing w:line="360" w:lineRule="auto"/>
        <w:ind w:firstLine="0" w:firstLineChars="0"/>
        <w:jc w:val="center"/>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lang w:val="en-US" w:eastAsia="zh-CN"/>
        </w:rPr>
        <w:t>温 馨 提 示</w:t>
      </w:r>
    </w:p>
    <w:p w14:paraId="1935D9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Theme="minorEastAsia"/>
          <w:b/>
          <w:color w:val="auto"/>
          <w:sz w:val="28"/>
          <w:szCs w:val="28"/>
          <w:highlight w:val="none"/>
        </w:rPr>
      </w:pPr>
    </w:p>
    <w:p w14:paraId="71C82D1F">
      <w:pPr>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代理机构及其相关方利益损失、声誉损失、非正常的社会关注等不良影响，采购单位及受影响的相关方有权追究相关单位和人员责任</w:t>
      </w:r>
      <w:r>
        <w:rPr>
          <w:rFonts w:hint="eastAsia" w:ascii="仿宋_GB2312" w:hAnsi="仿宋_GB2312" w:eastAsia="仿宋_GB2312" w:cs="仿宋_GB2312"/>
          <w:b w:val="0"/>
          <w:bCs/>
          <w:color w:val="auto"/>
          <w:sz w:val="32"/>
          <w:szCs w:val="32"/>
          <w:highlight w:val="none"/>
        </w:rPr>
        <w:t>。</w:t>
      </w:r>
    </w:p>
    <w:p w14:paraId="59E19411">
      <w:pPr>
        <w:pStyle w:val="14"/>
        <w:jc w:val="center"/>
        <w:rPr>
          <w:rFonts w:hint="eastAsia" w:ascii="方正小标宋_GBK" w:hAnsi="方正小标宋_GBK" w:eastAsia="方正小标宋_GBK" w:cs="方正小标宋_GBK"/>
          <w:color w:val="auto"/>
          <w:sz w:val="44"/>
          <w:szCs w:val="44"/>
          <w:highlight w:val="none"/>
          <w:lang w:val="zh-CN"/>
        </w:rPr>
        <w:sectPr>
          <w:footerReference r:id="rId7" w:type="first"/>
          <w:footerReference r:id="rId6" w:type="default"/>
          <w:pgSz w:w="11906" w:h="16840"/>
          <w:pgMar w:top="1440" w:right="1800" w:bottom="1440" w:left="174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20292740">
      <w:pPr>
        <w:pStyle w:val="14"/>
        <w:numPr>
          <w:ilvl w:val="0"/>
          <w:numId w:val="0"/>
        </w:numPr>
        <w:ind w:leftChars="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zh-CN"/>
        </w:rPr>
        <w:t>目  录</w:t>
      </w:r>
    </w:p>
    <w:p w14:paraId="7E302FF9">
      <w:pPr>
        <w:widowControl w:val="0"/>
        <w:tabs>
          <w:tab w:val="right" w:leader="dot" w:pos="9997"/>
        </w:tabs>
        <w:spacing w:line="480" w:lineRule="auto"/>
        <w:jc w:val="center"/>
        <w:rPr>
          <w:rFonts w:ascii="宋体" w:hAnsi="宋体" w:eastAsiaTheme="minorEastAsia" w:cstheme="minorBidi"/>
          <w:color w:val="auto"/>
          <w:kern w:val="2"/>
          <w:sz w:val="28"/>
          <w:szCs w:val="28"/>
          <w:highlight w:val="none"/>
          <w:lang w:val="en-US" w:eastAsia="zh-CN" w:bidi="ar-SA"/>
        </w:rPr>
      </w:pPr>
      <w:r>
        <w:rPr>
          <w:rFonts w:ascii="宋体" w:hAnsi="宋体" w:eastAsiaTheme="minorEastAsia" w:cstheme="minorBidi"/>
          <w:color w:val="auto"/>
          <w:kern w:val="2"/>
          <w:sz w:val="21"/>
          <w:szCs w:val="22"/>
          <w:highlight w:val="none"/>
          <w:lang w:val="en-US" w:eastAsia="zh-CN" w:bidi="ar-SA"/>
        </w:rPr>
        <w:fldChar w:fldCharType="begin"/>
      </w:r>
      <w:r>
        <w:rPr>
          <w:rFonts w:ascii="宋体" w:hAnsi="宋体" w:eastAsiaTheme="minorEastAsia" w:cstheme="minorBidi"/>
          <w:color w:val="auto"/>
          <w:kern w:val="2"/>
          <w:sz w:val="21"/>
          <w:szCs w:val="22"/>
          <w:highlight w:val="none"/>
          <w:lang w:val="en-US" w:eastAsia="zh-CN" w:bidi="ar-SA"/>
        </w:rPr>
        <w:instrText xml:space="preserve"> TOC \o "1-3" \h \z \u </w:instrText>
      </w:r>
      <w:r>
        <w:rPr>
          <w:rFonts w:ascii="宋体" w:hAnsi="宋体" w:eastAsiaTheme="minorEastAsia" w:cstheme="minorBidi"/>
          <w:color w:val="auto"/>
          <w:kern w:val="2"/>
          <w:sz w:val="21"/>
          <w:szCs w:val="22"/>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"_Toc96804713"</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t>第一章  询价</w:t>
      </w:r>
      <w:bookmarkStart w:id="0" w:name="_Hlt96805642"/>
      <w:bookmarkStart w:id="1" w:name="_Hlt96805641"/>
      <w:r>
        <w:rPr>
          <w:rStyle w:val="11"/>
          <w:rFonts w:ascii="宋体" w:hAnsi="宋体" w:eastAsiaTheme="minorEastAsia"/>
          <w:color w:val="auto"/>
          <w:kern w:val="2"/>
          <w:sz w:val="28"/>
          <w:szCs w:val="28"/>
          <w:highlight w:val="none"/>
          <w:lang w:val="en-US" w:eastAsia="zh-CN" w:bidi="ar-SA"/>
        </w:rPr>
        <w:t>邀</w:t>
      </w:r>
      <w:bookmarkEnd w:id="0"/>
      <w:bookmarkEnd w:id="1"/>
      <w:r>
        <w:rPr>
          <w:rStyle w:val="11"/>
          <w:rFonts w:ascii="宋体" w:hAnsi="宋体" w:eastAsiaTheme="minorEastAsia"/>
          <w:color w:val="auto"/>
          <w:kern w:val="2"/>
          <w:sz w:val="28"/>
          <w:szCs w:val="28"/>
          <w:highlight w:val="none"/>
          <w:lang w:val="en-US" w:eastAsia="zh-CN" w:bidi="ar-SA"/>
        </w:rPr>
        <w:t>请</w:t>
      </w:r>
      <w:r>
        <w:rPr>
          <w:rFonts w:ascii="宋体" w:hAnsi="宋体" w:eastAsiaTheme="minorEastAsia" w:cstheme="minorBidi"/>
          <w:color w:val="auto"/>
          <w:kern w:val="2"/>
          <w:sz w:val="28"/>
          <w:szCs w:val="28"/>
          <w:highlight w:val="none"/>
          <w:lang w:val="en-US" w:eastAsia="zh-CN" w:bidi="ar-SA"/>
        </w:rPr>
        <w:tab/>
      </w:r>
      <w:r>
        <w:rPr>
          <w:rFonts w:ascii="宋体" w:hAnsi="宋体" w:eastAsiaTheme="minorEastAsia" w:cstheme="minorBidi"/>
          <w:color w:val="auto"/>
          <w:kern w:val="2"/>
          <w:sz w:val="28"/>
          <w:szCs w:val="28"/>
          <w:highlight w:val="none"/>
          <w:lang w:val="en-US" w:eastAsia="zh-CN" w:bidi="ar-SA"/>
        </w:rPr>
        <w:fldChar w:fldCharType="begin"/>
      </w:r>
      <w:r>
        <w:rPr>
          <w:rFonts w:ascii="宋体" w:hAnsi="宋体" w:eastAsiaTheme="minorEastAsia" w:cstheme="minorBidi"/>
          <w:color w:val="auto"/>
          <w:kern w:val="2"/>
          <w:sz w:val="28"/>
          <w:szCs w:val="28"/>
          <w:highlight w:val="none"/>
          <w:lang w:val="en-US" w:eastAsia="zh-CN" w:bidi="ar-SA"/>
        </w:rPr>
        <w:instrText xml:space="preserve"> PAGEREF _Toc96804713 \h </w:instrText>
      </w:r>
      <w:r>
        <w:rPr>
          <w:rFonts w:ascii="宋体" w:hAnsi="宋体" w:eastAsiaTheme="minorEastAsia" w:cstheme="minorBidi"/>
          <w:color w:val="auto"/>
          <w:kern w:val="2"/>
          <w:sz w:val="28"/>
          <w:szCs w:val="28"/>
          <w:highlight w:val="none"/>
          <w:lang w:val="en-US" w:eastAsia="zh-CN" w:bidi="ar-SA"/>
        </w:rPr>
        <w:fldChar w:fldCharType="separate"/>
      </w:r>
      <w:r>
        <w:rPr>
          <w:rFonts w:ascii="宋体" w:hAnsi="宋体" w:eastAsiaTheme="minorEastAsia" w:cstheme="minorBidi"/>
          <w:color w:val="auto"/>
          <w:kern w:val="2"/>
          <w:sz w:val="28"/>
          <w:szCs w:val="28"/>
          <w:highlight w:val="none"/>
          <w:lang w:val="en-US" w:eastAsia="zh-CN" w:bidi="ar-SA"/>
        </w:rPr>
        <w:t>1</w:t>
      </w:r>
      <w:r>
        <w:rPr>
          <w:rFonts w:ascii="宋体" w:hAnsi="宋体" w:eastAsiaTheme="minorEastAsia" w:cstheme="minorBidi"/>
          <w:color w:val="auto"/>
          <w:kern w:val="2"/>
          <w:sz w:val="28"/>
          <w:szCs w:val="28"/>
          <w:highlight w:val="none"/>
          <w:lang w:val="en-US" w:eastAsia="zh-CN" w:bidi="ar-SA"/>
        </w:rPr>
        <w:fldChar w:fldCharType="end"/>
      </w:r>
      <w:r>
        <w:rPr>
          <w:rStyle w:val="11"/>
          <w:rFonts w:ascii="宋体" w:hAnsi="宋体" w:eastAsiaTheme="minorEastAsia"/>
          <w:color w:val="auto"/>
          <w:kern w:val="2"/>
          <w:sz w:val="28"/>
          <w:szCs w:val="28"/>
          <w:highlight w:val="none"/>
          <w:lang w:val="en-US" w:eastAsia="zh-CN" w:bidi="ar-SA"/>
        </w:rPr>
        <w:fldChar w:fldCharType="end"/>
      </w:r>
    </w:p>
    <w:p w14:paraId="2D56CDDA">
      <w:pPr>
        <w:widowControl w:val="0"/>
        <w:tabs>
          <w:tab w:val="right" w:leader="dot" w:pos="9997"/>
        </w:tabs>
        <w:spacing w:line="480" w:lineRule="auto"/>
        <w:jc w:val="left"/>
        <w:rPr>
          <w:rFonts w:ascii="宋体" w:hAnsi="宋体" w:eastAsiaTheme="minorEastAsia" w:cstheme="minorBidi"/>
          <w:color w:val="auto"/>
          <w:kern w:val="2"/>
          <w:sz w:val="28"/>
          <w:szCs w:val="28"/>
          <w:highlight w:val="none"/>
          <w:lang w:val="en-US" w:eastAsia="zh-CN" w:bidi="ar-SA"/>
        </w:rPr>
      </w:pP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"_Toc96804714"</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t>第二章  询价须</w:t>
      </w:r>
      <w:bookmarkStart w:id="2" w:name="_Hlt96805645"/>
      <w:r>
        <w:rPr>
          <w:rStyle w:val="11"/>
          <w:rFonts w:ascii="宋体" w:hAnsi="宋体" w:eastAsiaTheme="minorEastAsia"/>
          <w:color w:val="auto"/>
          <w:kern w:val="2"/>
          <w:sz w:val="28"/>
          <w:szCs w:val="28"/>
          <w:highlight w:val="none"/>
          <w:lang w:val="en-US" w:eastAsia="zh-CN" w:bidi="ar-SA"/>
        </w:rPr>
        <w:t>知</w:t>
      </w:r>
      <w:bookmarkEnd w:id="2"/>
      <w:r>
        <w:rPr>
          <w:rFonts w:ascii="宋体" w:hAnsi="宋体" w:eastAsiaTheme="minorEastAsia" w:cstheme="minorBidi"/>
          <w:color w:val="auto"/>
          <w:kern w:val="2"/>
          <w:sz w:val="28"/>
          <w:szCs w:val="28"/>
          <w:highlight w:val="none"/>
          <w:lang w:val="en-US" w:eastAsia="zh-CN" w:bidi="ar-SA"/>
        </w:rPr>
        <w:tab/>
      </w:r>
      <w:r>
        <w:rPr>
          <w:rFonts w:hint="eastAsia" w:ascii="宋体" w:hAnsi="宋体" w:cstheme="minorBidi"/>
          <w:color w:val="auto"/>
          <w:kern w:val="2"/>
          <w:sz w:val="28"/>
          <w:szCs w:val="28"/>
          <w:highlight w:val="none"/>
          <w:lang w:val="en-US" w:eastAsia="zh-CN" w:bidi="ar-SA"/>
        </w:rPr>
        <w:t>6</w:t>
      </w:r>
      <w:r>
        <w:rPr>
          <w:rStyle w:val="11"/>
          <w:rFonts w:ascii="宋体" w:hAnsi="宋体" w:eastAsiaTheme="minorEastAsia"/>
          <w:color w:val="auto"/>
          <w:kern w:val="2"/>
          <w:sz w:val="28"/>
          <w:szCs w:val="28"/>
          <w:highlight w:val="none"/>
          <w:lang w:val="en-US" w:eastAsia="zh-CN" w:bidi="ar-SA"/>
        </w:rPr>
        <w:fldChar w:fldCharType="end"/>
      </w:r>
    </w:p>
    <w:p w14:paraId="44A4BF32">
      <w:pPr>
        <w:widowControl w:val="0"/>
        <w:tabs>
          <w:tab w:val="right" w:leader="dot" w:pos="9997"/>
        </w:tabs>
        <w:spacing w:line="480" w:lineRule="auto"/>
        <w:jc w:val="left"/>
        <w:rPr>
          <w:rFonts w:hint="default" w:ascii="宋体" w:hAnsi="宋体" w:eastAsiaTheme="minorEastAsia" w:cstheme="minorBidi"/>
          <w:color w:val="auto"/>
          <w:kern w:val="2"/>
          <w:sz w:val="28"/>
          <w:szCs w:val="28"/>
          <w:highlight w:val="none"/>
          <w:lang w:val="en-US" w:eastAsia="zh-CN" w:bidi="ar-SA"/>
        </w:rPr>
      </w:pP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"_Toc96804765"</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t>第三章  采购</w:t>
      </w:r>
      <w:bookmarkStart w:id="3" w:name="_Hlt96805649"/>
      <w:r>
        <w:rPr>
          <w:rStyle w:val="11"/>
          <w:rFonts w:ascii="宋体" w:hAnsi="宋体" w:eastAsiaTheme="minorEastAsia"/>
          <w:color w:val="auto"/>
          <w:kern w:val="2"/>
          <w:sz w:val="28"/>
          <w:szCs w:val="28"/>
          <w:highlight w:val="none"/>
          <w:lang w:val="en-US" w:eastAsia="zh-CN" w:bidi="ar-SA"/>
        </w:rPr>
        <w:t>人</w:t>
      </w:r>
      <w:bookmarkEnd w:id="3"/>
      <w:r>
        <w:rPr>
          <w:rStyle w:val="11"/>
          <w:rFonts w:ascii="宋体" w:hAnsi="宋体" w:eastAsiaTheme="minorEastAsia"/>
          <w:color w:val="auto"/>
          <w:kern w:val="2"/>
          <w:sz w:val="28"/>
          <w:szCs w:val="28"/>
          <w:highlight w:val="none"/>
          <w:lang w:val="en-US" w:eastAsia="zh-CN" w:bidi="ar-SA"/>
        </w:rPr>
        <w:t>要求</w:t>
      </w:r>
      <w:r>
        <w:rPr>
          <w:rFonts w:ascii="宋体" w:hAnsi="宋体" w:eastAsiaTheme="minorEastAsia" w:cstheme="minorBidi"/>
          <w:color w:val="auto"/>
          <w:kern w:val="2"/>
          <w:sz w:val="28"/>
          <w:szCs w:val="28"/>
          <w:highlight w:val="none"/>
          <w:lang w:val="en-US" w:eastAsia="zh-CN" w:bidi="ar-SA"/>
        </w:rPr>
        <w:tab/>
      </w:r>
      <w:r>
        <w:rPr>
          <w:rFonts w:hint="eastAsia" w:ascii="宋体" w:hAnsi="宋体" w:cstheme="minorBidi"/>
          <w:color w:val="auto"/>
          <w:kern w:val="2"/>
          <w:sz w:val="28"/>
          <w:szCs w:val="28"/>
          <w:highlight w:val="none"/>
          <w:lang w:val="en-US" w:eastAsia="zh-CN" w:bidi="ar-SA"/>
        </w:rPr>
        <w:t>1</w:t>
      </w:r>
      <w:r>
        <w:rPr>
          <w:rStyle w:val="11"/>
          <w:rFonts w:ascii="宋体" w:hAnsi="宋体" w:eastAsiaTheme="minorEastAsia"/>
          <w:color w:val="auto"/>
          <w:kern w:val="2"/>
          <w:sz w:val="28"/>
          <w:szCs w:val="28"/>
          <w:highlight w:val="none"/>
          <w:lang w:val="en-US" w:eastAsia="zh-CN" w:bidi="ar-SA"/>
        </w:rPr>
        <w:fldChar w:fldCharType="end"/>
      </w:r>
      <w:r>
        <w:rPr>
          <w:rStyle w:val="11"/>
          <w:rFonts w:hint="eastAsia" w:ascii="宋体" w:hAnsi="宋体"/>
          <w:color w:val="auto"/>
          <w:kern w:val="2"/>
          <w:sz w:val="28"/>
          <w:szCs w:val="28"/>
          <w:highlight w:val="none"/>
          <w:lang w:val="en-US" w:eastAsia="zh-CN" w:bidi="ar-SA"/>
        </w:rPr>
        <w:t>9</w:t>
      </w:r>
    </w:p>
    <w:p w14:paraId="0A891593">
      <w:pPr>
        <w:widowControl w:val="0"/>
        <w:tabs>
          <w:tab w:val="right" w:leader="dot" w:pos="9997"/>
        </w:tabs>
        <w:spacing w:line="480" w:lineRule="auto"/>
        <w:jc w:val="left"/>
        <w:rPr>
          <w:rFonts w:hint="default" w:ascii="宋体" w:hAnsi="宋体" w:eastAsiaTheme="minorEastAsia" w:cstheme="minorBidi"/>
          <w:color w:val="auto"/>
          <w:kern w:val="2"/>
          <w:sz w:val="28"/>
          <w:szCs w:val="28"/>
          <w:highlight w:val="none"/>
          <w:lang w:val="en-US" w:eastAsia="zh-CN" w:bidi="ar-SA"/>
        </w:rPr>
      </w:pP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"_Toc96804767"</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cs="宋体" w:eastAsiaTheme="minorEastAsia"/>
          <w:color w:val="auto"/>
          <w:kern w:val="2"/>
          <w:sz w:val="28"/>
          <w:szCs w:val="28"/>
          <w:highlight w:val="none"/>
          <w:lang w:val="en-US" w:eastAsia="zh-CN" w:bidi="ar-SA"/>
        </w:rPr>
        <w:t>第</w:t>
      </w:r>
      <w:r>
        <w:rPr>
          <w:rStyle w:val="11"/>
          <w:rFonts w:hint="eastAsia" w:ascii="宋体" w:hAnsi="宋体" w:cs="宋体" w:eastAsiaTheme="minorEastAsia"/>
          <w:color w:val="auto"/>
          <w:kern w:val="2"/>
          <w:sz w:val="28"/>
          <w:szCs w:val="28"/>
          <w:highlight w:val="none"/>
          <w:lang w:val="en-US" w:eastAsia="zh-CN" w:bidi="ar-SA"/>
        </w:rPr>
        <w:t>四</w:t>
      </w:r>
      <w:r>
        <w:rPr>
          <w:rStyle w:val="11"/>
          <w:rFonts w:ascii="宋体" w:hAnsi="宋体" w:cs="宋体" w:eastAsiaTheme="minorEastAsia"/>
          <w:color w:val="auto"/>
          <w:kern w:val="2"/>
          <w:sz w:val="28"/>
          <w:szCs w:val="28"/>
          <w:highlight w:val="none"/>
          <w:lang w:val="en-US" w:eastAsia="zh-CN" w:bidi="ar-SA"/>
        </w:rPr>
        <w:t>章  报价</w:t>
      </w:r>
      <w:bookmarkStart w:id="4" w:name="_Hlt96805658"/>
      <w:r>
        <w:rPr>
          <w:rStyle w:val="11"/>
          <w:rFonts w:ascii="宋体" w:hAnsi="宋体" w:cs="宋体" w:eastAsiaTheme="minorEastAsia"/>
          <w:color w:val="auto"/>
          <w:kern w:val="2"/>
          <w:sz w:val="28"/>
          <w:szCs w:val="28"/>
          <w:highlight w:val="none"/>
          <w:lang w:val="en-US" w:eastAsia="zh-CN" w:bidi="ar-SA"/>
        </w:rPr>
        <w:t>要</w:t>
      </w:r>
      <w:bookmarkEnd w:id="4"/>
      <w:r>
        <w:rPr>
          <w:rStyle w:val="11"/>
          <w:rFonts w:ascii="宋体" w:hAnsi="宋体" w:cs="宋体" w:eastAsiaTheme="minorEastAsia"/>
          <w:color w:val="auto"/>
          <w:kern w:val="2"/>
          <w:sz w:val="28"/>
          <w:szCs w:val="28"/>
          <w:highlight w:val="none"/>
          <w:lang w:val="en-US" w:eastAsia="zh-CN" w:bidi="ar-SA"/>
        </w:rPr>
        <w:t>求</w:t>
      </w:r>
      <w:r>
        <w:rPr>
          <w:rFonts w:ascii="宋体" w:hAnsi="宋体" w:eastAsiaTheme="minorEastAsia" w:cstheme="minorBidi"/>
          <w:color w:val="auto"/>
          <w:kern w:val="2"/>
          <w:sz w:val="28"/>
          <w:szCs w:val="28"/>
          <w:highlight w:val="none"/>
          <w:lang w:val="en-US" w:eastAsia="zh-CN" w:bidi="ar-SA"/>
        </w:rPr>
        <w:tab/>
      </w:r>
      <w:r>
        <w:rPr>
          <w:rFonts w:hint="eastAsia" w:ascii="宋体" w:hAnsi="宋体" w:cstheme="minorBidi"/>
          <w:color w:val="auto"/>
          <w:kern w:val="2"/>
          <w:sz w:val="28"/>
          <w:szCs w:val="28"/>
          <w:highlight w:val="none"/>
          <w:lang w:val="en-US" w:eastAsia="zh-CN" w:bidi="ar-SA"/>
        </w:rPr>
        <w:t>2</w:t>
      </w:r>
      <w:r>
        <w:rPr>
          <w:rStyle w:val="11"/>
          <w:rFonts w:ascii="宋体" w:hAnsi="宋体" w:eastAsiaTheme="minorEastAsia"/>
          <w:color w:val="auto"/>
          <w:kern w:val="2"/>
          <w:sz w:val="28"/>
          <w:szCs w:val="28"/>
          <w:highlight w:val="none"/>
          <w:lang w:val="en-US" w:eastAsia="zh-CN" w:bidi="ar-SA"/>
        </w:rPr>
        <w:fldChar w:fldCharType="end"/>
      </w:r>
      <w:r>
        <w:rPr>
          <w:rStyle w:val="11"/>
          <w:rFonts w:hint="eastAsia" w:ascii="宋体" w:hAnsi="宋体"/>
          <w:color w:val="auto"/>
          <w:kern w:val="2"/>
          <w:sz w:val="28"/>
          <w:szCs w:val="28"/>
          <w:highlight w:val="none"/>
          <w:lang w:val="en-US" w:eastAsia="zh-CN" w:bidi="ar-SA"/>
        </w:rPr>
        <w:t>2</w:t>
      </w:r>
    </w:p>
    <w:p w14:paraId="7DECD617">
      <w:pPr>
        <w:widowControl w:val="0"/>
        <w:tabs>
          <w:tab w:val="right" w:leader="dot" w:pos="9997"/>
        </w:tabs>
        <w:spacing w:line="480" w:lineRule="auto"/>
        <w:jc w:val="left"/>
        <w:rPr>
          <w:rFonts w:hint="default" w:ascii="宋体" w:hAnsi="宋体" w:eastAsiaTheme="minorEastAsia" w:cstheme="minorBidi"/>
          <w:color w:val="auto"/>
          <w:kern w:val="2"/>
          <w:sz w:val="28"/>
          <w:szCs w:val="28"/>
          <w:highlight w:val="none"/>
          <w:lang w:val="en-US" w:eastAsia="zh-CN" w:bidi="ar-SA"/>
        </w:rPr>
      </w:pP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"_Toc96804768"</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t>第</w:t>
      </w:r>
      <w:r>
        <w:rPr>
          <w:rStyle w:val="11"/>
          <w:rFonts w:hint="eastAsia" w:ascii="宋体" w:hAnsi="宋体" w:eastAsiaTheme="minorEastAsia"/>
          <w:color w:val="auto"/>
          <w:kern w:val="2"/>
          <w:sz w:val="28"/>
          <w:szCs w:val="28"/>
          <w:highlight w:val="none"/>
          <w:lang w:val="en-US" w:eastAsia="zh-CN" w:bidi="ar-SA"/>
        </w:rPr>
        <w:t>五</w:t>
      </w:r>
      <w:r>
        <w:rPr>
          <w:rStyle w:val="11"/>
          <w:rFonts w:ascii="宋体" w:hAnsi="宋体" w:eastAsiaTheme="minorEastAsia"/>
          <w:color w:val="auto"/>
          <w:kern w:val="2"/>
          <w:sz w:val="28"/>
          <w:szCs w:val="28"/>
          <w:highlight w:val="none"/>
          <w:lang w:val="en-US" w:eastAsia="zh-CN" w:bidi="ar-SA"/>
        </w:rPr>
        <w:t>章  响应</w:t>
      </w:r>
      <w:bookmarkStart w:id="5" w:name="_Hlt96805662"/>
      <w:r>
        <w:rPr>
          <w:rStyle w:val="11"/>
          <w:rFonts w:ascii="宋体" w:hAnsi="宋体" w:eastAsiaTheme="minorEastAsia"/>
          <w:color w:val="auto"/>
          <w:kern w:val="2"/>
          <w:sz w:val="28"/>
          <w:szCs w:val="28"/>
          <w:highlight w:val="none"/>
          <w:lang w:val="en-US" w:eastAsia="zh-CN" w:bidi="ar-SA"/>
        </w:rPr>
        <w:t>文</w:t>
      </w:r>
      <w:bookmarkEnd w:id="5"/>
      <w:r>
        <w:rPr>
          <w:rStyle w:val="11"/>
          <w:rFonts w:ascii="宋体" w:hAnsi="宋体" w:eastAsiaTheme="minorEastAsia"/>
          <w:color w:val="auto"/>
          <w:kern w:val="2"/>
          <w:sz w:val="28"/>
          <w:szCs w:val="28"/>
          <w:highlight w:val="none"/>
          <w:lang w:val="en-US" w:eastAsia="zh-CN" w:bidi="ar-SA"/>
        </w:rPr>
        <w:t>件格式</w:t>
      </w:r>
      <w:r>
        <w:rPr>
          <w:rFonts w:ascii="宋体" w:hAnsi="宋体" w:eastAsiaTheme="minorEastAsia" w:cstheme="minorBidi"/>
          <w:color w:val="auto"/>
          <w:kern w:val="2"/>
          <w:sz w:val="28"/>
          <w:szCs w:val="28"/>
          <w:highlight w:val="none"/>
          <w:lang w:val="en-US" w:eastAsia="zh-CN" w:bidi="ar-SA"/>
        </w:rPr>
        <w:tab/>
      </w:r>
      <w:r>
        <w:rPr>
          <w:rFonts w:hint="eastAsia" w:ascii="宋体" w:hAnsi="宋体" w:cstheme="minorBidi"/>
          <w:color w:val="auto"/>
          <w:kern w:val="2"/>
          <w:sz w:val="28"/>
          <w:szCs w:val="28"/>
          <w:highlight w:val="none"/>
          <w:lang w:val="en-US" w:eastAsia="zh-CN" w:bidi="ar-SA"/>
        </w:rPr>
        <w:t>2</w:t>
      </w:r>
      <w:r>
        <w:rPr>
          <w:rStyle w:val="11"/>
          <w:rFonts w:ascii="宋体" w:hAnsi="宋体" w:eastAsiaTheme="minorEastAsia"/>
          <w:color w:val="auto"/>
          <w:kern w:val="2"/>
          <w:sz w:val="28"/>
          <w:szCs w:val="28"/>
          <w:highlight w:val="none"/>
          <w:lang w:val="en-US" w:eastAsia="zh-CN" w:bidi="ar-SA"/>
        </w:rPr>
        <w:fldChar w:fldCharType="end"/>
      </w:r>
      <w:r>
        <w:rPr>
          <w:rStyle w:val="11"/>
          <w:rFonts w:hint="eastAsia" w:ascii="宋体" w:hAnsi="宋体"/>
          <w:color w:val="auto"/>
          <w:kern w:val="2"/>
          <w:sz w:val="28"/>
          <w:szCs w:val="28"/>
          <w:highlight w:val="none"/>
          <w:lang w:val="en-US" w:eastAsia="zh-CN" w:bidi="ar-SA"/>
        </w:rPr>
        <w:t>3</w:t>
      </w:r>
    </w:p>
    <w:p w14:paraId="58E8BB19">
      <w:pPr>
        <w:widowControl w:val="0"/>
        <w:tabs>
          <w:tab w:val="right" w:leader="dot" w:pos="9997"/>
        </w:tabs>
        <w:spacing w:line="480" w:lineRule="auto"/>
        <w:jc w:val="left"/>
        <w:rPr>
          <w:rFonts w:ascii="宋体" w:hAnsi="宋体" w:eastAsiaTheme="minorEastAsia" w:cstheme="minorBidi"/>
          <w:color w:val="auto"/>
          <w:kern w:val="2"/>
          <w:sz w:val="28"/>
          <w:szCs w:val="28"/>
          <w:highlight w:val="none"/>
          <w:lang w:val="en-US" w:eastAsia="zh-CN" w:bidi="ar-SA"/>
        </w:rPr>
      </w:pP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"_Toc96804769"</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t>第</w:t>
      </w:r>
      <w:r>
        <w:rPr>
          <w:rStyle w:val="11"/>
          <w:rFonts w:hint="eastAsia" w:ascii="宋体" w:hAnsi="宋体" w:eastAsiaTheme="minorEastAsia"/>
          <w:color w:val="auto"/>
          <w:kern w:val="2"/>
          <w:sz w:val="28"/>
          <w:szCs w:val="28"/>
          <w:highlight w:val="none"/>
          <w:lang w:val="en-US" w:eastAsia="zh-CN" w:bidi="ar-SA"/>
        </w:rPr>
        <w:t>六</w:t>
      </w:r>
      <w:r>
        <w:rPr>
          <w:rStyle w:val="11"/>
          <w:rFonts w:ascii="宋体" w:hAnsi="宋体" w:eastAsiaTheme="minorEastAsia"/>
          <w:color w:val="auto"/>
          <w:kern w:val="2"/>
          <w:sz w:val="28"/>
          <w:szCs w:val="28"/>
          <w:highlight w:val="none"/>
          <w:lang w:val="en-US" w:eastAsia="zh-CN" w:bidi="ar-SA"/>
        </w:rPr>
        <w:t>章  评审</w:t>
      </w:r>
      <w:bookmarkStart w:id="6" w:name="_Hlt96805668"/>
      <w:r>
        <w:rPr>
          <w:rStyle w:val="11"/>
          <w:rFonts w:ascii="宋体" w:hAnsi="宋体" w:eastAsiaTheme="minorEastAsia"/>
          <w:color w:val="auto"/>
          <w:kern w:val="2"/>
          <w:sz w:val="28"/>
          <w:szCs w:val="28"/>
          <w:highlight w:val="none"/>
          <w:lang w:val="en-US" w:eastAsia="zh-CN" w:bidi="ar-SA"/>
        </w:rPr>
        <w:t>方</w:t>
      </w:r>
      <w:bookmarkEnd w:id="6"/>
      <w:r>
        <w:rPr>
          <w:rStyle w:val="11"/>
          <w:rFonts w:ascii="宋体" w:hAnsi="宋体" w:eastAsiaTheme="minorEastAsia"/>
          <w:color w:val="auto"/>
          <w:kern w:val="2"/>
          <w:sz w:val="28"/>
          <w:szCs w:val="28"/>
          <w:highlight w:val="none"/>
          <w:lang w:val="en-US" w:eastAsia="zh-CN" w:bidi="ar-SA"/>
        </w:rPr>
        <w:t>法</w:t>
      </w:r>
      <w:r>
        <w:rPr>
          <w:rFonts w:ascii="宋体" w:hAnsi="宋体" w:eastAsiaTheme="minorEastAsia" w:cstheme="minorBidi"/>
          <w:color w:val="auto"/>
          <w:kern w:val="2"/>
          <w:sz w:val="28"/>
          <w:szCs w:val="28"/>
          <w:highlight w:val="none"/>
          <w:lang w:val="en-US" w:eastAsia="zh-CN" w:bidi="ar-SA"/>
        </w:rPr>
        <w:tab/>
      </w:r>
      <w:r>
        <w:rPr>
          <w:rFonts w:ascii="宋体" w:hAnsi="宋体" w:eastAsiaTheme="minorEastAsia" w:cstheme="minorBidi"/>
          <w:color w:val="auto"/>
          <w:kern w:val="2"/>
          <w:sz w:val="28"/>
          <w:szCs w:val="28"/>
          <w:highlight w:val="none"/>
          <w:lang w:val="en-US" w:eastAsia="zh-CN" w:bidi="ar-SA"/>
        </w:rPr>
        <w:fldChar w:fldCharType="begin"/>
      </w:r>
      <w:r>
        <w:rPr>
          <w:rFonts w:ascii="宋体" w:hAnsi="宋体" w:eastAsiaTheme="minorEastAsia" w:cstheme="minorBidi"/>
          <w:color w:val="auto"/>
          <w:kern w:val="2"/>
          <w:sz w:val="28"/>
          <w:szCs w:val="28"/>
          <w:highlight w:val="none"/>
          <w:lang w:val="en-US" w:eastAsia="zh-CN" w:bidi="ar-SA"/>
        </w:rPr>
        <w:instrText xml:space="preserve"> PAGEREF _Toc96804769 \h </w:instrText>
      </w:r>
      <w:r>
        <w:rPr>
          <w:rFonts w:ascii="宋体" w:hAnsi="宋体" w:eastAsiaTheme="minorEastAsia" w:cstheme="minorBidi"/>
          <w:color w:val="auto"/>
          <w:kern w:val="2"/>
          <w:sz w:val="28"/>
          <w:szCs w:val="28"/>
          <w:highlight w:val="none"/>
          <w:lang w:val="en-US" w:eastAsia="zh-CN" w:bidi="ar-SA"/>
        </w:rPr>
        <w:fldChar w:fldCharType="separate"/>
      </w:r>
      <w:r>
        <w:rPr>
          <w:rFonts w:ascii="宋体" w:hAnsi="宋体" w:eastAsiaTheme="minorEastAsia" w:cstheme="minorBidi"/>
          <w:color w:val="auto"/>
          <w:kern w:val="2"/>
          <w:sz w:val="28"/>
          <w:szCs w:val="28"/>
          <w:highlight w:val="none"/>
          <w:lang w:val="en-US" w:eastAsia="zh-CN" w:bidi="ar-SA"/>
        </w:rPr>
        <w:t>3</w:t>
      </w:r>
      <w:r>
        <w:rPr>
          <w:rFonts w:hint="eastAsia" w:ascii="宋体" w:hAnsi="宋体" w:cstheme="minorBidi"/>
          <w:color w:val="auto"/>
          <w:kern w:val="2"/>
          <w:sz w:val="28"/>
          <w:szCs w:val="28"/>
          <w:highlight w:val="none"/>
          <w:lang w:val="en-US" w:eastAsia="zh-CN" w:bidi="ar-SA"/>
        </w:rPr>
        <w:t>6</w:t>
      </w:r>
      <w:r>
        <w:rPr>
          <w:rFonts w:ascii="宋体" w:hAnsi="宋体" w:eastAsiaTheme="minorEastAsia" w:cstheme="minorBidi"/>
          <w:color w:val="auto"/>
          <w:kern w:val="2"/>
          <w:sz w:val="28"/>
          <w:szCs w:val="28"/>
          <w:highlight w:val="none"/>
          <w:lang w:val="en-US" w:eastAsia="zh-CN" w:bidi="ar-SA"/>
        </w:rPr>
        <w:fldChar w:fldCharType="end"/>
      </w:r>
      <w:r>
        <w:rPr>
          <w:rStyle w:val="11"/>
          <w:rFonts w:ascii="宋体" w:hAnsi="宋体" w:eastAsiaTheme="minorEastAsia"/>
          <w:color w:val="auto"/>
          <w:kern w:val="2"/>
          <w:sz w:val="28"/>
          <w:szCs w:val="28"/>
          <w:highlight w:val="none"/>
          <w:lang w:val="en-US" w:eastAsia="zh-CN" w:bidi="ar-SA"/>
        </w:rPr>
        <w:fldChar w:fldCharType="end"/>
      </w:r>
    </w:p>
    <w:p w14:paraId="62567F52">
      <w:pPr>
        <w:widowControl w:val="0"/>
        <w:tabs>
          <w:tab w:val="right" w:leader="dot" w:pos="9997"/>
        </w:tabs>
        <w:spacing w:line="480" w:lineRule="auto"/>
        <w:jc w:val="left"/>
        <w:rPr>
          <w:rFonts w:hint="default" w:ascii="宋体" w:hAnsi="宋体" w:eastAsiaTheme="minorEastAsia" w:cstheme="minorBidi"/>
          <w:color w:val="auto"/>
          <w:kern w:val="2"/>
          <w:sz w:val="28"/>
          <w:szCs w:val="28"/>
          <w:highlight w:val="none"/>
          <w:lang w:val="en-US" w:eastAsia="zh-CN" w:bidi="ar-SA"/>
        </w:rPr>
      </w:pPr>
      <w:r>
        <w:rPr>
          <w:rStyle w:val="11"/>
          <w:rFonts w:ascii="宋体" w:hAnsi="宋体" w:eastAsiaTheme="minorEastAsia"/>
          <w:color w:val="auto"/>
          <w:kern w:val="2"/>
          <w:sz w:val="28"/>
          <w:szCs w:val="28"/>
          <w:highlight w:val="none"/>
          <w:lang w:val="en-US" w:eastAsia="zh-CN" w:bidi="ar-SA"/>
        </w:rPr>
        <w:fldChar w:fldCharType="begin"/>
      </w:r>
      <w:r>
        <w:rPr>
          <w:rStyle w:val="11"/>
          <w:rFonts w:ascii="宋体" w:hAnsi="宋体" w:eastAsiaTheme="minorEastAsia"/>
          <w:color w:val="auto"/>
          <w:kern w:val="2"/>
          <w:sz w:val="28"/>
          <w:szCs w:val="28"/>
          <w:highlight w:val="none"/>
          <w:lang w:val="en-US" w:eastAsia="zh-CN" w:bidi="ar-SA"/>
        </w:rPr>
        <w:instrText xml:space="preserve"> </w:instrText>
      </w:r>
      <w:r>
        <w:rPr>
          <w:rFonts w:ascii="宋体" w:hAnsi="宋体" w:eastAsiaTheme="minorEastAsia" w:cstheme="minorBidi"/>
          <w:color w:val="auto"/>
          <w:kern w:val="2"/>
          <w:sz w:val="28"/>
          <w:szCs w:val="28"/>
          <w:highlight w:val="none"/>
          <w:lang w:val="en-US" w:eastAsia="zh-CN" w:bidi="ar-SA"/>
        </w:rPr>
        <w:instrText xml:space="preserve">HYPERLINK \l "_Toc96804770"</w:instrText>
      </w:r>
      <w:r>
        <w:rPr>
          <w:rStyle w:val="11"/>
          <w:rFonts w:ascii="宋体" w:hAnsi="宋体" w:eastAsiaTheme="minorEastAsia"/>
          <w:color w:val="auto"/>
          <w:kern w:val="2"/>
          <w:sz w:val="28"/>
          <w:szCs w:val="28"/>
          <w:highlight w:val="none"/>
          <w:lang w:val="en-US" w:eastAsia="zh-CN" w:bidi="ar-SA"/>
        </w:rPr>
        <w:instrText xml:space="preserve"> </w:instrText>
      </w:r>
      <w:r>
        <w:rPr>
          <w:rStyle w:val="11"/>
          <w:rFonts w:ascii="宋体" w:hAnsi="宋体" w:eastAsiaTheme="minorEastAsia"/>
          <w:color w:val="auto"/>
          <w:kern w:val="2"/>
          <w:sz w:val="28"/>
          <w:szCs w:val="28"/>
          <w:highlight w:val="none"/>
          <w:lang w:val="en-US" w:eastAsia="zh-CN" w:bidi="ar-SA"/>
        </w:rPr>
        <w:fldChar w:fldCharType="separate"/>
      </w:r>
      <w:r>
        <w:rPr>
          <w:rStyle w:val="11"/>
          <w:rFonts w:ascii="宋体" w:hAnsi="宋体" w:eastAsiaTheme="minorEastAsia"/>
          <w:color w:val="auto"/>
          <w:kern w:val="2"/>
          <w:sz w:val="28"/>
          <w:szCs w:val="28"/>
          <w:highlight w:val="none"/>
          <w:lang w:val="en-US" w:eastAsia="zh-CN" w:bidi="ar-SA"/>
        </w:rPr>
        <w:t>第</w:t>
      </w:r>
      <w:r>
        <w:rPr>
          <w:rStyle w:val="11"/>
          <w:rFonts w:hint="eastAsia" w:ascii="宋体" w:hAnsi="宋体" w:eastAsiaTheme="minorEastAsia"/>
          <w:color w:val="auto"/>
          <w:kern w:val="2"/>
          <w:sz w:val="28"/>
          <w:szCs w:val="28"/>
          <w:highlight w:val="none"/>
          <w:lang w:val="en-US" w:eastAsia="zh-CN" w:bidi="ar-SA"/>
        </w:rPr>
        <w:t>七</w:t>
      </w:r>
      <w:r>
        <w:rPr>
          <w:rStyle w:val="11"/>
          <w:rFonts w:ascii="宋体" w:hAnsi="宋体" w:eastAsiaTheme="minorEastAsia"/>
          <w:color w:val="auto"/>
          <w:kern w:val="2"/>
          <w:sz w:val="28"/>
          <w:szCs w:val="28"/>
          <w:highlight w:val="none"/>
          <w:lang w:val="en-US" w:eastAsia="zh-CN" w:bidi="ar-SA"/>
        </w:rPr>
        <w:t>章  采购合</w:t>
      </w:r>
      <w:bookmarkStart w:id="7" w:name="_Hlt96805675"/>
      <w:r>
        <w:rPr>
          <w:rStyle w:val="11"/>
          <w:rFonts w:ascii="宋体" w:hAnsi="宋体" w:eastAsiaTheme="minorEastAsia"/>
          <w:color w:val="auto"/>
          <w:kern w:val="2"/>
          <w:sz w:val="28"/>
          <w:szCs w:val="28"/>
          <w:highlight w:val="none"/>
          <w:lang w:val="en-US" w:eastAsia="zh-CN" w:bidi="ar-SA"/>
        </w:rPr>
        <w:t>同</w:t>
      </w:r>
      <w:bookmarkEnd w:id="7"/>
      <w:r>
        <w:rPr>
          <w:rStyle w:val="11"/>
          <w:rFonts w:ascii="宋体" w:hAnsi="宋体" w:eastAsiaTheme="minorEastAsia"/>
          <w:color w:val="auto"/>
          <w:kern w:val="2"/>
          <w:sz w:val="28"/>
          <w:szCs w:val="28"/>
          <w:highlight w:val="none"/>
          <w:lang w:val="en-US" w:eastAsia="zh-CN" w:bidi="ar-SA"/>
        </w:rPr>
        <w:t>（草案）</w:t>
      </w:r>
      <w:r>
        <w:rPr>
          <w:rFonts w:ascii="宋体" w:hAnsi="宋体" w:eastAsiaTheme="minorEastAsia" w:cstheme="minorBidi"/>
          <w:color w:val="auto"/>
          <w:kern w:val="2"/>
          <w:sz w:val="28"/>
          <w:szCs w:val="28"/>
          <w:highlight w:val="none"/>
          <w:lang w:val="en-US" w:eastAsia="zh-CN" w:bidi="ar-SA"/>
        </w:rPr>
        <w:tab/>
      </w:r>
      <w:r>
        <w:rPr>
          <w:rFonts w:hint="eastAsia" w:ascii="宋体" w:hAnsi="宋体" w:cstheme="minorBidi"/>
          <w:color w:val="auto"/>
          <w:kern w:val="2"/>
          <w:sz w:val="28"/>
          <w:szCs w:val="28"/>
          <w:highlight w:val="none"/>
          <w:lang w:val="en-US" w:eastAsia="zh-CN" w:bidi="ar-SA"/>
        </w:rPr>
        <w:t>4</w:t>
      </w:r>
      <w:r>
        <w:rPr>
          <w:rStyle w:val="11"/>
          <w:rFonts w:ascii="宋体" w:hAnsi="宋体" w:eastAsiaTheme="minorEastAsia"/>
          <w:color w:val="auto"/>
          <w:kern w:val="2"/>
          <w:sz w:val="28"/>
          <w:szCs w:val="28"/>
          <w:highlight w:val="none"/>
          <w:lang w:val="en-US" w:eastAsia="zh-CN" w:bidi="ar-SA"/>
        </w:rPr>
        <w:fldChar w:fldCharType="end"/>
      </w:r>
      <w:r>
        <w:rPr>
          <w:rStyle w:val="11"/>
          <w:rFonts w:hint="eastAsia" w:ascii="宋体" w:hAnsi="宋体"/>
          <w:color w:val="auto"/>
          <w:kern w:val="2"/>
          <w:sz w:val="28"/>
          <w:szCs w:val="28"/>
          <w:highlight w:val="none"/>
          <w:lang w:val="en-US" w:eastAsia="zh-CN" w:bidi="ar-SA"/>
        </w:rPr>
        <w:t>2</w:t>
      </w:r>
    </w:p>
    <w:p w14:paraId="0A5C1C14">
      <w:pPr>
        <w:ind w:firstLine="0" w:firstLineChars="0"/>
        <w:rPr>
          <w:rFonts w:ascii="宋体" w:hAnsi="宋体" w:eastAsiaTheme="minorEastAsia"/>
          <w:color w:val="auto"/>
          <w:sz w:val="21"/>
          <w:szCs w:val="22"/>
          <w:highlight w:val="none"/>
        </w:rPr>
      </w:pPr>
      <w:r>
        <w:rPr>
          <w:rFonts w:ascii="宋体" w:hAnsi="宋体" w:eastAsiaTheme="minorEastAsia"/>
          <w:b/>
          <w:bCs/>
          <w:color w:val="auto"/>
          <w:sz w:val="21"/>
          <w:szCs w:val="22"/>
          <w:highlight w:val="none"/>
          <w:lang w:val="zh-CN"/>
        </w:rPr>
        <w:fldChar w:fldCharType="end"/>
      </w:r>
    </w:p>
    <w:p w14:paraId="07A5DC02">
      <w:pPr>
        <w:ind w:firstLine="0" w:firstLineChars="0"/>
        <w:jc w:val="center"/>
        <w:rPr>
          <w:rFonts w:hint="eastAsia" w:ascii="宋体" w:hAnsi="宋体" w:eastAsiaTheme="minorEastAsia"/>
          <w:bCs/>
          <w:color w:val="auto"/>
          <w:sz w:val="24"/>
          <w:szCs w:val="22"/>
          <w:highlight w:val="none"/>
        </w:rPr>
      </w:pPr>
    </w:p>
    <w:p w14:paraId="344437ED">
      <w:pPr>
        <w:spacing w:line="360" w:lineRule="auto"/>
        <w:ind w:firstLine="480" w:firstLineChars="200"/>
        <w:rPr>
          <w:rFonts w:hint="eastAsia" w:ascii="宋体" w:hAnsi="宋体" w:eastAsiaTheme="minorEastAsia"/>
          <w:bCs/>
          <w:color w:val="auto"/>
          <w:sz w:val="24"/>
          <w:szCs w:val="22"/>
          <w:highlight w:val="none"/>
        </w:rPr>
      </w:pPr>
    </w:p>
    <w:p w14:paraId="6BAB3C7C">
      <w:pPr>
        <w:spacing w:line="360" w:lineRule="auto"/>
        <w:ind w:firstLine="480" w:firstLineChars="200"/>
        <w:rPr>
          <w:rFonts w:hint="eastAsia" w:ascii="宋体" w:hAnsi="宋体" w:eastAsiaTheme="minorEastAsia"/>
          <w:bCs/>
          <w:color w:val="auto"/>
          <w:sz w:val="24"/>
          <w:szCs w:val="22"/>
          <w:highlight w:val="none"/>
        </w:rPr>
      </w:pPr>
    </w:p>
    <w:p w14:paraId="32ABA454">
      <w:pPr>
        <w:spacing w:line="360" w:lineRule="auto"/>
        <w:ind w:firstLine="480" w:firstLineChars="200"/>
        <w:rPr>
          <w:rFonts w:hint="eastAsia" w:ascii="宋体" w:hAnsi="宋体" w:eastAsiaTheme="minorEastAsia"/>
          <w:bCs/>
          <w:color w:val="auto"/>
          <w:sz w:val="24"/>
          <w:szCs w:val="22"/>
          <w:highlight w:val="none"/>
        </w:rPr>
      </w:pPr>
    </w:p>
    <w:p w14:paraId="38FBA0D3">
      <w:pPr>
        <w:spacing w:line="360" w:lineRule="auto"/>
        <w:ind w:firstLine="480" w:firstLineChars="200"/>
        <w:rPr>
          <w:rFonts w:hint="eastAsia" w:ascii="宋体" w:hAnsi="宋体" w:eastAsiaTheme="minorEastAsia"/>
          <w:bCs/>
          <w:color w:val="auto"/>
          <w:sz w:val="24"/>
          <w:szCs w:val="22"/>
          <w:highlight w:val="none"/>
        </w:rPr>
      </w:pPr>
    </w:p>
    <w:p w14:paraId="510FD17C">
      <w:pPr>
        <w:spacing w:line="360" w:lineRule="auto"/>
        <w:ind w:firstLine="480" w:firstLineChars="200"/>
        <w:rPr>
          <w:rFonts w:hint="eastAsia" w:ascii="宋体" w:hAnsi="宋体" w:eastAsiaTheme="minorEastAsia"/>
          <w:bCs/>
          <w:color w:val="auto"/>
          <w:sz w:val="24"/>
          <w:szCs w:val="22"/>
          <w:highlight w:val="none"/>
        </w:rPr>
      </w:pPr>
    </w:p>
    <w:p w14:paraId="4478916A">
      <w:pPr>
        <w:spacing w:line="360" w:lineRule="auto"/>
        <w:ind w:firstLine="480" w:firstLineChars="200"/>
        <w:rPr>
          <w:rFonts w:hint="eastAsia" w:ascii="宋体" w:hAnsi="宋体" w:eastAsiaTheme="minorEastAsia"/>
          <w:bCs/>
          <w:color w:val="auto"/>
          <w:sz w:val="24"/>
          <w:szCs w:val="22"/>
          <w:highlight w:val="none"/>
        </w:rPr>
      </w:pPr>
    </w:p>
    <w:p w14:paraId="5913B8FC">
      <w:pPr>
        <w:spacing w:line="360" w:lineRule="auto"/>
        <w:ind w:firstLine="480" w:firstLineChars="200"/>
        <w:rPr>
          <w:rFonts w:hint="eastAsia" w:ascii="宋体" w:hAnsi="宋体" w:eastAsiaTheme="minorEastAsia"/>
          <w:bCs/>
          <w:color w:val="auto"/>
          <w:sz w:val="24"/>
          <w:szCs w:val="22"/>
          <w:highlight w:val="none"/>
        </w:rPr>
      </w:pPr>
    </w:p>
    <w:p w14:paraId="17F25587">
      <w:pPr>
        <w:spacing w:line="360" w:lineRule="auto"/>
        <w:ind w:firstLine="480" w:firstLineChars="200"/>
        <w:rPr>
          <w:rFonts w:hint="eastAsia" w:ascii="宋体" w:hAnsi="宋体" w:eastAsiaTheme="minorEastAsia"/>
          <w:bCs/>
          <w:color w:val="auto"/>
          <w:sz w:val="24"/>
          <w:szCs w:val="22"/>
          <w:highlight w:val="none"/>
        </w:rPr>
      </w:pPr>
    </w:p>
    <w:p w14:paraId="0C0417BC">
      <w:pPr>
        <w:spacing w:line="360" w:lineRule="auto"/>
        <w:ind w:firstLine="480" w:firstLineChars="200"/>
        <w:rPr>
          <w:rFonts w:hint="eastAsia" w:ascii="宋体" w:hAnsi="宋体" w:eastAsiaTheme="minorEastAsia"/>
          <w:bCs/>
          <w:color w:val="auto"/>
          <w:sz w:val="24"/>
          <w:szCs w:val="22"/>
          <w:highlight w:val="none"/>
        </w:rPr>
      </w:pPr>
    </w:p>
    <w:p w14:paraId="5870CFE6">
      <w:pPr>
        <w:spacing w:line="360" w:lineRule="auto"/>
        <w:ind w:firstLine="480" w:firstLineChars="200"/>
        <w:rPr>
          <w:rFonts w:hint="eastAsia" w:ascii="宋体" w:hAnsi="宋体" w:eastAsiaTheme="minorEastAsia"/>
          <w:bCs/>
          <w:color w:val="auto"/>
          <w:sz w:val="24"/>
          <w:szCs w:val="22"/>
          <w:highlight w:val="none"/>
        </w:rPr>
      </w:pPr>
    </w:p>
    <w:p w14:paraId="6DDA63A3">
      <w:pPr>
        <w:ind w:firstLine="0" w:firstLineChars="0"/>
        <w:rPr>
          <w:rFonts w:hint="eastAsia" w:ascii="宋体" w:hAnsi="宋体" w:eastAsiaTheme="minorEastAsia"/>
          <w:color w:val="auto"/>
          <w:sz w:val="21"/>
          <w:szCs w:val="22"/>
          <w:highlight w:val="none"/>
        </w:rPr>
      </w:pPr>
    </w:p>
    <w:p w14:paraId="68E624D4">
      <w:pPr>
        <w:spacing w:line="360" w:lineRule="auto"/>
        <w:ind w:firstLine="0" w:firstLineChars="0"/>
        <w:rPr>
          <w:rFonts w:hint="eastAsia" w:ascii="宋体" w:hAnsi="宋体" w:eastAsiaTheme="minorEastAsia"/>
          <w:color w:val="auto"/>
          <w:sz w:val="21"/>
          <w:szCs w:val="22"/>
          <w:highlight w:val="none"/>
        </w:rPr>
      </w:pPr>
    </w:p>
    <w:p w14:paraId="1E64C235">
      <w:pPr>
        <w:spacing w:line="360" w:lineRule="auto"/>
        <w:ind w:firstLine="0" w:firstLineChars="0"/>
        <w:rPr>
          <w:rFonts w:hint="eastAsia" w:ascii="宋体" w:hAnsi="宋体" w:eastAsiaTheme="minorEastAsia"/>
          <w:color w:val="auto"/>
          <w:sz w:val="21"/>
          <w:szCs w:val="22"/>
          <w:highlight w:val="none"/>
        </w:rPr>
      </w:pPr>
    </w:p>
    <w:p w14:paraId="0E2512B9">
      <w:pPr>
        <w:spacing w:line="360" w:lineRule="auto"/>
        <w:ind w:firstLine="0" w:firstLineChars="0"/>
        <w:rPr>
          <w:rFonts w:hint="eastAsia" w:ascii="宋体" w:hAnsi="宋体" w:eastAsiaTheme="minorEastAsia"/>
          <w:color w:val="auto"/>
          <w:sz w:val="21"/>
          <w:szCs w:val="22"/>
          <w:highlight w:val="none"/>
        </w:rPr>
      </w:pPr>
    </w:p>
    <w:p w14:paraId="5FC72978">
      <w:pPr>
        <w:spacing w:line="360" w:lineRule="auto"/>
        <w:ind w:firstLine="0" w:firstLineChars="0"/>
        <w:rPr>
          <w:rFonts w:hint="eastAsia" w:ascii="宋体" w:hAnsi="宋体" w:eastAsiaTheme="minorEastAsia"/>
          <w:color w:val="auto"/>
          <w:sz w:val="21"/>
          <w:szCs w:val="22"/>
          <w:highlight w:val="none"/>
        </w:rPr>
      </w:pPr>
    </w:p>
    <w:p w14:paraId="36FE689D">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color w:val="auto"/>
          <w:highlight w:val="none"/>
        </w:rPr>
        <w:sectPr>
          <w:footerReference r:id="rId8" w:type="default"/>
          <w:pgSz w:w="11906" w:h="16840"/>
          <w:pgMar w:top="1440" w:right="1800" w:bottom="1440" w:left="174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8" w:name="_Toc96804713"/>
    </w:p>
    <w:p w14:paraId="556A7B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center"/>
        <w:textAlignment w:val="auto"/>
        <w:outlineLvl w:val="0"/>
        <w:rPr>
          <w:rFonts w:hint="eastAsia" w:ascii="宋体" w:hAnsi="宋体" w:eastAsiaTheme="minorEastAsia" w:cstheme="minorBidi"/>
          <w:b/>
          <w:color w:val="auto"/>
          <w:kern w:val="2"/>
          <w:sz w:val="32"/>
          <w:szCs w:val="22"/>
          <w:highlight w:val="none"/>
          <w:lang w:val="en-US" w:eastAsia="zh-CN" w:bidi="ar-SA"/>
        </w:rPr>
      </w:pPr>
      <w:r>
        <w:rPr>
          <w:rFonts w:hint="eastAsia" w:ascii="宋体" w:hAnsi="宋体" w:eastAsiaTheme="minorEastAsia" w:cstheme="minorBidi"/>
          <w:b/>
          <w:color w:val="auto"/>
          <w:kern w:val="2"/>
          <w:sz w:val="32"/>
          <w:szCs w:val="22"/>
          <w:highlight w:val="none"/>
          <w:lang w:val="en-US" w:eastAsia="zh-CN" w:bidi="ar-SA"/>
        </w:rPr>
        <w:t>第一章  询价邀请</w:t>
      </w:r>
      <w:bookmarkEnd w:id="8"/>
    </w:p>
    <w:p w14:paraId="7D1F1D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Theme="minorEastAsia" w:cstheme="minorBidi"/>
          <w:color w:val="auto"/>
          <w:kern w:val="2"/>
          <w:sz w:val="21"/>
          <w:szCs w:val="22"/>
          <w:highlight w:val="none"/>
          <w:lang w:val="en-US" w:eastAsia="zh-CN" w:bidi="ar-SA"/>
        </w:rPr>
      </w:pPr>
    </w:p>
    <w:p w14:paraId="33DE826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Theme="minorEastAsia"/>
          <w:color w:val="auto"/>
          <w:sz w:val="24"/>
          <w:szCs w:val="28"/>
          <w:highlight w:val="none"/>
        </w:rPr>
      </w:pPr>
      <w:r>
        <w:rPr>
          <w:rFonts w:hint="eastAsia" w:ascii="Times New Roman" w:hAnsi="Times New Roman" w:cs="Times New Roman" w:eastAsiaTheme="minorEastAsia"/>
          <w:b/>
          <w:bCs w:val="0"/>
          <w:color w:val="auto"/>
          <w:sz w:val="24"/>
          <w:szCs w:val="22"/>
          <w:highlight w:val="none"/>
          <w:u w:val="single"/>
          <w:lang w:val="en-US" w:eastAsia="zh-CN"/>
        </w:rPr>
        <w:t>攀枝花金沙产业投资有限公司</w:t>
      </w:r>
      <w:r>
        <w:rPr>
          <w:rFonts w:hint="default" w:ascii="Times New Roman" w:hAnsi="Times New Roman" w:cs="Times New Roman" w:eastAsiaTheme="minorEastAsia"/>
          <w:bCs/>
          <w:color w:val="auto"/>
          <w:sz w:val="24"/>
          <w:szCs w:val="22"/>
          <w:highlight w:val="none"/>
          <w:u w:val="none"/>
        </w:rPr>
        <w:t>（采</w:t>
      </w:r>
      <w:r>
        <w:rPr>
          <w:rFonts w:hint="default" w:ascii="Times New Roman" w:hAnsi="Times New Roman" w:eastAsia="宋体" w:cs="Times New Roman"/>
          <w:bCs/>
          <w:color w:val="auto"/>
          <w:sz w:val="24"/>
          <w:szCs w:val="22"/>
          <w:highlight w:val="none"/>
          <w:u w:val="none"/>
          <w:lang w:val="en-US" w:eastAsia="zh-CN"/>
        </w:rPr>
        <w:t>购人）</w:t>
      </w:r>
      <w:r>
        <w:rPr>
          <w:rFonts w:hint="eastAsia" w:ascii="宋体" w:hAnsi="宋体" w:eastAsiaTheme="minorEastAsia"/>
          <w:color w:val="auto"/>
          <w:sz w:val="24"/>
          <w:szCs w:val="22"/>
          <w:highlight w:val="none"/>
        </w:rPr>
        <w:t>拟对</w:t>
      </w:r>
      <w:r>
        <w:rPr>
          <w:rFonts w:hint="eastAsia" w:ascii="宋体" w:hAnsi="宋体" w:eastAsiaTheme="minorEastAsia"/>
          <w:b/>
          <w:bCs/>
          <w:color w:val="auto"/>
          <w:sz w:val="24"/>
          <w:szCs w:val="22"/>
          <w:highlight w:val="none"/>
          <w:u w:val="single"/>
          <w:lang w:val="en-US" w:eastAsia="zh-CN"/>
        </w:rPr>
        <w:t>原市委、市政府、市人大政协三栋办公楼监控设备采购及安装项目</w:t>
      </w:r>
      <w:r>
        <w:rPr>
          <w:rFonts w:hint="eastAsia" w:ascii="宋体" w:hAnsi="宋体" w:eastAsiaTheme="minorEastAsia"/>
          <w:color w:val="auto"/>
          <w:sz w:val="24"/>
          <w:szCs w:val="32"/>
          <w:highlight w:val="none"/>
        </w:rPr>
        <w:t>采用询价方式</w:t>
      </w:r>
      <w:r>
        <w:rPr>
          <w:rFonts w:hint="eastAsia" w:ascii="宋体" w:hAnsi="宋体" w:eastAsiaTheme="minorEastAsia"/>
          <w:color w:val="auto"/>
          <w:sz w:val="24"/>
          <w:szCs w:val="22"/>
          <w:highlight w:val="none"/>
        </w:rPr>
        <w:t>进行采购，特</w:t>
      </w:r>
      <w:r>
        <w:rPr>
          <w:rFonts w:hint="eastAsia" w:ascii="宋体" w:hAnsi="宋体" w:eastAsiaTheme="minorEastAsia"/>
          <w:color w:val="auto"/>
          <w:sz w:val="24"/>
          <w:szCs w:val="28"/>
          <w:highlight w:val="none"/>
        </w:rPr>
        <w:t>邀请符合本次采购要求的供应商参加</w:t>
      </w:r>
      <w:r>
        <w:rPr>
          <w:rFonts w:hint="eastAsia" w:ascii="宋体" w:hAnsi="宋体" w:eastAsiaTheme="minorEastAsia"/>
          <w:color w:val="auto"/>
          <w:sz w:val="24"/>
          <w:szCs w:val="22"/>
          <w:highlight w:val="none"/>
        </w:rPr>
        <w:t>报价</w:t>
      </w:r>
      <w:r>
        <w:rPr>
          <w:rFonts w:hint="eastAsia" w:ascii="宋体" w:hAnsi="宋体" w:eastAsiaTheme="minorEastAsia"/>
          <w:color w:val="auto"/>
          <w:sz w:val="24"/>
          <w:szCs w:val="28"/>
          <w:highlight w:val="none"/>
        </w:rPr>
        <w:t>。</w:t>
      </w:r>
    </w:p>
    <w:p w14:paraId="339A48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color w:val="auto"/>
          <w:sz w:val="24"/>
          <w:szCs w:val="22"/>
          <w:highlight w:val="none"/>
        </w:rPr>
      </w:pPr>
      <w:r>
        <w:rPr>
          <w:rFonts w:hint="eastAsia" w:ascii="宋体" w:hAnsi="宋体" w:eastAsiaTheme="minorEastAsia"/>
          <w:b/>
          <w:color w:val="auto"/>
          <w:sz w:val="24"/>
          <w:szCs w:val="22"/>
          <w:highlight w:val="none"/>
        </w:rPr>
        <w:t>一、采购项目基本情况</w:t>
      </w:r>
    </w:p>
    <w:p w14:paraId="51131DF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Times New Roman" w:hAnsi="Times New Roman" w:cs="Times New Roman" w:eastAsiaTheme="minorEastAsia"/>
          <w:color w:val="auto"/>
          <w:sz w:val="24"/>
          <w:szCs w:val="22"/>
          <w:highlight w:val="none"/>
          <w:lang w:val="en-US" w:eastAsia="zh-CN"/>
        </w:rPr>
      </w:pPr>
      <w:r>
        <w:rPr>
          <w:rFonts w:hint="eastAsia" w:ascii="Times New Roman" w:hAnsi="Times New Roman" w:cs="Times New Roman" w:eastAsiaTheme="minorEastAsia"/>
          <w:color w:val="auto"/>
          <w:sz w:val="24"/>
          <w:szCs w:val="22"/>
          <w:highlight w:val="none"/>
          <w:lang w:val="en-US" w:eastAsia="zh-CN"/>
        </w:rPr>
        <w:t>1</w:t>
      </w:r>
      <w:r>
        <w:rPr>
          <w:rFonts w:hint="default" w:ascii="Times New Roman" w:hAnsi="Times New Roman" w:cs="Times New Roman" w:eastAsiaTheme="minorEastAsia"/>
          <w:color w:val="auto"/>
          <w:sz w:val="24"/>
          <w:szCs w:val="22"/>
          <w:highlight w:val="none"/>
        </w:rPr>
        <w:t>.</w:t>
      </w:r>
      <w:r>
        <w:rPr>
          <w:rFonts w:hint="eastAsia" w:ascii="Times New Roman" w:hAnsi="Times New Roman" w:cs="Times New Roman" w:eastAsiaTheme="minorEastAsia"/>
          <w:color w:val="auto"/>
          <w:sz w:val="24"/>
          <w:szCs w:val="22"/>
          <w:highlight w:val="none"/>
          <w:lang w:val="en-US" w:eastAsia="zh-CN"/>
        </w:rPr>
        <w:t>采购编号：</w:t>
      </w:r>
      <w:r>
        <w:rPr>
          <w:rFonts w:hint="eastAsia" w:ascii="Times New Roman" w:hAnsi="Times New Roman" w:cs="Times New Roman"/>
          <w:color w:val="auto"/>
          <w:sz w:val="24"/>
          <w:szCs w:val="22"/>
          <w:highlight w:val="none"/>
          <w:lang w:val="en-US" w:eastAsia="zh-CN"/>
        </w:rPr>
        <w:t>无</w:t>
      </w:r>
      <w:r>
        <w:rPr>
          <w:rFonts w:hint="eastAsia" w:ascii="Times New Roman" w:hAnsi="Times New Roman" w:cs="Times New Roman" w:eastAsiaTheme="minorEastAsia"/>
          <w:color w:val="auto"/>
          <w:sz w:val="24"/>
          <w:szCs w:val="22"/>
          <w:highlight w:val="none"/>
          <w:lang w:val="en-US" w:eastAsia="zh-CN"/>
        </w:rPr>
        <w:t xml:space="preserve"> </w:t>
      </w:r>
    </w:p>
    <w:p w14:paraId="7C1CB40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Theme="minorEastAsia"/>
          <w:b/>
          <w:bCs/>
          <w:color w:val="auto"/>
          <w:sz w:val="24"/>
          <w:szCs w:val="22"/>
          <w:highlight w:val="none"/>
          <w:u w:val="single"/>
          <w:lang w:val="en-US" w:eastAsia="zh-CN"/>
        </w:rPr>
      </w:pPr>
      <w:r>
        <w:rPr>
          <w:rFonts w:hint="eastAsia" w:ascii="Times New Roman" w:hAnsi="Times New Roman" w:cs="Times New Roman" w:eastAsiaTheme="minorEastAsia"/>
          <w:color w:val="auto"/>
          <w:sz w:val="24"/>
          <w:szCs w:val="22"/>
          <w:highlight w:val="none"/>
          <w:lang w:val="en-US" w:eastAsia="zh-CN"/>
        </w:rPr>
        <w:t>2.</w:t>
      </w:r>
      <w:r>
        <w:rPr>
          <w:rFonts w:hint="default" w:ascii="Times New Roman" w:hAnsi="Times New Roman" w:cs="Times New Roman" w:eastAsiaTheme="minorEastAsia"/>
          <w:color w:val="auto"/>
          <w:sz w:val="24"/>
          <w:szCs w:val="22"/>
          <w:highlight w:val="none"/>
        </w:rPr>
        <w:t>采购项目名称：</w:t>
      </w:r>
      <w:r>
        <w:rPr>
          <w:rFonts w:hint="eastAsia" w:ascii="宋体" w:hAnsi="宋体" w:eastAsiaTheme="minorEastAsia"/>
          <w:b/>
          <w:bCs/>
          <w:color w:val="auto"/>
          <w:sz w:val="24"/>
          <w:szCs w:val="22"/>
          <w:highlight w:val="none"/>
          <w:u w:val="single"/>
          <w:lang w:val="en-US" w:eastAsia="zh-CN"/>
        </w:rPr>
        <w:t>原市委、市政府、市人大政协三栋办公楼监控设备采购及安装项目</w:t>
      </w:r>
    </w:p>
    <w:p w14:paraId="0D92886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eastAsiaTheme="minorEastAsia"/>
          <w:color w:val="auto"/>
          <w:sz w:val="24"/>
          <w:szCs w:val="22"/>
          <w:highlight w:val="none"/>
        </w:rPr>
      </w:pPr>
      <w:r>
        <w:rPr>
          <w:rFonts w:hint="eastAsia" w:ascii="Times New Roman" w:hAnsi="Times New Roman" w:cs="Times New Roman" w:eastAsiaTheme="minorEastAsia"/>
          <w:color w:val="auto"/>
          <w:sz w:val="24"/>
          <w:szCs w:val="22"/>
          <w:highlight w:val="none"/>
          <w:lang w:val="en-US" w:eastAsia="zh-CN"/>
        </w:rPr>
        <w:t>3</w:t>
      </w:r>
      <w:r>
        <w:rPr>
          <w:rFonts w:hint="default" w:ascii="Times New Roman" w:hAnsi="Times New Roman" w:cs="Times New Roman" w:eastAsiaTheme="minorEastAsia"/>
          <w:color w:val="auto"/>
          <w:sz w:val="24"/>
          <w:szCs w:val="22"/>
          <w:highlight w:val="none"/>
        </w:rPr>
        <w:t>.采购人：</w:t>
      </w:r>
      <w:r>
        <w:rPr>
          <w:rFonts w:hint="eastAsia" w:ascii="Times New Roman" w:hAnsi="Times New Roman" w:eastAsia="宋体" w:cs="Times New Roman"/>
          <w:color w:val="auto"/>
          <w:kern w:val="0"/>
          <w:sz w:val="24"/>
          <w:szCs w:val="22"/>
          <w:highlight w:val="none"/>
          <w:lang w:val="en-US" w:eastAsia="zh-CN"/>
        </w:rPr>
        <w:t>攀枝花</w:t>
      </w:r>
      <w:r>
        <w:rPr>
          <w:rFonts w:hint="eastAsia" w:ascii="Times New Roman" w:hAnsi="Times New Roman" w:cs="Times New Roman" w:eastAsiaTheme="minorEastAsia"/>
          <w:color w:val="auto"/>
          <w:kern w:val="0"/>
          <w:sz w:val="24"/>
          <w:szCs w:val="22"/>
          <w:highlight w:val="none"/>
          <w:lang w:val="en-US" w:eastAsia="zh-CN"/>
        </w:rPr>
        <w:t>金沙产业投资有限</w:t>
      </w:r>
      <w:r>
        <w:rPr>
          <w:rFonts w:hint="eastAsia" w:ascii="Times New Roman" w:hAnsi="Times New Roman" w:eastAsia="宋体" w:cs="Times New Roman"/>
          <w:color w:val="auto"/>
          <w:kern w:val="0"/>
          <w:sz w:val="24"/>
          <w:szCs w:val="22"/>
          <w:highlight w:val="none"/>
          <w:lang w:val="en-US" w:eastAsia="zh-CN"/>
        </w:rPr>
        <w:t>公司</w:t>
      </w:r>
    </w:p>
    <w:p w14:paraId="7A0D88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color w:val="auto"/>
          <w:sz w:val="24"/>
          <w:szCs w:val="22"/>
          <w:highlight w:val="none"/>
        </w:rPr>
      </w:pPr>
      <w:r>
        <w:rPr>
          <w:rFonts w:hint="eastAsia" w:ascii="宋体" w:hAnsi="宋体" w:eastAsiaTheme="minorEastAsia"/>
          <w:b/>
          <w:color w:val="auto"/>
          <w:sz w:val="24"/>
          <w:szCs w:val="22"/>
          <w:highlight w:val="none"/>
        </w:rPr>
        <w:t>二、资金情况</w:t>
      </w:r>
    </w:p>
    <w:p w14:paraId="027142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bCs/>
          <w:color w:val="auto"/>
          <w:sz w:val="24"/>
          <w:szCs w:val="22"/>
          <w:highlight w:val="none"/>
        </w:rPr>
      </w:pPr>
      <w:r>
        <w:rPr>
          <w:rFonts w:hint="eastAsia" w:ascii="宋体" w:hAnsi="宋体" w:eastAsiaTheme="minorEastAsia"/>
          <w:color w:val="auto"/>
          <w:sz w:val="24"/>
          <w:szCs w:val="22"/>
          <w:highlight w:val="none"/>
        </w:rPr>
        <w:t>资金来源</w:t>
      </w:r>
      <w:r>
        <w:rPr>
          <w:rFonts w:hint="eastAsia" w:ascii="宋体" w:hAnsi="宋体" w:eastAsiaTheme="minorEastAsia"/>
          <w:color w:val="auto"/>
          <w:sz w:val="24"/>
          <w:szCs w:val="22"/>
          <w:highlight w:val="none"/>
          <w:lang w:eastAsia="zh-CN"/>
        </w:rPr>
        <w:t>：</w:t>
      </w:r>
      <w:r>
        <w:rPr>
          <w:rFonts w:hint="default" w:ascii="Times New Roman" w:hAnsi="Times New Roman" w:cs="Times New Roman" w:eastAsiaTheme="minorEastAsia"/>
          <w:color w:val="auto"/>
          <w:sz w:val="24"/>
          <w:szCs w:val="22"/>
          <w:highlight w:val="none"/>
        </w:rPr>
        <w:t>企业自筹</w:t>
      </w:r>
      <w:r>
        <w:rPr>
          <w:rFonts w:hint="eastAsia" w:ascii="宋体" w:hAnsi="宋体" w:eastAsiaTheme="minorEastAsia"/>
          <w:color w:val="auto"/>
          <w:sz w:val="24"/>
          <w:szCs w:val="22"/>
          <w:highlight w:val="none"/>
          <w:lang w:eastAsia="zh-CN"/>
        </w:rPr>
        <w:t>。</w:t>
      </w:r>
      <w:r>
        <w:rPr>
          <w:rFonts w:hint="eastAsia" w:ascii="宋体" w:hAnsi="宋体" w:eastAsiaTheme="minorEastAsia"/>
          <w:color w:val="auto"/>
          <w:sz w:val="24"/>
          <w:szCs w:val="22"/>
          <w:highlight w:val="none"/>
        </w:rPr>
        <w:t xml:space="preserve"> </w:t>
      </w:r>
    </w:p>
    <w:p w14:paraId="60E733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b/>
          <w:color w:val="auto"/>
          <w:sz w:val="24"/>
          <w:szCs w:val="22"/>
          <w:highlight w:val="none"/>
        </w:rPr>
        <w:t>三</w:t>
      </w:r>
      <w:r>
        <w:rPr>
          <w:rFonts w:hint="eastAsia" w:ascii="宋体" w:hAnsi="宋体" w:eastAsiaTheme="minorEastAsia"/>
          <w:b/>
          <w:bCs/>
          <w:color w:val="auto"/>
          <w:sz w:val="24"/>
          <w:szCs w:val="22"/>
          <w:highlight w:val="none"/>
        </w:rPr>
        <w:t>、</w:t>
      </w:r>
      <w:r>
        <w:rPr>
          <w:rFonts w:hint="eastAsia" w:ascii="宋体" w:hAnsi="宋体" w:eastAsiaTheme="minorEastAsia"/>
          <w:b/>
          <w:color w:val="auto"/>
          <w:sz w:val="24"/>
          <w:szCs w:val="22"/>
          <w:highlight w:val="none"/>
        </w:rPr>
        <w:t>采购项目简介：</w:t>
      </w:r>
    </w:p>
    <w:p w14:paraId="35D78A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default" w:ascii="宋体" w:hAnsi="宋体" w:eastAsia="宋体" w:cs="宋体"/>
          <w:i w:val="0"/>
          <w:iCs w:val="0"/>
          <w:caps w:val="0"/>
          <w:color w:val="auto"/>
          <w:spacing w:val="-4"/>
          <w:sz w:val="24"/>
          <w:szCs w:val="24"/>
          <w:highlight w:val="none"/>
          <w:shd w:val="clear" w:fill="FFFFFF"/>
          <w:lang w:val="en-US" w:eastAsia="zh-CN"/>
        </w:rPr>
      </w:pPr>
      <w:r>
        <w:rPr>
          <w:rFonts w:hint="eastAsia" w:ascii="Times New Roman" w:hAnsi="Times New Roman" w:eastAsia="宋体" w:cs="Times New Roman"/>
          <w:color w:val="auto"/>
          <w:spacing w:val="-4"/>
          <w:sz w:val="24"/>
          <w:szCs w:val="22"/>
          <w:highlight w:val="none"/>
          <w:lang w:val="en-US" w:eastAsia="zh-CN"/>
        </w:rPr>
        <w:t>项目地址：</w:t>
      </w:r>
      <w:r>
        <w:rPr>
          <w:rFonts w:hint="eastAsia" w:ascii="宋体" w:hAnsi="宋体" w:eastAsia="宋体" w:cs="宋体"/>
          <w:i w:val="0"/>
          <w:iCs w:val="0"/>
          <w:caps w:val="0"/>
          <w:color w:val="auto"/>
          <w:spacing w:val="-4"/>
          <w:sz w:val="24"/>
          <w:szCs w:val="24"/>
          <w:highlight w:val="none"/>
          <w:shd w:val="clear" w:fill="FFFFFF"/>
        </w:rPr>
        <w:t>四川省攀枝花市东区</w:t>
      </w:r>
      <w:r>
        <w:rPr>
          <w:rFonts w:hint="eastAsia" w:ascii="宋体" w:hAnsi="宋体" w:eastAsia="宋体" w:cs="宋体"/>
          <w:i w:val="0"/>
          <w:iCs w:val="0"/>
          <w:caps w:val="0"/>
          <w:color w:val="auto"/>
          <w:spacing w:val="-4"/>
          <w:sz w:val="24"/>
          <w:szCs w:val="24"/>
          <w:highlight w:val="none"/>
          <w:shd w:val="clear" w:fill="FFFFFF"/>
          <w:lang w:val="en-US" w:eastAsia="zh-CN"/>
        </w:rPr>
        <w:t>人民街48号</w:t>
      </w:r>
    </w:p>
    <w:p w14:paraId="45D039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default" w:ascii="Times New Roman" w:hAnsi="Times New Roman" w:eastAsia="宋体" w:cs="Times New Roman"/>
          <w:color w:val="auto"/>
          <w:spacing w:val="-4"/>
          <w:kern w:val="2"/>
          <w:sz w:val="24"/>
          <w:szCs w:val="22"/>
          <w:highlight w:val="none"/>
          <w:lang w:val="en-US" w:eastAsia="zh-CN" w:bidi="ar-SA"/>
        </w:rPr>
      </w:pPr>
      <w:r>
        <w:rPr>
          <w:rFonts w:hint="eastAsia" w:ascii="Times New Roman" w:hAnsi="Times New Roman" w:eastAsia="宋体" w:cs="Times New Roman"/>
          <w:color w:val="auto"/>
          <w:spacing w:val="-4"/>
          <w:sz w:val="24"/>
          <w:szCs w:val="22"/>
          <w:highlight w:val="none"/>
          <w:lang w:val="en-US" w:eastAsia="zh-CN"/>
        </w:rPr>
        <w:t>采购</w:t>
      </w:r>
      <w:r>
        <w:rPr>
          <w:rFonts w:hint="eastAsia" w:ascii="Times New Roman" w:hAnsi="Times New Roman" w:eastAsia="宋体" w:cs="Times New Roman"/>
          <w:color w:val="auto"/>
          <w:spacing w:val="-4"/>
          <w:sz w:val="24"/>
          <w:szCs w:val="22"/>
          <w:highlight w:val="none"/>
          <w:lang w:eastAsia="zh-CN"/>
        </w:rPr>
        <w:t>内容：</w:t>
      </w:r>
      <w:r>
        <w:rPr>
          <w:rFonts w:hint="eastAsia" w:ascii="Times New Roman" w:hAnsi="Times New Roman" w:eastAsia="宋体" w:cs="Times New Roman"/>
          <w:color w:val="auto"/>
          <w:spacing w:val="-4"/>
          <w:sz w:val="24"/>
          <w:szCs w:val="22"/>
          <w:highlight w:val="none"/>
          <w:lang w:val="en-US" w:eastAsia="zh-CN"/>
        </w:rPr>
        <w:t>监控摄像头、网络传输设备、供电设备、强弱电线材、录像机及硬盘、显示器等</w:t>
      </w:r>
      <w:r>
        <w:rPr>
          <w:rFonts w:hint="default" w:cs="Times New Roman" w:asciiTheme="minorHAnsi" w:hAnsiTheme="minorHAnsi" w:eastAsiaTheme="minorEastAsia"/>
          <w:color w:val="auto"/>
          <w:spacing w:val="-4"/>
          <w:sz w:val="24"/>
          <w:szCs w:val="22"/>
          <w:highlight w:val="none"/>
          <w:lang w:val="en-US" w:eastAsia="zh-CN"/>
        </w:rPr>
        <w:t>。</w:t>
      </w:r>
      <w:r>
        <w:rPr>
          <w:rFonts w:hint="eastAsia" w:ascii="宋体" w:hAnsi="宋体" w:eastAsiaTheme="minorEastAsia"/>
          <w:color w:val="auto"/>
          <w:sz w:val="24"/>
          <w:szCs w:val="28"/>
          <w:highlight w:val="none"/>
        </w:rPr>
        <w:t>（详见询价文件第</w:t>
      </w:r>
      <w:r>
        <w:rPr>
          <w:rFonts w:hint="eastAsia" w:ascii="宋体" w:hAnsi="宋体" w:eastAsiaTheme="minorEastAsia"/>
          <w:b/>
          <w:bCs/>
          <w:color w:val="auto"/>
          <w:sz w:val="24"/>
          <w:szCs w:val="22"/>
          <w:highlight w:val="none"/>
        </w:rPr>
        <w:t>三</w:t>
      </w:r>
      <w:r>
        <w:rPr>
          <w:rFonts w:hint="eastAsia" w:ascii="宋体" w:hAnsi="宋体" w:eastAsiaTheme="minorEastAsia"/>
          <w:color w:val="auto"/>
          <w:sz w:val="24"/>
          <w:szCs w:val="28"/>
          <w:highlight w:val="none"/>
        </w:rPr>
        <w:t>章）</w:t>
      </w:r>
    </w:p>
    <w:p w14:paraId="7EA5F9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bCs/>
          <w:color w:val="auto"/>
          <w:sz w:val="24"/>
          <w:szCs w:val="22"/>
          <w:highlight w:val="none"/>
        </w:rPr>
      </w:pPr>
      <w:r>
        <w:rPr>
          <w:rFonts w:hint="eastAsia" w:ascii="宋体" w:hAnsi="宋体" w:eastAsiaTheme="minorEastAsia"/>
          <w:b/>
          <w:bCs/>
          <w:color w:val="auto"/>
          <w:sz w:val="24"/>
          <w:szCs w:val="22"/>
          <w:highlight w:val="none"/>
        </w:rPr>
        <w:t>四、供应商邀请方式</w:t>
      </w:r>
    </w:p>
    <w:p w14:paraId="2C136A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本项目以公告形式在</w:t>
      </w:r>
      <w:r>
        <w:rPr>
          <w:rFonts w:hint="eastAsia" w:ascii="宋体" w:hAnsi="宋体" w:eastAsia="宋体" w:cs="Times New Roman"/>
          <w:color w:val="auto"/>
          <w:sz w:val="24"/>
          <w:szCs w:val="22"/>
          <w:highlight w:val="none"/>
          <w:lang w:val="en-US" w:eastAsia="zh-CN"/>
        </w:rPr>
        <w:t>攀枝花市国有投资（集团）有限责任公司官网</w:t>
      </w:r>
      <w:r>
        <w:rPr>
          <w:rFonts w:hint="eastAsia" w:ascii="宋体" w:hAnsi="宋体" w:eastAsia="宋体" w:cs="Times New Roman"/>
          <w:color w:val="auto"/>
          <w:sz w:val="24"/>
          <w:szCs w:val="22"/>
          <w:highlight w:val="none"/>
        </w:rPr>
        <w:t>（http://www.pzhguotou.com）发布。</w:t>
      </w:r>
    </w:p>
    <w:p w14:paraId="3E0F84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bCs/>
          <w:color w:val="auto"/>
          <w:sz w:val="24"/>
          <w:szCs w:val="22"/>
          <w:highlight w:val="none"/>
        </w:rPr>
      </w:pPr>
      <w:r>
        <w:rPr>
          <w:rFonts w:hint="eastAsia" w:ascii="宋体" w:hAnsi="宋体" w:eastAsiaTheme="minorEastAsia"/>
          <w:b/>
          <w:bCs/>
          <w:color w:val="auto"/>
          <w:sz w:val="24"/>
          <w:szCs w:val="22"/>
          <w:highlight w:val="none"/>
        </w:rPr>
        <w:t>五、供应商参加本次采购活动应具备下列条件：</w:t>
      </w:r>
    </w:p>
    <w:p w14:paraId="5C1F35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Theme="minorEastAsia" w:cstheme="minorBidi"/>
          <w:color w:val="auto"/>
          <w:kern w:val="2"/>
          <w:sz w:val="24"/>
          <w:szCs w:val="22"/>
          <w:highlight w:val="none"/>
          <w:lang w:val="en-US" w:eastAsia="zh-CN" w:bidi="ar-SA"/>
        </w:rPr>
      </w:pPr>
      <w:bookmarkStart w:id="9" w:name="_Hlk96805982"/>
      <w:r>
        <w:rPr>
          <w:rFonts w:hint="eastAsia" w:ascii="宋体" w:hAnsi="宋体" w:eastAsiaTheme="minorEastAsia" w:cstheme="minorBidi"/>
          <w:color w:val="auto"/>
          <w:kern w:val="2"/>
          <w:sz w:val="24"/>
          <w:szCs w:val="22"/>
          <w:highlight w:val="none"/>
          <w:lang w:val="en-US" w:eastAsia="zh-CN" w:bidi="ar-SA"/>
        </w:rPr>
        <w:t>1.具有独立承担民事责任的能力；</w:t>
      </w:r>
    </w:p>
    <w:p w14:paraId="26E5FDC0">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2.具有良好的商业信誉和健全的财务会计制度；</w:t>
      </w:r>
    </w:p>
    <w:p w14:paraId="5D605F18">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3.具有履行合同所必须的设备和专业技术能力；</w:t>
      </w:r>
    </w:p>
    <w:p w14:paraId="38C02885">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4.具有依法缴纳税收和社会保障资金的良好记录；</w:t>
      </w:r>
    </w:p>
    <w:p w14:paraId="1BBC2C29">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5.参加本次采购活动前三年内（2</w:t>
      </w:r>
      <w:r>
        <w:rPr>
          <w:rFonts w:ascii="宋体" w:hAnsi="宋体" w:eastAsiaTheme="minorEastAsia"/>
          <w:color w:val="auto"/>
          <w:sz w:val="24"/>
          <w:szCs w:val="22"/>
          <w:highlight w:val="none"/>
        </w:rPr>
        <w:t>0</w:t>
      </w:r>
      <w:r>
        <w:rPr>
          <w:rFonts w:hint="eastAsia" w:ascii="宋体" w:hAnsi="宋体" w:eastAsiaTheme="minorEastAsia"/>
          <w:color w:val="auto"/>
          <w:sz w:val="24"/>
          <w:szCs w:val="22"/>
          <w:highlight w:val="none"/>
          <w:lang w:val="en-US" w:eastAsia="zh-CN"/>
        </w:rPr>
        <w:t>22</w:t>
      </w:r>
      <w:r>
        <w:rPr>
          <w:rFonts w:hint="eastAsia" w:ascii="宋体" w:hAnsi="宋体" w:eastAsiaTheme="minorEastAsia"/>
          <w:color w:val="auto"/>
          <w:sz w:val="24"/>
          <w:szCs w:val="22"/>
          <w:highlight w:val="none"/>
        </w:rPr>
        <w:t>年1月1日以来），在经营活动中没有重大违法记录；</w:t>
      </w:r>
    </w:p>
    <w:p w14:paraId="3572F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6.法律、行政法规规定的其他条件；</w:t>
      </w:r>
    </w:p>
    <w:p w14:paraId="44B316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eastAsiaTheme="minorEastAsia"/>
          <w:color w:val="auto"/>
          <w:sz w:val="24"/>
          <w:szCs w:val="22"/>
          <w:highlight w:val="none"/>
        </w:rPr>
      </w:pPr>
      <w:r>
        <w:rPr>
          <w:rFonts w:hint="eastAsia" w:ascii="宋体" w:hAnsi="宋体" w:eastAsiaTheme="minorEastAsia"/>
          <w:color w:val="auto"/>
          <w:sz w:val="24"/>
          <w:szCs w:val="22"/>
          <w:highlight w:val="none"/>
        </w:rPr>
        <w:t>7.单位负责人为同一人或者存在直接控股、管理关系的不同供应商，不得参加同一合同项下的采购活动；</w:t>
      </w:r>
    </w:p>
    <w:p w14:paraId="65ED6F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eastAsiaTheme="minorEastAsia"/>
          <w:color w:val="auto"/>
          <w:sz w:val="24"/>
          <w:szCs w:val="22"/>
          <w:highlight w:val="none"/>
        </w:rPr>
      </w:pPr>
      <w:r>
        <w:rPr>
          <w:rFonts w:hint="eastAsia" w:ascii="宋体" w:hAnsi="宋体" w:eastAsiaTheme="minorEastAsia"/>
          <w:color w:val="auto"/>
          <w:sz w:val="24"/>
          <w:szCs w:val="22"/>
          <w:highlight w:val="none"/>
        </w:rPr>
        <w:t>8.供应商单位及其现任法定代表人、主要负责人参加本次采购活动前三年内（</w:t>
      </w:r>
      <w:r>
        <w:rPr>
          <w:rFonts w:hint="eastAsia" w:ascii="宋体" w:hAnsi="宋体" w:eastAsiaTheme="minorEastAsia"/>
          <w:color w:val="auto"/>
          <w:sz w:val="24"/>
          <w:szCs w:val="22"/>
          <w:highlight w:val="none"/>
          <w:lang w:eastAsia="zh-CN"/>
        </w:rPr>
        <w:t>2022年1月1日</w:t>
      </w:r>
      <w:r>
        <w:rPr>
          <w:rFonts w:hint="eastAsia" w:ascii="宋体" w:hAnsi="宋体" w:eastAsiaTheme="minorEastAsia"/>
          <w:color w:val="auto"/>
          <w:sz w:val="24"/>
          <w:szCs w:val="22"/>
          <w:highlight w:val="none"/>
        </w:rPr>
        <w:t>以来）不得具有行贿犯罪记录。</w:t>
      </w:r>
    </w:p>
    <w:p w14:paraId="3AA3E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eastAsiaTheme="minorEastAsia"/>
          <w:color w:val="auto"/>
          <w:sz w:val="24"/>
          <w:szCs w:val="22"/>
          <w:highlight w:val="none"/>
        </w:rPr>
      </w:pPr>
      <w:r>
        <w:rPr>
          <w:rFonts w:ascii="宋体" w:hAnsi="宋体" w:eastAsiaTheme="minorEastAsia"/>
          <w:color w:val="auto"/>
          <w:sz w:val="24"/>
          <w:szCs w:val="22"/>
          <w:highlight w:val="none"/>
        </w:rPr>
        <w:t>9</w:t>
      </w:r>
      <w:r>
        <w:rPr>
          <w:rFonts w:hint="eastAsia" w:ascii="宋体" w:hAnsi="宋体" w:eastAsiaTheme="minorEastAsia"/>
          <w:color w:val="auto"/>
          <w:sz w:val="24"/>
          <w:szCs w:val="22"/>
          <w:highlight w:val="none"/>
        </w:rPr>
        <w:t>.没有被有关部门明文规定市场禁入；</w:t>
      </w:r>
      <w:r>
        <w:rPr>
          <w:rFonts w:ascii="宋体" w:hAnsi="宋体" w:eastAsiaTheme="minorEastAsia"/>
          <w:color w:val="auto"/>
          <w:sz w:val="24"/>
          <w:szCs w:val="22"/>
          <w:highlight w:val="none"/>
        </w:rPr>
        <w:t xml:space="preserve"> </w:t>
      </w:r>
    </w:p>
    <w:p w14:paraId="575D4E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eastAsiaTheme="minorEastAsia"/>
          <w:color w:val="auto"/>
          <w:sz w:val="24"/>
          <w:szCs w:val="22"/>
          <w:highlight w:val="none"/>
        </w:rPr>
      </w:pPr>
      <w:r>
        <w:rPr>
          <w:rFonts w:ascii="宋体" w:hAnsi="宋体" w:eastAsiaTheme="minorEastAsia"/>
          <w:color w:val="auto"/>
          <w:sz w:val="24"/>
          <w:szCs w:val="22"/>
          <w:highlight w:val="none"/>
        </w:rPr>
        <w:t>10</w:t>
      </w:r>
      <w:r>
        <w:rPr>
          <w:rFonts w:hint="eastAsia" w:ascii="宋体" w:hAnsi="宋体" w:eastAsiaTheme="minorEastAsia"/>
          <w:color w:val="auto"/>
          <w:sz w:val="24"/>
          <w:szCs w:val="22"/>
          <w:highlight w:val="none"/>
        </w:rPr>
        <w:t>.近三年（2</w:t>
      </w:r>
      <w:r>
        <w:rPr>
          <w:rFonts w:ascii="宋体" w:hAnsi="宋体" w:eastAsiaTheme="minorEastAsia"/>
          <w:color w:val="auto"/>
          <w:sz w:val="24"/>
          <w:szCs w:val="22"/>
          <w:highlight w:val="none"/>
        </w:rPr>
        <w:t>0</w:t>
      </w:r>
      <w:r>
        <w:rPr>
          <w:rFonts w:hint="eastAsia" w:ascii="宋体" w:hAnsi="宋体" w:eastAsiaTheme="minorEastAsia"/>
          <w:color w:val="auto"/>
          <w:sz w:val="24"/>
          <w:szCs w:val="22"/>
          <w:highlight w:val="none"/>
          <w:lang w:val="en-US" w:eastAsia="zh-CN"/>
        </w:rPr>
        <w:t>22</w:t>
      </w:r>
      <w:r>
        <w:rPr>
          <w:rFonts w:hint="eastAsia" w:ascii="宋体" w:hAnsi="宋体" w:eastAsiaTheme="minorEastAsia"/>
          <w:color w:val="auto"/>
          <w:sz w:val="24"/>
          <w:szCs w:val="22"/>
          <w:highlight w:val="none"/>
        </w:rPr>
        <w:t>年1月1日以来）提供的服务未因重大执业质量等问题受到各级国资监管部门通报；</w:t>
      </w:r>
    </w:p>
    <w:p w14:paraId="029A99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eastAsiaTheme="minorEastAsia"/>
          <w:color w:val="auto"/>
          <w:sz w:val="24"/>
          <w:szCs w:val="22"/>
          <w:highlight w:val="none"/>
        </w:rPr>
      </w:pPr>
      <w:r>
        <w:rPr>
          <w:rFonts w:ascii="宋体" w:hAnsi="宋体" w:eastAsiaTheme="minorEastAsia"/>
          <w:color w:val="auto"/>
          <w:sz w:val="24"/>
          <w:szCs w:val="22"/>
          <w:highlight w:val="none"/>
        </w:rPr>
        <w:t>11</w:t>
      </w:r>
      <w:r>
        <w:rPr>
          <w:rFonts w:hint="eastAsia" w:ascii="宋体" w:hAnsi="宋体" w:eastAsiaTheme="minorEastAsia"/>
          <w:color w:val="auto"/>
          <w:sz w:val="24"/>
          <w:szCs w:val="22"/>
          <w:highlight w:val="none"/>
        </w:rPr>
        <w:t>.未被列入工商系统经营异常名录或严重违法失信企业名单或者人民法院公布的失信被执行人名单；</w:t>
      </w:r>
    </w:p>
    <w:p w14:paraId="06A72F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eastAsiaTheme="minorEastAsia"/>
          <w:color w:val="auto"/>
          <w:sz w:val="24"/>
          <w:szCs w:val="22"/>
          <w:highlight w:val="none"/>
        </w:rPr>
      </w:pPr>
      <w:r>
        <w:rPr>
          <w:rFonts w:ascii="宋体" w:hAnsi="宋体" w:eastAsiaTheme="minorEastAsia"/>
          <w:color w:val="auto"/>
          <w:sz w:val="24"/>
          <w:szCs w:val="22"/>
          <w:highlight w:val="none"/>
        </w:rPr>
        <w:t>12</w:t>
      </w:r>
      <w:r>
        <w:rPr>
          <w:rFonts w:hint="eastAsia" w:ascii="宋体" w:hAnsi="宋体" w:eastAsiaTheme="minorEastAsia"/>
          <w:color w:val="auto"/>
          <w:sz w:val="24"/>
          <w:szCs w:val="22"/>
          <w:highlight w:val="none"/>
        </w:rPr>
        <w:t>.本次询价不允许联合体参与响应。</w:t>
      </w:r>
    </w:p>
    <w:bookmarkEnd w:id="9"/>
    <w:p w14:paraId="359D69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bCs/>
          <w:color w:val="auto"/>
          <w:sz w:val="24"/>
          <w:szCs w:val="22"/>
          <w:highlight w:val="none"/>
        </w:rPr>
      </w:pPr>
      <w:r>
        <w:rPr>
          <w:rFonts w:hint="eastAsia" w:ascii="宋体" w:hAnsi="宋体" w:eastAsiaTheme="minorEastAsia"/>
          <w:b/>
          <w:bCs/>
          <w:color w:val="auto"/>
          <w:sz w:val="24"/>
          <w:szCs w:val="22"/>
          <w:highlight w:val="none"/>
        </w:rPr>
        <w:t>六、询价文件获取方式、时间、地点：</w:t>
      </w:r>
    </w:p>
    <w:p w14:paraId="5B4F96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lang w:val="en-US" w:eastAsia="zh-CN"/>
        </w:rPr>
        <w:t>询价文件自</w:t>
      </w:r>
      <w:r>
        <w:rPr>
          <w:rFonts w:hint="eastAsia" w:ascii="宋体" w:hAnsi="宋体" w:eastAsiaTheme="minorEastAsia"/>
          <w:b/>
          <w:bCs/>
          <w:color w:val="auto"/>
          <w:sz w:val="24"/>
          <w:szCs w:val="22"/>
          <w:highlight w:val="none"/>
          <w:lang w:val="en-US" w:eastAsia="zh-CN"/>
        </w:rPr>
        <w:t>2025年</w:t>
      </w:r>
      <w:r>
        <w:rPr>
          <w:rFonts w:hint="eastAsia" w:ascii="宋体" w:hAnsi="宋体"/>
          <w:b/>
          <w:bCs/>
          <w:color w:val="auto"/>
          <w:sz w:val="24"/>
          <w:szCs w:val="22"/>
          <w:highlight w:val="none"/>
          <w:lang w:val="en-US" w:eastAsia="zh-CN"/>
        </w:rPr>
        <w:t>10</w:t>
      </w:r>
      <w:r>
        <w:rPr>
          <w:rFonts w:hint="eastAsia" w:ascii="宋体" w:hAnsi="宋体" w:eastAsiaTheme="minorEastAsia"/>
          <w:b/>
          <w:bCs/>
          <w:color w:val="auto"/>
          <w:sz w:val="24"/>
          <w:szCs w:val="22"/>
          <w:highlight w:val="none"/>
          <w:lang w:val="en-US" w:eastAsia="zh-CN"/>
        </w:rPr>
        <w:t>月</w:t>
      </w:r>
      <w:r>
        <w:rPr>
          <w:rFonts w:hint="eastAsia" w:ascii="宋体" w:hAnsi="宋体"/>
          <w:b/>
          <w:bCs/>
          <w:color w:val="auto"/>
          <w:sz w:val="24"/>
          <w:szCs w:val="22"/>
          <w:highlight w:val="none"/>
          <w:lang w:val="en-US" w:eastAsia="zh-CN"/>
        </w:rPr>
        <w:t>23</w:t>
      </w:r>
      <w:r>
        <w:rPr>
          <w:rFonts w:hint="eastAsia" w:ascii="宋体" w:hAnsi="宋体" w:eastAsiaTheme="minorEastAsia"/>
          <w:b/>
          <w:bCs/>
          <w:color w:val="auto"/>
          <w:sz w:val="24"/>
          <w:szCs w:val="22"/>
          <w:highlight w:val="none"/>
          <w:lang w:val="en-US" w:eastAsia="zh-CN"/>
        </w:rPr>
        <w:t>日</w:t>
      </w:r>
      <w:r>
        <w:rPr>
          <w:rFonts w:hint="eastAsia" w:ascii="宋体" w:hAnsi="宋体"/>
          <w:b/>
          <w:bCs/>
          <w:color w:val="auto"/>
          <w:sz w:val="24"/>
          <w:szCs w:val="22"/>
          <w:highlight w:val="none"/>
          <w:lang w:val="en-US" w:eastAsia="zh-CN"/>
        </w:rPr>
        <w:t>18</w:t>
      </w:r>
      <w:r>
        <w:rPr>
          <w:rFonts w:hint="eastAsia" w:ascii="宋体" w:hAnsi="宋体" w:eastAsiaTheme="minorEastAsia"/>
          <w:b/>
          <w:bCs/>
          <w:color w:val="auto"/>
          <w:sz w:val="24"/>
          <w:szCs w:val="22"/>
          <w:highlight w:val="none"/>
          <w:lang w:val="en-US" w:eastAsia="zh-CN"/>
        </w:rPr>
        <w:t>:00至2025年</w:t>
      </w:r>
      <w:r>
        <w:rPr>
          <w:rFonts w:hint="eastAsia" w:ascii="宋体" w:hAnsi="宋体"/>
          <w:b/>
          <w:bCs/>
          <w:color w:val="auto"/>
          <w:sz w:val="24"/>
          <w:szCs w:val="22"/>
          <w:highlight w:val="none"/>
          <w:lang w:val="en-US" w:eastAsia="zh-CN"/>
        </w:rPr>
        <w:t>10</w:t>
      </w:r>
      <w:r>
        <w:rPr>
          <w:rFonts w:hint="eastAsia" w:ascii="宋体" w:hAnsi="宋体" w:eastAsiaTheme="minorEastAsia"/>
          <w:b/>
          <w:bCs/>
          <w:color w:val="auto"/>
          <w:sz w:val="24"/>
          <w:szCs w:val="22"/>
          <w:highlight w:val="none"/>
          <w:lang w:val="en-US" w:eastAsia="zh-CN"/>
        </w:rPr>
        <w:t>月</w:t>
      </w:r>
      <w:r>
        <w:rPr>
          <w:rFonts w:hint="eastAsia" w:ascii="宋体" w:hAnsi="宋体"/>
          <w:b/>
          <w:bCs/>
          <w:color w:val="auto"/>
          <w:sz w:val="24"/>
          <w:szCs w:val="22"/>
          <w:highlight w:val="none"/>
          <w:lang w:val="en-US" w:eastAsia="zh-CN"/>
        </w:rPr>
        <w:t>28</w:t>
      </w:r>
      <w:r>
        <w:rPr>
          <w:rFonts w:hint="eastAsia" w:ascii="宋体" w:hAnsi="宋体" w:eastAsiaTheme="minorEastAsia"/>
          <w:b/>
          <w:bCs/>
          <w:color w:val="auto"/>
          <w:sz w:val="24"/>
          <w:szCs w:val="22"/>
          <w:highlight w:val="none"/>
          <w:lang w:val="en-US" w:eastAsia="zh-CN"/>
        </w:rPr>
        <w:t>日</w:t>
      </w:r>
      <w:r>
        <w:rPr>
          <w:rFonts w:hint="eastAsia" w:ascii="宋体" w:hAnsi="宋体"/>
          <w:b/>
          <w:bCs/>
          <w:color w:val="auto"/>
          <w:sz w:val="24"/>
          <w:szCs w:val="22"/>
          <w:highlight w:val="none"/>
          <w:lang w:val="en-US" w:eastAsia="zh-CN"/>
        </w:rPr>
        <w:t>18:</w:t>
      </w:r>
      <w:r>
        <w:rPr>
          <w:rFonts w:hint="eastAsia" w:ascii="宋体" w:hAnsi="宋体" w:eastAsiaTheme="minorEastAsia"/>
          <w:b/>
          <w:bCs/>
          <w:color w:val="auto"/>
          <w:sz w:val="24"/>
          <w:szCs w:val="22"/>
          <w:highlight w:val="none"/>
          <w:lang w:val="en-US" w:eastAsia="zh-CN"/>
        </w:rPr>
        <w:t>00</w:t>
      </w:r>
      <w:r>
        <w:rPr>
          <w:rFonts w:hint="eastAsia" w:ascii="宋体" w:hAnsi="宋体" w:eastAsiaTheme="minorEastAsia"/>
          <w:color w:val="auto"/>
          <w:sz w:val="24"/>
          <w:szCs w:val="22"/>
          <w:highlight w:val="none"/>
          <w:lang w:val="en-US" w:eastAsia="zh-CN"/>
        </w:rPr>
        <w:t>（北</w:t>
      </w:r>
      <w:r>
        <w:rPr>
          <w:rFonts w:hint="eastAsia" w:ascii="宋体" w:hAnsi="宋体" w:eastAsiaTheme="minorEastAsia"/>
          <w:color w:val="auto"/>
          <w:sz w:val="24"/>
          <w:szCs w:val="22"/>
          <w:highlight w:val="none"/>
        </w:rPr>
        <w:t>京时间）在</w:t>
      </w:r>
      <w:r>
        <w:rPr>
          <w:rFonts w:hint="eastAsia" w:ascii="宋体" w:hAnsi="宋体" w:eastAsiaTheme="minorEastAsia"/>
          <w:color w:val="auto"/>
          <w:sz w:val="24"/>
          <w:szCs w:val="22"/>
          <w:highlight w:val="none"/>
          <w:lang w:val="en-US" w:eastAsia="zh-CN"/>
        </w:rPr>
        <w:t>攀枝花市国有投资（集团）有限责任公司官网</w:t>
      </w:r>
      <w:r>
        <w:rPr>
          <w:rFonts w:hint="eastAsia" w:ascii="宋体" w:hAnsi="宋体" w:eastAsiaTheme="minorEastAsia"/>
          <w:color w:val="auto"/>
          <w:sz w:val="24"/>
          <w:szCs w:val="22"/>
          <w:highlight w:val="none"/>
        </w:rPr>
        <w:t>（http://www.pzhguotou.com）</w:t>
      </w:r>
      <w:r>
        <w:rPr>
          <w:rFonts w:hint="eastAsia" w:ascii="宋体" w:hAnsi="宋体" w:eastAsiaTheme="minorEastAsia"/>
          <w:color w:val="auto"/>
          <w:sz w:val="24"/>
          <w:szCs w:val="22"/>
          <w:highlight w:val="none"/>
          <w:lang w:val="en-US" w:eastAsia="zh-CN"/>
        </w:rPr>
        <w:t>---“阳光招采”板块查询项目名称自行下载获取</w:t>
      </w:r>
      <w:r>
        <w:rPr>
          <w:rFonts w:hint="eastAsia" w:ascii="宋体" w:hAnsi="宋体" w:eastAsiaTheme="minorEastAsia"/>
          <w:color w:val="auto"/>
          <w:sz w:val="24"/>
          <w:szCs w:val="22"/>
          <w:highlight w:val="none"/>
        </w:rPr>
        <w:t>。</w:t>
      </w:r>
    </w:p>
    <w:p w14:paraId="77AF9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本项目</w:t>
      </w:r>
      <w:r>
        <w:rPr>
          <w:rFonts w:hint="eastAsia" w:ascii="宋体" w:hAnsi="宋体" w:eastAsiaTheme="minorEastAsia"/>
          <w:color w:val="auto"/>
          <w:sz w:val="24"/>
          <w:szCs w:val="22"/>
          <w:highlight w:val="none"/>
          <w:lang w:eastAsia="zh-CN"/>
        </w:rPr>
        <w:t>询价</w:t>
      </w:r>
      <w:r>
        <w:rPr>
          <w:rFonts w:hint="eastAsia" w:ascii="宋体" w:hAnsi="宋体" w:eastAsiaTheme="minorEastAsia"/>
          <w:color w:val="auto"/>
          <w:sz w:val="24"/>
          <w:szCs w:val="22"/>
          <w:highlight w:val="none"/>
        </w:rPr>
        <w:t>文件费用：</w:t>
      </w:r>
      <w:r>
        <w:rPr>
          <w:rFonts w:hint="eastAsia" w:ascii="宋体" w:hAnsi="宋体" w:eastAsiaTheme="minorEastAsia"/>
          <w:color w:val="auto"/>
          <w:sz w:val="24"/>
          <w:szCs w:val="22"/>
          <w:highlight w:val="none"/>
          <w:lang w:val="en-US" w:eastAsia="zh-CN"/>
        </w:rPr>
        <w:t>本次不收取询价文件费用</w:t>
      </w:r>
      <w:r>
        <w:rPr>
          <w:rFonts w:hint="eastAsia" w:ascii="宋体" w:hAnsi="宋体" w:eastAsiaTheme="minorEastAsia"/>
          <w:color w:val="auto"/>
          <w:sz w:val="24"/>
          <w:szCs w:val="22"/>
          <w:highlight w:val="none"/>
        </w:rPr>
        <w:t>。</w:t>
      </w:r>
    </w:p>
    <w:p w14:paraId="70BAE0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8"/>
          <w:highlight w:val="none"/>
        </w:rPr>
      </w:pPr>
      <w:r>
        <w:rPr>
          <w:rFonts w:hint="eastAsia" w:ascii="宋体" w:hAnsi="宋体"/>
          <w:b/>
          <w:color w:val="auto"/>
          <w:sz w:val="24"/>
          <w:szCs w:val="28"/>
          <w:highlight w:val="none"/>
          <w:lang w:val="en-US" w:eastAsia="zh-CN"/>
        </w:rPr>
        <w:t>七</w:t>
      </w:r>
      <w:r>
        <w:rPr>
          <w:rFonts w:hint="eastAsia" w:ascii="宋体" w:hAnsi="宋体" w:eastAsiaTheme="minorEastAsia"/>
          <w:b/>
          <w:color w:val="auto"/>
          <w:sz w:val="24"/>
          <w:szCs w:val="28"/>
          <w:highlight w:val="none"/>
        </w:rPr>
        <w:t>、递交响应文件</w:t>
      </w:r>
      <w:r>
        <w:rPr>
          <w:rFonts w:hint="eastAsia" w:ascii="宋体" w:hAnsi="宋体" w:eastAsiaTheme="minorEastAsia"/>
          <w:b/>
          <w:color w:val="auto"/>
          <w:sz w:val="24"/>
          <w:szCs w:val="22"/>
          <w:highlight w:val="none"/>
        </w:rPr>
        <w:t>截止时间：</w:t>
      </w:r>
      <w:r>
        <w:rPr>
          <w:rFonts w:hint="eastAsia" w:ascii="宋体" w:hAnsi="宋体" w:eastAsiaTheme="minorEastAsia"/>
          <w:b/>
          <w:color w:val="auto"/>
          <w:sz w:val="24"/>
          <w:szCs w:val="22"/>
          <w:highlight w:val="none"/>
          <w:lang w:val="en-US" w:eastAsia="zh-CN"/>
        </w:rPr>
        <w:t>2025年</w:t>
      </w:r>
      <w:r>
        <w:rPr>
          <w:rFonts w:hint="eastAsia" w:ascii="宋体" w:hAnsi="宋体"/>
          <w:b/>
          <w:color w:val="auto"/>
          <w:sz w:val="24"/>
          <w:szCs w:val="22"/>
          <w:highlight w:val="none"/>
          <w:lang w:val="en-US" w:eastAsia="zh-CN"/>
        </w:rPr>
        <w:t>10</w:t>
      </w:r>
      <w:r>
        <w:rPr>
          <w:rFonts w:hint="eastAsia" w:ascii="宋体" w:hAnsi="宋体" w:eastAsiaTheme="minorEastAsia"/>
          <w:b/>
          <w:color w:val="auto"/>
          <w:sz w:val="24"/>
          <w:szCs w:val="22"/>
          <w:highlight w:val="none"/>
          <w:lang w:val="en-US" w:eastAsia="zh-CN"/>
        </w:rPr>
        <w:t>月</w:t>
      </w:r>
      <w:r>
        <w:rPr>
          <w:rFonts w:hint="eastAsia" w:ascii="宋体" w:hAnsi="宋体"/>
          <w:b/>
          <w:color w:val="auto"/>
          <w:sz w:val="24"/>
          <w:szCs w:val="22"/>
          <w:highlight w:val="none"/>
          <w:lang w:val="en-US" w:eastAsia="zh-CN"/>
        </w:rPr>
        <w:t>29</w:t>
      </w:r>
      <w:r>
        <w:rPr>
          <w:rFonts w:hint="eastAsia" w:ascii="宋体" w:hAnsi="宋体" w:eastAsiaTheme="minorEastAsia"/>
          <w:b/>
          <w:color w:val="auto"/>
          <w:sz w:val="24"/>
          <w:szCs w:val="22"/>
          <w:highlight w:val="none"/>
          <w:lang w:val="en-US" w:eastAsia="zh-CN"/>
        </w:rPr>
        <w:t>日09</w:t>
      </w:r>
      <w:r>
        <w:rPr>
          <w:rFonts w:hint="eastAsia" w:ascii="宋体" w:hAnsi="宋体"/>
          <w:b/>
          <w:color w:val="auto"/>
          <w:sz w:val="24"/>
          <w:szCs w:val="22"/>
          <w:highlight w:val="none"/>
          <w:lang w:val="en-US" w:eastAsia="zh-CN"/>
        </w:rPr>
        <w:t>:</w:t>
      </w:r>
      <w:r>
        <w:rPr>
          <w:rFonts w:hint="eastAsia" w:ascii="宋体" w:hAnsi="宋体" w:eastAsiaTheme="minorEastAsia"/>
          <w:b/>
          <w:color w:val="auto"/>
          <w:sz w:val="24"/>
          <w:szCs w:val="22"/>
          <w:highlight w:val="none"/>
          <w:lang w:val="en-US" w:eastAsia="zh-CN"/>
        </w:rPr>
        <w:t>00</w:t>
      </w:r>
      <w:r>
        <w:rPr>
          <w:rFonts w:ascii="宋体" w:hAnsi="宋体" w:eastAsiaTheme="minorEastAsia"/>
          <w:color w:val="auto"/>
          <w:sz w:val="24"/>
          <w:szCs w:val="28"/>
          <w:highlight w:val="none"/>
        </w:rPr>
        <w:t>（北京时间）</w:t>
      </w:r>
      <w:r>
        <w:rPr>
          <w:rFonts w:hint="eastAsia" w:ascii="宋体" w:hAnsi="宋体" w:eastAsiaTheme="minorEastAsia"/>
          <w:color w:val="auto"/>
          <w:sz w:val="24"/>
          <w:szCs w:val="28"/>
          <w:highlight w:val="none"/>
        </w:rPr>
        <w:t>。</w:t>
      </w:r>
    </w:p>
    <w:p w14:paraId="0711DB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8"/>
          <w:highlight w:val="none"/>
        </w:rPr>
      </w:pPr>
      <w:r>
        <w:rPr>
          <w:rFonts w:hint="eastAsia" w:ascii="宋体" w:hAnsi="宋体"/>
          <w:b/>
          <w:color w:val="auto"/>
          <w:sz w:val="24"/>
          <w:szCs w:val="22"/>
          <w:highlight w:val="none"/>
          <w:lang w:val="en-US" w:eastAsia="zh-CN"/>
        </w:rPr>
        <w:t>八</w:t>
      </w:r>
      <w:r>
        <w:rPr>
          <w:rFonts w:hint="eastAsia" w:ascii="宋体" w:hAnsi="宋体" w:eastAsiaTheme="minorEastAsia"/>
          <w:b/>
          <w:color w:val="auto"/>
          <w:sz w:val="24"/>
          <w:szCs w:val="22"/>
          <w:highlight w:val="none"/>
        </w:rPr>
        <w:t>、递交响应文件地点：</w:t>
      </w:r>
      <w:r>
        <w:rPr>
          <w:rFonts w:hint="eastAsia" w:ascii="宋体" w:hAnsi="宋体" w:eastAsiaTheme="minorEastAsia"/>
          <w:color w:val="auto"/>
          <w:sz w:val="24"/>
          <w:szCs w:val="22"/>
          <w:highlight w:val="none"/>
        </w:rPr>
        <w:t>响应文件必须在递交响应文件截止时间前送达询价地点。逾期送达、密封和标注错误的响应文件，采购人恕不接待。</w:t>
      </w:r>
    </w:p>
    <w:p w14:paraId="236EA02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Theme="minorEastAsia"/>
          <w:color w:val="auto"/>
          <w:sz w:val="24"/>
          <w:szCs w:val="28"/>
          <w:highlight w:val="none"/>
        </w:rPr>
      </w:pPr>
      <w:r>
        <w:rPr>
          <w:rFonts w:hint="eastAsia" w:ascii="宋体" w:hAnsi="宋体"/>
          <w:b/>
          <w:color w:val="auto"/>
          <w:sz w:val="24"/>
          <w:szCs w:val="28"/>
          <w:highlight w:val="none"/>
          <w:lang w:val="en-US" w:eastAsia="zh-CN"/>
        </w:rPr>
        <w:t>九</w:t>
      </w:r>
      <w:r>
        <w:rPr>
          <w:rFonts w:hint="eastAsia" w:ascii="宋体" w:hAnsi="宋体" w:eastAsiaTheme="minorEastAsia"/>
          <w:b/>
          <w:color w:val="auto"/>
          <w:sz w:val="24"/>
          <w:szCs w:val="28"/>
          <w:highlight w:val="none"/>
        </w:rPr>
        <w:t>、</w:t>
      </w:r>
      <w:r>
        <w:rPr>
          <w:rFonts w:hint="default" w:ascii="Times New Roman" w:hAnsi="Times New Roman" w:cs="Times New Roman" w:eastAsiaTheme="minorEastAsia"/>
          <w:color w:val="auto"/>
          <w:sz w:val="24"/>
          <w:szCs w:val="22"/>
          <w:highlight w:val="none"/>
        </w:rPr>
        <w:t>本项目公告信息指定在</w:t>
      </w:r>
      <w:r>
        <w:rPr>
          <w:rFonts w:hint="eastAsia" w:ascii="Times New Roman" w:hAnsi="Times New Roman" w:cs="Times New Roman" w:eastAsiaTheme="minorEastAsia"/>
          <w:color w:val="auto"/>
          <w:sz w:val="24"/>
          <w:szCs w:val="22"/>
          <w:highlight w:val="none"/>
          <w:lang w:val="en-US" w:eastAsia="zh-CN"/>
        </w:rPr>
        <w:t>攀枝花市国有投资（集团）有限责任公司官网</w:t>
      </w:r>
      <w:r>
        <w:rPr>
          <w:rFonts w:hint="default" w:ascii="Times New Roman" w:hAnsi="Times New Roman" w:cs="Times New Roman" w:eastAsiaTheme="minorEastAsia"/>
          <w:color w:val="auto"/>
          <w:sz w:val="24"/>
          <w:szCs w:val="22"/>
          <w:highlight w:val="none"/>
        </w:rPr>
        <w:t>（http://www.pzhguotou.com）发布。</w:t>
      </w:r>
    </w:p>
    <w:p w14:paraId="0BC352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color w:val="auto"/>
          <w:sz w:val="24"/>
          <w:szCs w:val="28"/>
          <w:highlight w:val="none"/>
        </w:rPr>
      </w:pPr>
      <w:r>
        <w:rPr>
          <w:rFonts w:hint="eastAsia" w:ascii="宋体" w:hAnsi="宋体" w:eastAsiaTheme="minorEastAsia"/>
          <w:b/>
          <w:color w:val="auto"/>
          <w:sz w:val="24"/>
          <w:szCs w:val="28"/>
          <w:highlight w:val="none"/>
        </w:rPr>
        <w:t>十、询价</w:t>
      </w:r>
      <w:r>
        <w:rPr>
          <w:rFonts w:ascii="宋体" w:hAnsi="宋体" w:eastAsiaTheme="minorEastAsia"/>
          <w:b/>
          <w:color w:val="auto"/>
          <w:sz w:val="24"/>
          <w:szCs w:val="28"/>
          <w:highlight w:val="none"/>
        </w:rPr>
        <w:t>地点：</w:t>
      </w:r>
      <w:r>
        <w:rPr>
          <w:rFonts w:hint="eastAsia" w:ascii="宋体" w:hAnsi="宋体" w:eastAsiaTheme="minorEastAsia"/>
          <w:b/>
          <w:bCs/>
          <w:color w:val="auto"/>
          <w:sz w:val="24"/>
          <w:szCs w:val="28"/>
          <w:highlight w:val="none"/>
          <w:u w:val="single"/>
        </w:rPr>
        <w:t>攀枝花市东区三线大道北段118号2栋</w:t>
      </w:r>
      <w:r>
        <w:rPr>
          <w:rFonts w:hint="eastAsia" w:ascii="宋体" w:hAnsi="宋体" w:eastAsiaTheme="minorEastAsia"/>
          <w:b/>
          <w:bCs/>
          <w:color w:val="auto"/>
          <w:sz w:val="24"/>
          <w:szCs w:val="28"/>
          <w:highlight w:val="none"/>
          <w:u w:val="single"/>
          <w:lang w:val="en-US" w:eastAsia="zh-CN"/>
        </w:rPr>
        <w:t>515</w:t>
      </w:r>
      <w:r>
        <w:rPr>
          <w:rFonts w:hint="eastAsia" w:ascii="宋体" w:hAnsi="宋体" w:eastAsiaTheme="minorEastAsia"/>
          <w:b/>
          <w:bCs/>
          <w:color w:val="auto"/>
          <w:sz w:val="24"/>
          <w:szCs w:val="28"/>
          <w:highlight w:val="none"/>
          <w:u w:val="single"/>
        </w:rPr>
        <w:t>室</w:t>
      </w:r>
      <w:r>
        <w:rPr>
          <w:rFonts w:hint="eastAsia" w:ascii="宋体" w:hAnsi="宋体" w:eastAsiaTheme="minorEastAsia"/>
          <w:b/>
          <w:color w:val="auto"/>
          <w:sz w:val="24"/>
          <w:szCs w:val="22"/>
          <w:highlight w:val="none"/>
          <w:u w:val="single"/>
        </w:rPr>
        <w:t>。</w:t>
      </w:r>
    </w:p>
    <w:p w14:paraId="73B12E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Theme="minorEastAsia"/>
          <w:b/>
          <w:color w:val="auto"/>
          <w:sz w:val="24"/>
          <w:szCs w:val="22"/>
          <w:highlight w:val="none"/>
        </w:rPr>
      </w:pPr>
      <w:r>
        <w:rPr>
          <w:rFonts w:hint="eastAsia" w:ascii="宋体" w:hAnsi="宋体" w:eastAsiaTheme="minorEastAsia"/>
          <w:b/>
          <w:color w:val="auto"/>
          <w:sz w:val="24"/>
          <w:szCs w:val="22"/>
          <w:highlight w:val="none"/>
        </w:rPr>
        <w:t>十</w:t>
      </w:r>
      <w:r>
        <w:rPr>
          <w:rFonts w:hint="eastAsia" w:ascii="宋体" w:hAnsi="宋体"/>
          <w:b/>
          <w:color w:val="auto"/>
          <w:sz w:val="24"/>
          <w:szCs w:val="22"/>
          <w:highlight w:val="none"/>
          <w:lang w:val="en-US" w:eastAsia="zh-CN"/>
        </w:rPr>
        <w:t>一</w:t>
      </w:r>
      <w:r>
        <w:rPr>
          <w:rFonts w:hint="eastAsia" w:ascii="宋体" w:hAnsi="宋体" w:eastAsiaTheme="minorEastAsia"/>
          <w:b/>
          <w:color w:val="auto"/>
          <w:sz w:val="24"/>
          <w:szCs w:val="22"/>
          <w:highlight w:val="none"/>
        </w:rPr>
        <w:t>、联系方式</w:t>
      </w:r>
    </w:p>
    <w:p w14:paraId="30FB8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lang w:eastAsia="zh-CN"/>
        </w:rPr>
      </w:pPr>
      <w:r>
        <w:rPr>
          <w:rFonts w:hint="default" w:ascii="Times New Roman" w:hAnsi="Times New Roman" w:cs="Times New Roman" w:eastAsiaTheme="minorEastAsia"/>
          <w:color w:val="auto"/>
          <w:sz w:val="24"/>
          <w:szCs w:val="22"/>
          <w:highlight w:val="none"/>
        </w:rPr>
        <w:t>采 购 人：</w:t>
      </w:r>
      <w:r>
        <w:rPr>
          <w:rFonts w:hint="eastAsia" w:ascii="Times New Roman" w:hAnsi="Times New Roman" w:eastAsia="宋体" w:cs="Times New Roman"/>
          <w:color w:val="auto"/>
          <w:kern w:val="0"/>
          <w:sz w:val="24"/>
          <w:szCs w:val="22"/>
          <w:highlight w:val="none"/>
          <w:lang w:val="en-US" w:eastAsia="zh-CN"/>
        </w:rPr>
        <w:t>攀枝花</w:t>
      </w:r>
      <w:r>
        <w:rPr>
          <w:rFonts w:hint="eastAsia" w:ascii="Times New Roman" w:hAnsi="Times New Roman" w:cs="Times New Roman" w:eastAsiaTheme="minorEastAsia"/>
          <w:color w:val="auto"/>
          <w:kern w:val="0"/>
          <w:sz w:val="24"/>
          <w:szCs w:val="22"/>
          <w:highlight w:val="none"/>
          <w:lang w:val="en-US" w:eastAsia="zh-CN"/>
        </w:rPr>
        <w:t>金沙产业投资有限</w:t>
      </w:r>
      <w:r>
        <w:rPr>
          <w:rFonts w:hint="eastAsia" w:ascii="Times New Roman" w:hAnsi="Times New Roman" w:eastAsia="宋体" w:cs="Times New Roman"/>
          <w:color w:val="auto"/>
          <w:kern w:val="0"/>
          <w:sz w:val="24"/>
          <w:szCs w:val="22"/>
          <w:highlight w:val="none"/>
          <w:lang w:val="en-US" w:eastAsia="zh-CN"/>
        </w:rPr>
        <w:t>公司</w:t>
      </w:r>
    </w:p>
    <w:p w14:paraId="060FB926">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2"/>
          <w:highlight w:val="none"/>
          <w:lang w:val="en-US" w:eastAsia="zh-CN"/>
        </w:rPr>
      </w:pPr>
      <w:r>
        <w:rPr>
          <w:rFonts w:hint="default" w:ascii="Times New Roman" w:hAnsi="Times New Roman" w:eastAsia="宋体" w:cs="Times New Roman"/>
          <w:color w:val="auto"/>
          <w:kern w:val="0"/>
          <w:sz w:val="24"/>
          <w:szCs w:val="22"/>
          <w:highlight w:val="none"/>
          <w:lang w:val="en-US" w:eastAsia="zh-CN"/>
        </w:rPr>
        <w:t>通讯地址：攀枝花市东区三线大道北段118号2栋</w:t>
      </w:r>
      <w:r>
        <w:rPr>
          <w:rFonts w:hint="eastAsia" w:ascii="Times New Roman" w:hAnsi="Times New Roman" w:eastAsia="宋体" w:cs="Times New Roman"/>
          <w:color w:val="auto"/>
          <w:kern w:val="0"/>
          <w:sz w:val="24"/>
          <w:szCs w:val="22"/>
          <w:highlight w:val="none"/>
          <w:lang w:val="en-US" w:eastAsia="zh-CN"/>
        </w:rPr>
        <w:t>5楼</w:t>
      </w:r>
    </w:p>
    <w:p w14:paraId="41248DA5">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2"/>
          <w:highlight w:val="none"/>
          <w:lang w:val="en-US" w:eastAsia="zh-CN"/>
        </w:rPr>
      </w:pPr>
      <w:r>
        <w:rPr>
          <w:rFonts w:hint="default" w:ascii="Times New Roman" w:hAnsi="Times New Roman" w:eastAsia="宋体" w:cs="Times New Roman"/>
          <w:color w:val="auto"/>
          <w:kern w:val="0"/>
          <w:sz w:val="24"/>
          <w:szCs w:val="22"/>
          <w:highlight w:val="none"/>
          <w:lang w:val="en-US" w:eastAsia="zh-CN"/>
        </w:rPr>
        <w:t>联 系 人：</w:t>
      </w:r>
      <w:r>
        <w:rPr>
          <w:rFonts w:hint="eastAsia" w:cs="Times New Roman"/>
          <w:color w:val="auto"/>
          <w:kern w:val="0"/>
          <w:sz w:val="24"/>
          <w:szCs w:val="22"/>
          <w:highlight w:val="none"/>
          <w:lang w:val="en-US" w:eastAsia="zh-CN"/>
        </w:rPr>
        <w:t>孙先生</w:t>
      </w:r>
    </w:p>
    <w:p w14:paraId="69D0A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default" w:ascii="Times New Roman" w:hAnsi="Times New Roman" w:eastAsia="宋体" w:cs="Times New Roman"/>
          <w:color w:val="auto"/>
          <w:kern w:val="0"/>
          <w:sz w:val="24"/>
          <w:szCs w:val="22"/>
          <w:highlight w:val="none"/>
          <w:lang w:val="en-US" w:eastAsia="zh-CN"/>
        </w:rPr>
        <w:t>联系电话：</w:t>
      </w:r>
      <w:r>
        <w:rPr>
          <w:rFonts w:hint="eastAsia" w:ascii="Times New Roman" w:hAnsi="Times New Roman" w:eastAsia="宋体" w:cs="Times New Roman"/>
          <w:color w:val="auto"/>
          <w:kern w:val="0"/>
          <w:sz w:val="24"/>
          <w:szCs w:val="22"/>
          <w:highlight w:val="none"/>
          <w:lang w:val="en-US" w:eastAsia="zh-CN"/>
        </w:rPr>
        <w:t>15391341216</w:t>
      </w:r>
    </w:p>
    <w:p w14:paraId="47F8A14F">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2"/>
          <w:highlight w:val="none"/>
          <w:lang w:val="en-US" w:eastAsia="zh-CN"/>
        </w:rPr>
      </w:pPr>
    </w:p>
    <w:p w14:paraId="06D9AC50">
      <w:pPr>
        <w:widowControl w:val="0"/>
        <w:spacing w:line="360" w:lineRule="auto"/>
        <w:ind w:left="0" w:leftChars="0"/>
        <w:jc w:val="both"/>
        <w:rPr>
          <w:rFonts w:ascii="宋体" w:hAnsi="宋体" w:eastAsiaTheme="minorEastAsia" w:cstheme="minorBidi"/>
          <w:b/>
          <w:bCs/>
          <w:color w:val="auto"/>
          <w:kern w:val="2"/>
          <w:sz w:val="21"/>
          <w:szCs w:val="24"/>
          <w:highlight w:val="none"/>
          <w:lang w:val="en-US" w:eastAsia="zh-CN" w:bidi="ar-SA"/>
        </w:rPr>
      </w:pPr>
    </w:p>
    <w:p w14:paraId="0D3E0CF0">
      <w:pPr>
        <w:rPr>
          <w:rFonts w:hint="eastAsia" w:ascii="宋体" w:hAnsi="宋体" w:eastAsia="方正小标宋_GBK" w:cs="宋体"/>
          <w:bCs/>
          <w:color w:val="auto"/>
          <w:kern w:val="44"/>
          <w:sz w:val="36"/>
          <w:szCs w:val="36"/>
          <w:highlight w:val="none"/>
          <w:lang w:val="en-US" w:eastAsia="zh-CN" w:bidi="ar"/>
        </w:rPr>
      </w:pPr>
      <w:bookmarkStart w:id="10" w:name="_Toc96804714"/>
      <w:r>
        <w:rPr>
          <w:rFonts w:hint="eastAsia" w:ascii="宋体" w:hAnsi="宋体" w:eastAsia="方正小标宋_GBK" w:cs="宋体"/>
          <w:bCs/>
          <w:color w:val="auto"/>
          <w:kern w:val="44"/>
          <w:sz w:val="36"/>
          <w:szCs w:val="36"/>
          <w:highlight w:val="none"/>
          <w:lang w:val="en-US" w:eastAsia="zh-CN" w:bidi="ar"/>
        </w:rPr>
        <w:br w:type="page"/>
      </w:r>
    </w:p>
    <w:p w14:paraId="04A51A69">
      <w:pPr>
        <w:keepNext w:val="0"/>
        <w:keepLines w:val="0"/>
        <w:widowControl w:val="0"/>
        <w:numPr>
          <w:ilvl w:val="0"/>
          <w:numId w:val="0"/>
        </w:numPr>
        <w:spacing w:before="0" w:beforeAutospacing="0" w:after="0" w:afterAutospacing="0" w:line="360" w:lineRule="auto"/>
        <w:ind w:leftChars="0" w:firstLine="0" w:firstLineChars="0"/>
        <w:jc w:val="center"/>
        <w:outlineLvl w:val="0"/>
        <w:rPr>
          <w:rFonts w:hint="eastAsia" w:ascii="宋体" w:hAnsi="宋体" w:eastAsia="方正小标宋_GBK" w:cs="宋体"/>
          <w:bCs/>
          <w:color w:val="auto"/>
          <w:kern w:val="44"/>
          <w:sz w:val="36"/>
          <w:szCs w:val="36"/>
          <w:highlight w:val="none"/>
          <w:lang w:val="en-US" w:eastAsia="zh-CN" w:bidi="ar"/>
        </w:rPr>
      </w:pPr>
      <w:bookmarkStart w:id="87" w:name="_GoBack"/>
      <w:bookmarkEnd w:id="87"/>
      <w:r>
        <w:rPr>
          <w:rFonts w:hint="eastAsia" w:ascii="宋体" w:hAnsi="宋体" w:eastAsia="方正小标宋_GBK" w:cs="宋体"/>
          <w:bCs/>
          <w:color w:val="auto"/>
          <w:kern w:val="44"/>
          <w:sz w:val="36"/>
          <w:szCs w:val="36"/>
          <w:highlight w:val="none"/>
          <w:lang w:val="en-US" w:eastAsia="zh-CN" w:bidi="ar"/>
        </w:rPr>
        <w:t>第二章  询价须知</w:t>
      </w:r>
      <w:bookmarkEnd w:id="10"/>
    </w:p>
    <w:p w14:paraId="7CCC0139">
      <w:pPr>
        <w:keepNext w:val="0"/>
        <w:keepLines w:val="0"/>
        <w:widowControl w:val="0"/>
        <w:numPr>
          <w:ilvl w:val="1"/>
          <w:numId w:val="0"/>
        </w:numPr>
        <w:spacing w:before="0" w:beforeAutospacing="0" w:after="0" w:afterAutospacing="0" w:line="360" w:lineRule="auto"/>
        <w:ind w:left="425" w:leftChars="0"/>
        <w:jc w:val="both"/>
        <w:outlineLvl w:val="1"/>
        <w:rPr>
          <w:rFonts w:hint="eastAsia" w:ascii="宋体" w:hAnsi="宋体" w:eastAsia="宋体" w:cs="宋体"/>
          <w:bCs/>
          <w:color w:val="auto"/>
          <w:kern w:val="0"/>
          <w:sz w:val="32"/>
          <w:szCs w:val="36"/>
          <w:highlight w:val="none"/>
          <w:lang w:val="en-US" w:eastAsia="zh-CN" w:bidi="ar"/>
        </w:rPr>
      </w:pPr>
      <w:bookmarkStart w:id="11" w:name="_Toc96804715"/>
      <w:r>
        <w:rPr>
          <w:rFonts w:hint="eastAsia" w:ascii="宋体" w:hAnsi="宋体" w:eastAsia="宋体" w:cs="宋体"/>
          <w:bCs/>
          <w:color w:val="auto"/>
          <w:kern w:val="0"/>
          <w:sz w:val="32"/>
          <w:szCs w:val="36"/>
          <w:highlight w:val="none"/>
          <w:lang w:val="en-US" w:eastAsia="zh-CN" w:bidi="ar"/>
        </w:rPr>
        <w:t>一、供应商须知附表</w:t>
      </w:r>
      <w:bookmarkEnd w:id="11"/>
    </w:p>
    <w:tbl>
      <w:tblPr>
        <w:tblStyle w:val="8"/>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2"/>
        <w:gridCol w:w="2409"/>
        <w:gridCol w:w="6084"/>
      </w:tblGrid>
      <w:tr w14:paraId="3945A4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3" w:type="dxa"/>
            <w:noWrap w:val="0"/>
            <w:vAlign w:val="center"/>
          </w:tcPr>
          <w:p w14:paraId="2A7D3D4D">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color w:val="auto"/>
                <w:highlight w:val="none"/>
                <w:lang w:val="zh-CN"/>
              </w:rPr>
            </w:pPr>
            <w:r>
              <w:rPr>
                <w:rFonts w:hint="eastAsia"/>
                <w:color w:val="auto"/>
                <w:highlight w:val="none"/>
                <w:lang w:val="zh-CN"/>
              </w:rPr>
              <w:t>序号</w:t>
            </w:r>
            <w:r>
              <w:rPr>
                <w:color w:val="auto"/>
                <w:highlight w:val="none"/>
                <w:lang w:val="zh-CN"/>
              </w:rPr>
              <w:t xml:space="preserve"> </w:t>
            </w:r>
          </w:p>
        </w:tc>
        <w:tc>
          <w:tcPr>
            <w:tcW w:w="2409" w:type="dxa"/>
            <w:noWrap w:val="0"/>
            <w:vAlign w:val="center"/>
          </w:tcPr>
          <w:p w14:paraId="150D2B2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color w:val="auto"/>
                <w:highlight w:val="none"/>
                <w:lang w:val="zh-CN"/>
              </w:rPr>
            </w:pPr>
            <w:r>
              <w:rPr>
                <w:rFonts w:hint="eastAsia"/>
                <w:color w:val="auto"/>
                <w:highlight w:val="none"/>
                <w:lang w:val="zh-CN"/>
              </w:rPr>
              <w:t>应知事项</w:t>
            </w:r>
            <w:r>
              <w:rPr>
                <w:color w:val="auto"/>
                <w:highlight w:val="none"/>
                <w:lang w:val="zh-CN"/>
              </w:rPr>
              <w:t xml:space="preserve"> </w:t>
            </w:r>
          </w:p>
        </w:tc>
        <w:tc>
          <w:tcPr>
            <w:tcW w:w="6084" w:type="dxa"/>
            <w:noWrap w:val="0"/>
            <w:vAlign w:val="center"/>
          </w:tcPr>
          <w:p w14:paraId="294D4F14">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说明和要求</w:t>
            </w:r>
          </w:p>
        </w:tc>
      </w:tr>
      <w:tr w14:paraId="061DF5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0" w:hRule="exact"/>
          <w:jc w:val="center"/>
        </w:trPr>
        <w:tc>
          <w:tcPr>
            <w:tcW w:w="1013" w:type="dxa"/>
            <w:noWrap w:val="0"/>
            <w:vAlign w:val="center"/>
          </w:tcPr>
          <w:p w14:paraId="292D967C">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1</w:t>
            </w:r>
          </w:p>
        </w:tc>
        <w:tc>
          <w:tcPr>
            <w:tcW w:w="2409" w:type="dxa"/>
            <w:noWrap w:val="0"/>
            <w:vAlign w:val="center"/>
          </w:tcPr>
          <w:p w14:paraId="010D350D">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确定邀请询价的供应商数量和方式</w:t>
            </w:r>
          </w:p>
        </w:tc>
        <w:tc>
          <w:tcPr>
            <w:tcW w:w="6084" w:type="dxa"/>
            <w:noWrap w:val="0"/>
            <w:vAlign w:val="center"/>
          </w:tcPr>
          <w:p w14:paraId="019324F3">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本次询价邀请的供应商数量：不少于</w:t>
            </w:r>
            <w:r>
              <w:rPr>
                <w:rFonts w:hint="eastAsia"/>
                <w:color w:val="auto"/>
                <w:highlight w:val="none"/>
                <w:lang w:val="en-US" w:eastAsia="zh-CN"/>
              </w:rPr>
              <w:t>3家</w:t>
            </w:r>
            <w:r>
              <w:rPr>
                <w:rFonts w:hint="eastAsia"/>
                <w:color w:val="auto"/>
                <w:highlight w:val="none"/>
                <w:lang w:val="zh-CN"/>
              </w:rPr>
              <w:t>。</w:t>
            </w:r>
          </w:p>
          <w:p w14:paraId="606A209F">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本次采购</w:t>
            </w:r>
            <w:r>
              <w:rPr>
                <w:rFonts w:hint="eastAsia" w:ascii="宋体" w:hAnsi="宋体"/>
                <w:b/>
                <w:bCs/>
                <w:color w:val="auto"/>
                <w:sz w:val="24"/>
                <w:highlight w:val="none"/>
                <w:lang w:val="zh-CN"/>
              </w:rPr>
              <w:t>采取公告</w:t>
            </w:r>
            <w:r>
              <w:rPr>
                <w:rFonts w:hint="eastAsia"/>
                <w:color w:val="auto"/>
                <w:highlight w:val="none"/>
                <w:lang w:val="zh-CN"/>
              </w:rPr>
              <w:t>的方式邀请参加询价的供应商。</w:t>
            </w:r>
          </w:p>
        </w:tc>
      </w:tr>
      <w:tr w14:paraId="0B13B9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1013" w:type="dxa"/>
            <w:noWrap w:val="0"/>
            <w:vAlign w:val="center"/>
          </w:tcPr>
          <w:p w14:paraId="59F6C7B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2</w:t>
            </w:r>
          </w:p>
        </w:tc>
        <w:tc>
          <w:tcPr>
            <w:tcW w:w="2409" w:type="dxa"/>
            <w:noWrap w:val="0"/>
            <w:vAlign w:val="center"/>
          </w:tcPr>
          <w:p w14:paraId="11B4576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采购预算</w:t>
            </w:r>
          </w:p>
          <w:p w14:paraId="4DD00AB2">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（实质性要求）</w:t>
            </w:r>
          </w:p>
        </w:tc>
        <w:tc>
          <w:tcPr>
            <w:tcW w:w="6084" w:type="dxa"/>
            <w:noWrap w:val="0"/>
            <w:vAlign w:val="top"/>
          </w:tcPr>
          <w:p w14:paraId="0669B02F">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25000.00</w:t>
            </w:r>
            <w:r>
              <w:rPr>
                <w:rFonts w:hint="eastAsia"/>
                <w:color w:val="auto"/>
                <w:highlight w:val="none"/>
                <w:lang w:val="zh-CN"/>
              </w:rPr>
              <w:t>元（含税）；</w:t>
            </w:r>
          </w:p>
          <w:p w14:paraId="6D055B7B">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超过采购预算的报价无效。</w:t>
            </w:r>
          </w:p>
        </w:tc>
      </w:tr>
      <w:tr w14:paraId="430018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9" w:hRule="exact"/>
          <w:jc w:val="center"/>
        </w:trPr>
        <w:tc>
          <w:tcPr>
            <w:tcW w:w="1013" w:type="dxa"/>
            <w:noWrap w:val="0"/>
            <w:vAlign w:val="center"/>
          </w:tcPr>
          <w:p w14:paraId="31AB8F2D">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3</w:t>
            </w:r>
          </w:p>
        </w:tc>
        <w:tc>
          <w:tcPr>
            <w:tcW w:w="2409" w:type="dxa"/>
            <w:noWrap w:val="0"/>
            <w:vAlign w:val="center"/>
          </w:tcPr>
          <w:p w14:paraId="411A7990">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最高限价</w:t>
            </w:r>
          </w:p>
          <w:p w14:paraId="3B2202B1">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（实质性要求）</w:t>
            </w:r>
          </w:p>
        </w:tc>
        <w:tc>
          <w:tcPr>
            <w:tcW w:w="6084" w:type="dxa"/>
            <w:noWrap w:val="0"/>
            <w:vAlign w:val="center"/>
          </w:tcPr>
          <w:p w14:paraId="1BFC55CC">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25000</w:t>
            </w:r>
            <w:r>
              <w:rPr>
                <w:rFonts w:hint="eastAsia"/>
                <w:color w:val="auto"/>
                <w:highlight w:val="none"/>
                <w:lang w:val="zh-CN" w:eastAsia="zh-CN"/>
              </w:rPr>
              <w:t>.00</w:t>
            </w:r>
            <w:r>
              <w:rPr>
                <w:rFonts w:hint="eastAsia"/>
                <w:color w:val="auto"/>
                <w:highlight w:val="none"/>
                <w:lang w:val="zh-CN"/>
              </w:rPr>
              <w:t>元（含税）；</w:t>
            </w:r>
          </w:p>
          <w:p w14:paraId="362418D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超过最高限价的报价无效。</w:t>
            </w:r>
          </w:p>
        </w:tc>
      </w:tr>
      <w:tr w14:paraId="178220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1013" w:type="dxa"/>
            <w:noWrap w:val="0"/>
            <w:vAlign w:val="center"/>
          </w:tcPr>
          <w:p w14:paraId="6D38AB4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4</w:t>
            </w:r>
          </w:p>
        </w:tc>
        <w:tc>
          <w:tcPr>
            <w:tcW w:w="2409" w:type="dxa"/>
            <w:noWrap w:val="0"/>
            <w:vAlign w:val="center"/>
          </w:tcPr>
          <w:p w14:paraId="671DD5A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联合体询价</w:t>
            </w:r>
          </w:p>
        </w:tc>
        <w:tc>
          <w:tcPr>
            <w:tcW w:w="6084" w:type="dxa"/>
            <w:noWrap w:val="0"/>
            <w:vAlign w:val="center"/>
          </w:tcPr>
          <w:p w14:paraId="6D9DF797">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lang w:val="zh-CN"/>
              </w:rPr>
              <w:t>不允许联合体询价</w:t>
            </w:r>
          </w:p>
        </w:tc>
      </w:tr>
      <w:tr w14:paraId="3C992E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noWrap w:val="0"/>
            <w:vAlign w:val="center"/>
          </w:tcPr>
          <w:p w14:paraId="1918900B">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5</w:t>
            </w:r>
          </w:p>
        </w:tc>
        <w:tc>
          <w:tcPr>
            <w:tcW w:w="2409" w:type="dxa"/>
            <w:noWrap w:val="0"/>
            <w:vAlign w:val="center"/>
          </w:tcPr>
          <w:p w14:paraId="2AE5FA94">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低于成本价</w:t>
            </w:r>
          </w:p>
          <w:p w14:paraId="268A0184">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不正当竞争预防措施</w:t>
            </w:r>
          </w:p>
          <w:p w14:paraId="2F5A699B">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（实质性要求）</w:t>
            </w:r>
          </w:p>
        </w:tc>
        <w:tc>
          <w:tcPr>
            <w:tcW w:w="6084" w:type="dxa"/>
            <w:noWrap w:val="0"/>
            <w:vAlign w:val="top"/>
          </w:tcPr>
          <w:p w14:paraId="4387F7A8">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textAlignment w:val="auto"/>
              <w:rPr>
                <w:rFonts w:hint="eastAsia"/>
                <w:color w:val="auto"/>
                <w:highlight w:val="none"/>
              </w:rPr>
            </w:pPr>
            <w:r>
              <w:rPr>
                <w:rFonts w:hint="eastAsia"/>
                <w:color w:val="auto"/>
                <w:highlight w:val="none"/>
              </w:rPr>
              <w:t>1.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14:paraId="290262C8">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textAlignment w:val="auto"/>
              <w:rPr>
                <w:rFonts w:hint="eastAsia"/>
                <w:color w:val="auto"/>
                <w:highlight w:val="none"/>
              </w:rPr>
            </w:pPr>
            <w:r>
              <w:rPr>
                <w:rFonts w:hint="eastAsia"/>
                <w:color w:val="auto"/>
                <w:highlight w:val="none"/>
              </w:rPr>
              <w:t>2.供应商的书面说明材料应当按照国家财务会计制度的规定要求，逐项就供应商提供的货物、工程和服务的主营业务成本、税金及附加、销售费用、管理费用、财务费用等成本构成事项详细陈述。</w:t>
            </w:r>
          </w:p>
          <w:p w14:paraId="1B8A412E">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textAlignment w:val="auto"/>
              <w:rPr>
                <w:rFonts w:hint="eastAsia"/>
                <w:color w:val="auto"/>
                <w:highlight w:val="none"/>
              </w:rPr>
            </w:pPr>
            <w:r>
              <w:rPr>
                <w:rFonts w:hint="eastAsia"/>
                <w:color w:val="auto"/>
                <w:highlight w:val="none"/>
              </w:rPr>
              <w:t>3.供应商书面说明应当签字确认或者加盖公章，否则无效。书面说明的签字确认，由其法定代表人/主要负责人/本人或者其授权代表签字确认。</w:t>
            </w:r>
          </w:p>
          <w:p w14:paraId="400D67D4">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auto"/>
                <w:highlight w:val="none"/>
                <w:lang w:val="zh-CN"/>
              </w:rPr>
            </w:pPr>
            <w:r>
              <w:rPr>
                <w:rFonts w:hint="eastAsia"/>
                <w:color w:val="auto"/>
                <w:highlight w:val="none"/>
              </w:rPr>
              <w:t>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7F9D0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1013" w:type="dxa"/>
            <w:noWrap w:val="0"/>
            <w:vAlign w:val="center"/>
          </w:tcPr>
          <w:p w14:paraId="1500690F">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cs="Courier New"/>
                <w:color w:val="auto"/>
                <w:highlight w:val="none"/>
                <w:lang w:val="zh-CN"/>
              </w:rPr>
            </w:pPr>
            <w:r>
              <w:rPr>
                <w:rFonts w:hint="eastAsia" w:cs="Courier New"/>
                <w:color w:val="auto"/>
                <w:highlight w:val="none"/>
                <w:lang w:val="zh-CN"/>
              </w:rPr>
              <w:t>6</w:t>
            </w:r>
          </w:p>
          <w:p w14:paraId="4D1D717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p>
        </w:tc>
        <w:tc>
          <w:tcPr>
            <w:tcW w:w="2409" w:type="dxa"/>
            <w:noWrap w:val="0"/>
            <w:vAlign w:val="center"/>
          </w:tcPr>
          <w:p w14:paraId="3D5DA2DF">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询价情况公告</w:t>
            </w:r>
          </w:p>
        </w:tc>
        <w:tc>
          <w:tcPr>
            <w:tcW w:w="6084" w:type="dxa"/>
            <w:noWrap w:val="0"/>
            <w:vAlign w:val="center"/>
          </w:tcPr>
          <w:p w14:paraId="50E99E5E">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s="Times New Roman"/>
                <w:color w:val="auto"/>
                <w:kern w:val="2"/>
                <w:highlight w:val="none"/>
              </w:rPr>
            </w:pPr>
            <w:r>
              <w:rPr>
                <w:rFonts w:hint="eastAsia"/>
                <w:color w:val="auto"/>
                <w:highlight w:val="none"/>
                <w:lang w:val="zh-CN"/>
              </w:rPr>
              <w:t>供应商询价结果在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w:t>
            </w:r>
            <w:r>
              <w:rPr>
                <w:rFonts w:hint="eastAsia"/>
                <w:color w:val="auto"/>
                <w:highlight w:val="none"/>
                <w:lang w:val="zh-CN"/>
              </w:rPr>
              <w:t>上予以公告。</w:t>
            </w:r>
          </w:p>
        </w:tc>
      </w:tr>
      <w:tr w14:paraId="412A2D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9" w:hRule="exact"/>
          <w:jc w:val="center"/>
        </w:trPr>
        <w:tc>
          <w:tcPr>
            <w:tcW w:w="1013" w:type="dxa"/>
            <w:noWrap w:val="0"/>
            <w:vAlign w:val="center"/>
          </w:tcPr>
          <w:p w14:paraId="66885DAD">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7</w:t>
            </w:r>
          </w:p>
        </w:tc>
        <w:tc>
          <w:tcPr>
            <w:tcW w:w="2409" w:type="dxa"/>
            <w:noWrap w:val="0"/>
            <w:vAlign w:val="center"/>
          </w:tcPr>
          <w:p w14:paraId="20256238">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询价保证金</w:t>
            </w:r>
          </w:p>
        </w:tc>
        <w:tc>
          <w:tcPr>
            <w:tcW w:w="6084" w:type="dxa"/>
            <w:noWrap w:val="0"/>
            <w:vAlign w:val="center"/>
          </w:tcPr>
          <w:p w14:paraId="295FFE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HAnsi" w:hAnsiTheme="minorHAnsi" w:eastAsiaTheme="minorEastAsia"/>
                <w:color w:val="auto"/>
                <w:sz w:val="21"/>
                <w:szCs w:val="22"/>
                <w:highlight w:val="none"/>
                <w:lang w:val="zh-CN"/>
              </w:rPr>
            </w:pPr>
            <w:r>
              <w:rPr>
                <w:rFonts w:hint="eastAsia" w:ascii="宋体" w:hAnsi="宋体" w:eastAsiaTheme="minorEastAsia"/>
                <w:color w:val="auto"/>
                <w:sz w:val="24"/>
                <w:szCs w:val="22"/>
                <w:highlight w:val="none"/>
              </w:rPr>
              <w:t>本次不要求提供询价保证金。</w:t>
            </w:r>
          </w:p>
        </w:tc>
      </w:tr>
      <w:tr w14:paraId="5DA52C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4" w:hRule="exact"/>
          <w:jc w:val="center"/>
        </w:trPr>
        <w:tc>
          <w:tcPr>
            <w:tcW w:w="1013" w:type="dxa"/>
            <w:noWrap w:val="0"/>
            <w:vAlign w:val="center"/>
          </w:tcPr>
          <w:p w14:paraId="630D3D1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8</w:t>
            </w:r>
          </w:p>
        </w:tc>
        <w:tc>
          <w:tcPr>
            <w:tcW w:w="2409" w:type="dxa"/>
            <w:noWrap w:val="0"/>
            <w:vAlign w:val="center"/>
          </w:tcPr>
          <w:p w14:paraId="4C45ADA7">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履约保证金</w:t>
            </w:r>
          </w:p>
        </w:tc>
        <w:tc>
          <w:tcPr>
            <w:tcW w:w="6084" w:type="dxa"/>
            <w:noWrap w:val="0"/>
            <w:vAlign w:val="center"/>
          </w:tcPr>
          <w:p w14:paraId="49169690">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olor w:val="auto"/>
                <w:highlight w:val="none"/>
                <w:lang w:val="zh-CN" w:eastAsia="zh-CN"/>
              </w:rPr>
            </w:pPr>
            <w:r>
              <w:rPr>
                <w:rFonts w:hint="eastAsia"/>
                <w:color w:val="auto"/>
                <w:sz w:val="24"/>
                <w:highlight w:val="none"/>
                <w:lang w:eastAsia="zh-CN"/>
              </w:rPr>
              <w:t>无</w:t>
            </w:r>
          </w:p>
        </w:tc>
      </w:tr>
      <w:tr w14:paraId="532A03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5" w:hRule="exact"/>
          <w:jc w:val="center"/>
        </w:trPr>
        <w:tc>
          <w:tcPr>
            <w:tcW w:w="1013" w:type="dxa"/>
            <w:noWrap w:val="0"/>
            <w:vAlign w:val="center"/>
          </w:tcPr>
          <w:p w14:paraId="1519EFCA">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9</w:t>
            </w:r>
          </w:p>
        </w:tc>
        <w:tc>
          <w:tcPr>
            <w:tcW w:w="2409" w:type="dxa"/>
            <w:noWrap w:val="0"/>
            <w:vAlign w:val="center"/>
          </w:tcPr>
          <w:p w14:paraId="1FD54307">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bCs/>
                <w:color w:val="auto"/>
                <w:highlight w:val="none"/>
              </w:rPr>
              <w:t>询价</w:t>
            </w:r>
            <w:r>
              <w:rPr>
                <w:rFonts w:hint="eastAsia"/>
                <w:color w:val="auto"/>
                <w:highlight w:val="none"/>
                <w:lang w:val="zh-CN"/>
              </w:rPr>
              <w:t>文件咨询</w:t>
            </w:r>
          </w:p>
        </w:tc>
        <w:tc>
          <w:tcPr>
            <w:tcW w:w="6084" w:type="dxa"/>
            <w:noWrap w:val="0"/>
            <w:vAlign w:val="center"/>
          </w:tcPr>
          <w:p w14:paraId="20F7F77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default"/>
                <w:color w:val="auto"/>
                <w:highlight w:val="none"/>
                <w:lang w:val="en-US"/>
              </w:rPr>
            </w:pPr>
            <w:r>
              <w:rPr>
                <w:rFonts w:hint="default" w:ascii="Times New Roman" w:hAnsi="Times New Roman" w:cs="Times New Roman"/>
                <w:color w:val="auto"/>
                <w:sz w:val="24"/>
                <w:highlight w:val="none"/>
                <w:lang w:val="zh-CN" w:eastAsia="zh-CN"/>
              </w:rPr>
              <w:t>联系人：</w:t>
            </w:r>
            <w:r>
              <w:rPr>
                <w:rFonts w:hint="eastAsia" w:ascii="Times New Roman" w:hAnsi="Times New Roman" w:cs="Times New Roman"/>
                <w:color w:val="auto"/>
                <w:sz w:val="24"/>
                <w:highlight w:val="none"/>
                <w:lang w:val="en-US" w:eastAsia="zh-CN"/>
              </w:rPr>
              <w:t>孙先生</w:t>
            </w:r>
            <w:r>
              <w:rPr>
                <w:rFonts w:hint="default" w:ascii="Times New Roman" w:hAnsi="Times New Roman" w:cs="Times New Roman"/>
                <w:color w:val="auto"/>
                <w:sz w:val="24"/>
                <w:highlight w:val="none"/>
                <w:lang w:val="zh-CN" w:eastAsia="zh-CN"/>
              </w:rPr>
              <w:t xml:space="preserve">   联系电话：</w:t>
            </w:r>
            <w:r>
              <w:rPr>
                <w:rFonts w:hint="eastAsia" w:ascii="Times New Roman" w:hAnsi="Times New Roman" w:cs="Times New Roman"/>
                <w:color w:val="auto"/>
                <w:sz w:val="24"/>
                <w:highlight w:val="none"/>
                <w:lang w:val="en-US" w:eastAsia="zh-CN"/>
              </w:rPr>
              <w:t>15391341216</w:t>
            </w:r>
          </w:p>
        </w:tc>
      </w:tr>
      <w:tr w14:paraId="6A1A53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6" w:hRule="exact"/>
          <w:jc w:val="center"/>
        </w:trPr>
        <w:tc>
          <w:tcPr>
            <w:tcW w:w="1013" w:type="dxa"/>
            <w:noWrap w:val="0"/>
            <w:vAlign w:val="center"/>
          </w:tcPr>
          <w:p w14:paraId="3CB10ED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10</w:t>
            </w:r>
          </w:p>
        </w:tc>
        <w:tc>
          <w:tcPr>
            <w:tcW w:w="2409" w:type="dxa"/>
            <w:noWrap w:val="0"/>
            <w:vAlign w:val="center"/>
          </w:tcPr>
          <w:p w14:paraId="414195D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成交通知书领取</w:t>
            </w:r>
          </w:p>
        </w:tc>
        <w:tc>
          <w:tcPr>
            <w:tcW w:w="6084" w:type="dxa"/>
            <w:noWrap w:val="0"/>
            <w:vAlign w:val="center"/>
          </w:tcPr>
          <w:p w14:paraId="5F1E3673">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auto"/>
                <w:highlight w:val="none"/>
                <w:lang w:val="zh-CN"/>
              </w:rPr>
            </w:pPr>
            <w:r>
              <w:rPr>
                <w:rFonts w:hint="eastAsia"/>
                <w:color w:val="auto"/>
                <w:highlight w:val="none"/>
                <w:lang w:val="zh-CN"/>
              </w:rPr>
              <w:t>采购结果公告在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w:t>
            </w:r>
            <w:r>
              <w:rPr>
                <w:rFonts w:hint="eastAsia"/>
                <w:color w:val="auto"/>
                <w:highlight w:val="none"/>
                <w:lang w:val="zh-CN"/>
              </w:rPr>
              <w:t>发布后，请成交供应商凭有效身份证明证件到</w:t>
            </w:r>
            <w:r>
              <w:rPr>
                <w:rFonts w:hint="eastAsia"/>
                <w:color w:val="auto"/>
                <w:highlight w:val="none"/>
                <w:u w:val="single"/>
                <w:lang w:val="zh-CN" w:eastAsia="zh-CN"/>
              </w:rPr>
              <w:t>攀枝花市东区三线大道北段118号2栋5楼</w:t>
            </w:r>
            <w:r>
              <w:rPr>
                <w:rFonts w:hint="eastAsia"/>
                <w:color w:val="auto"/>
                <w:highlight w:val="none"/>
                <w:u w:val="single"/>
                <w:lang w:val="en-US" w:eastAsia="zh-CN"/>
              </w:rPr>
              <w:t xml:space="preserve"> </w:t>
            </w:r>
            <w:r>
              <w:rPr>
                <w:rFonts w:hint="eastAsia"/>
                <w:color w:val="auto"/>
                <w:highlight w:val="none"/>
                <w:lang w:val="zh-CN"/>
              </w:rPr>
              <w:t>领取成交通知书。</w:t>
            </w:r>
          </w:p>
          <w:p w14:paraId="34B8093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15881429301</w:t>
            </w:r>
          </w:p>
        </w:tc>
      </w:tr>
      <w:tr w14:paraId="3DFB18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68" w:hRule="exact"/>
          <w:jc w:val="center"/>
        </w:trPr>
        <w:tc>
          <w:tcPr>
            <w:tcW w:w="1013" w:type="dxa"/>
            <w:noWrap w:val="0"/>
            <w:vAlign w:val="center"/>
          </w:tcPr>
          <w:p w14:paraId="6543A2E8">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auto"/>
                <w:highlight w:val="none"/>
                <w:lang w:val="zh-CN"/>
              </w:rPr>
            </w:pPr>
            <w:r>
              <w:rPr>
                <w:rFonts w:hint="eastAsia" w:cs="Courier New"/>
                <w:color w:val="auto"/>
                <w:highlight w:val="none"/>
                <w:lang w:val="zh-CN"/>
              </w:rPr>
              <w:t>11</w:t>
            </w:r>
          </w:p>
        </w:tc>
        <w:tc>
          <w:tcPr>
            <w:tcW w:w="2409" w:type="dxa"/>
            <w:noWrap w:val="0"/>
            <w:vAlign w:val="center"/>
          </w:tcPr>
          <w:p w14:paraId="42854E87">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highlight w:val="none"/>
                <w:lang w:val="zh-CN"/>
              </w:rPr>
              <w:t>供应商询问及质疑</w:t>
            </w:r>
          </w:p>
        </w:tc>
        <w:tc>
          <w:tcPr>
            <w:tcW w:w="6084" w:type="dxa"/>
            <w:noWrap w:val="0"/>
            <w:vAlign w:val="center"/>
          </w:tcPr>
          <w:p w14:paraId="660EB355">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auto"/>
                <w:highlight w:val="none"/>
                <w:lang w:val="zh-CN"/>
              </w:rPr>
            </w:pPr>
            <w:r>
              <w:rPr>
                <w:rFonts w:hint="eastAsia"/>
                <w:color w:val="auto"/>
                <w:highlight w:val="none"/>
              </w:rPr>
              <w:t>受采购人委托，供应商对采购文件、采购过程和成交结果提出的质疑统一由采购代理机构受理及回复。</w:t>
            </w:r>
          </w:p>
          <w:p w14:paraId="4500B0D4">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auto"/>
                <w:highlight w:val="none"/>
                <w:lang w:val="zh-CN"/>
              </w:rPr>
            </w:pPr>
            <w:r>
              <w:rPr>
                <w:rFonts w:hint="eastAsia"/>
                <w:color w:val="auto"/>
                <w:highlight w:val="none"/>
                <w:lang w:val="zh-CN"/>
              </w:rPr>
              <w:t>注：1.提出质疑的供应商应当是参与本项目采购活动的供应商。潜在供应商已依法获取其可质疑的采购文件的，可以对该文件提出质疑。供应商可以委托代理人进行质疑。</w:t>
            </w:r>
          </w:p>
          <w:p w14:paraId="11A40320">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auto"/>
                <w:highlight w:val="none"/>
                <w:lang w:val="zh-CN"/>
              </w:rPr>
            </w:pPr>
            <w:r>
              <w:rPr>
                <w:rFonts w:hint="eastAsia"/>
                <w:color w:val="auto"/>
                <w:highlight w:val="none"/>
                <w:lang w:val="zh-CN"/>
              </w:rPr>
              <w:t>2.供应商质疑不得超出采购文件、采购过程、采购结果的范围。供应商须在规定质疑期内一次性提出针对同一采购程序的质疑。</w:t>
            </w:r>
          </w:p>
        </w:tc>
      </w:tr>
      <w:tr w14:paraId="11ABE2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8" w:hRule="exact"/>
          <w:jc w:val="center"/>
        </w:trPr>
        <w:tc>
          <w:tcPr>
            <w:tcW w:w="1013" w:type="dxa"/>
            <w:noWrap w:val="0"/>
            <w:vAlign w:val="center"/>
          </w:tcPr>
          <w:p w14:paraId="2A8BF210">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eastAsia="宋体" w:cs="Courier New"/>
                <w:color w:val="auto"/>
                <w:highlight w:val="none"/>
                <w:lang w:val="en-US" w:eastAsia="zh-CN"/>
              </w:rPr>
            </w:pPr>
            <w:r>
              <w:rPr>
                <w:rFonts w:hint="eastAsia" w:cs="Courier New"/>
                <w:color w:val="auto"/>
                <w:highlight w:val="none"/>
                <w:lang w:val="en-US" w:eastAsia="zh-CN"/>
              </w:rPr>
              <w:t>12</w:t>
            </w:r>
          </w:p>
        </w:tc>
        <w:tc>
          <w:tcPr>
            <w:tcW w:w="2409" w:type="dxa"/>
            <w:noWrap w:val="0"/>
            <w:vAlign w:val="center"/>
          </w:tcPr>
          <w:p w14:paraId="4CB04DC1">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kern w:val="2"/>
                <w:highlight w:val="none"/>
                <w:lang w:val="zh-CN"/>
              </w:rPr>
              <w:t>供应商提出</w:t>
            </w:r>
            <w:r>
              <w:rPr>
                <w:rFonts w:hint="eastAsia"/>
                <w:color w:val="auto"/>
                <w:kern w:val="2"/>
                <w:highlight w:val="none"/>
                <w:lang w:val="en-US" w:eastAsia="zh-CN"/>
              </w:rPr>
              <w:t>问题/</w:t>
            </w:r>
            <w:r>
              <w:rPr>
                <w:rFonts w:hint="eastAsia"/>
                <w:color w:val="auto"/>
                <w:kern w:val="2"/>
                <w:highlight w:val="none"/>
                <w:lang w:val="zh-CN"/>
              </w:rPr>
              <w:t>质疑的时间</w:t>
            </w:r>
          </w:p>
        </w:tc>
        <w:tc>
          <w:tcPr>
            <w:tcW w:w="6084" w:type="dxa"/>
            <w:noWrap w:val="0"/>
            <w:vAlign w:val="center"/>
          </w:tcPr>
          <w:p w14:paraId="3639A053">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color w:val="auto"/>
                <w:kern w:val="2"/>
                <w:highlight w:val="none"/>
                <w:lang w:val="zh-CN"/>
              </w:rPr>
            </w:pPr>
            <w:r>
              <w:rPr>
                <w:rFonts w:hint="eastAsia"/>
                <w:color w:val="auto"/>
                <w:kern w:val="2"/>
                <w:highlight w:val="none"/>
                <w:lang w:val="zh-CN"/>
              </w:rPr>
              <w:t>对</w:t>
            </w:r>
            <w:r>
              <w:rPr>
                <w:rFonts w:hint="eastAsia"/>
                <w:color w:val="auto"/>
                <w:kern w:val="2"/>
                <w:highlight w:val="none"/>
                <w:lang w:val="en-US" w:eastAsia="zh-CN"/>
              </w:rPr>
              <w:t>询价</w:t>
            </w:r>
            <w:r>
              <w:rPr>
                <w:rFonts w:hint="eastAsia"/>
                <w:color w:val="auto"/>
                <w:kern w:val="2"/>
                <w:highlight w:val="none"/>
                <w:lang w:val="zh-CN"/>
              </w:rPr>
              <w:t>文件提出</w:t>
            </w:r>
            <w:r>
              <w:rPr>
                <w:rFonts w:hint="eastAsia"/>
                <w:color w:val="auto"/>
                <w:kern w:val="2"/>
                <w:highlight w:val="none"/>
                <w:lang w:val="en-US" w:eastAsia="zh-CN"/>
              </w:rPr>
              <w:t>问题/</w:t>
            </w:r>
            <w:r>
              <w:rPr>
                <w:rFonts w:hint="eastAsia"/>
                <w:color w:val="auto"/>
                <w:kern w:val="2"/>
                <w:highlight w:val="none"/>
                <w:lang w:val="zh-CN"/>
              </w:rPr>
              <w:t>质疑的时间：</w:t>
            </w:r>
            <w:r>
              <w:rPr>
                <w:rFonts w:hint="eastAsia"/>
                <w:color w:val="auto"/>
                <w:kern w:val="2"/>
                <w:highlight w:val="none"/>
                <w:lang w:val="en-US" w:eastAsia="zh-CN"/>
              </w:rPr>
              <w:t>响应</w:t>
            </w:r>
            <w:r>
              <w:rPr>
                <w:rFonts w:hint="eastAsia"/>
                <w:color w:val="auto"/>
                <w:kern w:val="2"/>
                <w:highlight w:val="none"/>
                <w:lang w:val="zh-CN"/>
              </w:rPr>
              <w:t>截止日</w:t>
            </w:r>
            <w:r>
              <w:rPr>
                <w:rFonts w:hint="eastAsia"/>
                <w:color w:val="auto"/>
                <w:kern w:val="2"/>
                <w:highlight w:val="none"/>
              </w:rPr>
              <w:t>前</w:t>
            </w:r>
            <w:r>
              <w:rPr>
                <w:rFonts w:hint="eastAsia"/>
                <w:color w:val="auto"/>
                <w:kern w:val="2"/>
                <w:highlight w:val="none"/>
                <w:lang w:val="zh-CN"/>
              </w:rPr>
              <w:t>。</w:t>
            </w:r>
          </w:p>
          <w:p w14:paraId="1A0E8DCD">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auto"/>
                <w:highlight w:val="none"/>
                <w:lang w:val="zh-CN"/>
              </w:rPr>
            </w:pPr>
            <w:r>
              <w:rPr>
                <w:rFonts w:hint="eastAsia"/>
                <w:color w:val="auto"/>
                <w:kern w:val="2"/>
                <w:highlight w:val="none"/>
                <w:lang w:val="zh-CN"/>
              </w:rPr>
              <w:t>对采购结果提出</w:t>
            </w:r>
            <w:r>
              <w:rPr>
                <w:rFonts w:hint="eastAsia"/>
                <w:color w:val="auto"/>
                <w:kern w:val="2"/>
                <w:highlight w:val="none"/>
                <w:lang w:val="en-US" w:eastAsia="zh-CN"/>
              </w:rPr>
              <w:t>异议的，应在</w:t>
            </w:r>
            <w:r>
              <w:rPr>
                <w:rFonts w:hint="eastAsia"/>
                <w:color w:val="auto"/>
                <w:kern w:val="2"/>
                <w:highlight w:val="none"/>
                <w:lang w:val="zh-CN"/>
              </w:rPr>
              <w:t>中</w:t>
            </w:r>
            <w:r>
              <w:rPr>
                <w:rFonts w:hint="eastAsia"/>
                <w:color w:val="auto"/>
                <w:kern w:val="2"/>
                <w:highlight w:val="none"/>
                <w:lang w:val="en-US" w:eastAsia="zh-CN"/>
              </w:rPr>
              <w:t>选</w:t>
            </w:r>
            <w:r>
              <w:rPr>
                <w:rFonts w:hint="eastAsia"/>
                <w:color w:val="auto"/>
                <w:kern w:val="2"/>
                <w:highlight w:val="none"/>
                <w:lang w:val="zh-CN"/>
              </w:rPr>
              <w:t>结果公示期内</w:t>
            </w:r>
            <w:r>
              <w:rPr>
                <w:rFonts w:hint="eastAsia"/>
                <w:color w:val="auto"/>
                <w:kern w:val="2"/>
                <w:highlight w:val="none"/>
                <w:lang w:val="en-US" w:eastAsia="zh-CN"/>
              </w:rPr>
              <w:t>提出</w:t>
            </w:r>
            <w:r>
              <w:rPr>
                <w:rFonts w:hint="eastAsia"/>
                <w:color w:val="auto"/>
                <w:kern w:val="2"/>
                <w:highlight w:val="none"/>
                <w:lang w:val="zh-CN"/>
              </w:rPr>
              <w:t>。</w:t>
            </w:r>
            <w:r>
              <w:rPr>
                <w:rFonts w:hint="eastAsia"/>
                <w:color w:val="auto"/>
                <w:kern w:val="2"/>
                <w:highlight w:val="none"/>
                <w:lang w:val="en-US" w:eastAsia="zh-CN"/>
              </w:rPr>
              <w:t>超过该时限的，采购人不予受理。</w:t>
            </w:r>
          </w:p>
        </w:tc>
      </w:tr>
      <w:tr w14:paraId="0F5A88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9" w:hRule="exact"/>
          <w:jc w:val="center"/>
        </w:trPr>
        <w:tc>
          <w:tcPr>
            <w:tcW w:w="1013" w:type="dxa"/>
            <w:noWrap w:val="0"/>
            <w:vAlign w:val="center"/>
          </w:tcPr>
          <w:p w14:paraId="3029F75C">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s="Courier New"/>
                <w:color w:val="auto"/>
                <w:highlight w:val="none"/>
                <w:lang w:val="zh-CN" w:eastAsia="zh-CN"/>
              </w:rPr>
            </w:pPr>
            <w:r>
              <w:rPr>
                <w:rFonts w:hint="eastAsia" w:cs="Courier New"/>
                <w:color w:val="auto"/>
                <w:highlight w:val="none"/>
                <w:lang w:val="zh-CN"/>
              </w:rPr>
              <w:t>1</w:t>
            </w:r>
            <w:r>
              <w:rPr>
                <w:rFonts w:hint="eastAsia" w:cs="Courier New"/>
                <w:color w:val="auto"/>
                <w:highlight w:val="none"/>
                <w:lang w:val="en-US" w:eastAsia="zh-CN"/>
              </w:rPr>
              <w:t>3</w:t>
            </w:r>
          </w:p>
        </w:tc>
        <w:tc>
          <w:tcPr>
            <w:tcW w:w="2409" w:type="dxa"/>
            <w:noWrap w:val="0"/>
            <w:vAlign w:val="center"/>
          </w:tcPr>
          <w:p w14:paraId="59814A67">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kern w:val="2"/>
                <w:highlight w:val="none"/>
              </w:rPr>
              <w:t>采购代理服务费</w:t>
            </w:r>
          </w:p>
        </w:tc>
        <w:tc>
          <w:tcPr>
            <w:tcW w:w="6084" w:type="dxa"/>
            <w:noWrap w:val="0"/>
            <w:vAlign w:val="center"/>
          </w:tcPr>
          <w:p w14:paraId="6CE49C19">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eastAsia="宋体"/>
                <w:color w:val="auto"/>
                <w:highlight w:val="none"/>
                <w:lang w:val="zh-CN" w:eastAsia="zh-CN"/>
              </w:rPr>
            </w:pPr>
            <w:r>
              <w:rPr>
                <w:rFonts w:hint="eastAsia"/>
                <w:color w:val="auto"/>
                <w:highlight w:val="none"/>
                <w:lang w:val="zh-CN" w:eastAsia="zh-CN"/>
              </w:rPr>
              <w:t>不收取采购代理服务费。</w:t>
            </w:r>
          </w:p>
        </w:tc>
      </w:tr>
      <w:tr w14:paraId="5B482C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7" w:hRule="exact"/>
          <w:jc w:val="center"/>
        </w:trPr>
        <w:tc>
          <w:tcPr>
            <w:tcW w:w="1013" w:type="dxa"/>
            <w:noWrap w:val="0"/>
            <w:vAlign w:val="center"/>
          </w:tcPr>
          <w:p w14:paraId="3AF620A4">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s="Courier New"/>
                <w:color w:val="auto"/>
                <w:highlight w:val="none"/>
                <w:lang w:val="zh-CN" w:eastAsia="zh-CN"/>
              </w:rPr>
            </w:pPr>
            <w:r>
              <w:rPr>
                <w:rFonts w:hint="eastAsia" w:cs="Courier New"/>
                <w:color w:val="auto"/>
                <w:highlight w:val="none"/>
                <w:lang w:val="zh-CN"/>
              </w:rPr>
              <w:t>1</w:t>
            </w:r>
            <w:r>
              <w:rPr>
                <w:rFonts w:hint="eastAsia" w:cs="Courier New"/>
                <w:color w:val="auto"/>
                <w:highlight w:val="none"/>
                <w:lang w:val="en-US" w:eastAsia="zh-CN"/>
              </w:rPr>
              <w:t>4</w:t>
            </w:r>
          </w:p>
        </w:tc>
        <w:tc>
          <w:tcPr>
            <w:tcW w:w="2409" w:type="dxa"/>
            <w:noWrap w:val="0"/>
            <w:vAlign w:val="center"/>
          </w:tcPr>
          <w:p w14:paraId="6D3413D2">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auto"/>
                <w:highlight w:val="none"/>
                <w:lang w:val="zh-CN"/>
              </w:rPr>
            </w:pPr>
            <w:r>
              <w:rPr>
                <w:rFonts w:hint="eastAsia"/>
                <w:color w:val="auto"/>
                <w:kern w:val="2"/>
                <w:highlight w:val="none"/>
              </w:rPr>
              <w:t>补充</w:t>
            </w:r>
            <w:r>
              <w:rPr>
                <w:color w:val="auto"/>
                <w:kern w:val="2"/>
                <w:highlight w:val="none"/>
              </w:rPr>
              <w:t>1</w:t>
            </w:r>
          </w:p>
        </w:tc>
        <w:tc>
          <w:tcPr>
            <w:tcW w:w="6084" w:type="dxa"/>
            <w:noWrap w:val="0"/>
            <w:vAlign w:val="center"/>
          </w:tcPr>
          <w:p w14:paraId="18AFC7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采购文件其他内容与供应商须知附表内容不一致的，以供应商须知附表规定的内容为准。</w:t>
            </w:r>
          </w:p>
          <w:p w14:paraId="376142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供应商响应报价小数点位数不作实质性要求。</w:t>
            </w:r>
          </w:p>
          <w:p w14:paraId="5DD97A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本次采购非政府采购。</w:t>
            </w:r>
          </w:p>
          <w:p w14:paraId="4737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4</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本采购文件由采购人负责解释。</w:t>
            </w:r>
          </w:p>
          <w:p w14:paraId="1C3295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5</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各潜在供应商在询价过程中有相关咨询事项的，应注意其自身身份的保密，若因供应商自身原因，造成其询价申请</w:t>
            </w:r>
            <w:r>
              <w:rPr>
                <w:rFonts w:hint="eastAsia" w:ascii="宋体" w:hAnsi="宋体"/>
                <w:color w:val="auto"/>
                <w:sz w:val="24"/>
                <w:szCs w:val="22"/>
                <w:highlight w:val="none"/>
                <w:lang w:eastAsia="zh-CN"/>
              </w:rPr>
              <w:t>信息泄露</w:t>
            </w:r>
            <w:r>
              <w:rPr>
                <w:rFonts w:hint="eastAsia" w:ascii="宋体" w:hAnsi="宋体" w:eastAsiaTheme="minorEastAsia"/>
                <w:color w:val="auto"/>
                <w:sz w:val="24"/>
                <w:szCs w:val="22"/>
                <w:highlight w:val="none"/>
              </w:rPr>
              <w:t>的，由其承担相应责任。</w:t>
            </w:r>
          </w:p>
          <w:p w14:paraId="3C70CB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6</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供应商对采购文件咨询</w:t>
            </w:r>
          </w:p>
          <w:p w14:paraId="6A5974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联系人：</w:t>
            </w:r>
            <w:r>
              <w:rPr>
                <w:rFonts w:hint="eastAsia" w:ascii="宋体" w:hAnsi="宋体"/>
                <w:color w:val="auto"/>
                <w:sz w:val="24"/>
                <w:szCs w:val="22"/>
                <w:highlight w:val="none"/>
                <w:lang w:val="en-US" w:eastAsia="zh-CN"/>
              </w:rPr>
              <w:t>孙先生</w:t>
            </w:r>
            <w:r>
              <w:rPr>
                <w:rFonts w:hint="eastAsia" w:ascii="宋体" w:hAnsi="宋体" w:eastAsiaTheme="minorEastAsia"/>
                <w:color w:val="auto"/>
                <w:sz w:val="24"/>
                <w:szCs w:val="22"/>
                <w:highlight w:val="none"/>
              </w:rPr>
              <w:t xml:space="preserve"> </w:t>
            </w:r>
            <w:r>
              <w:rPr>
                <w:rFonts w:ascii="宋体" w:hAnsi="宋体" w:eastAsiaTheme="minorEastAsia"/>
                <w:color w:val="auto"/>
                <w:sz w:val="24"/>
                <w:szCs w:val="22"/>
                <w:highlight w:val="none"/>
              </w:rPr>
              <w:t xml:space="preserve">   </w:t>
            </w:r>
            <w:r>
              <w:rPr>
                <w:rFonts w:hint="eastAsia" w:ascii="宋体" w:hAnsi="宋体" w:eastAsiaTheme="minorEastAsia"/>
                <w:color w:val="auto"/>
                <w:sz w:val="24"/>
                <w:szCs w:val="22"/>
                <w:highlight w:val="none"/>
              </w:rPr>
              <w:t xml:space="preserve"> 联系电话：</w:t>
            </w:r>
            <w:r>
              <w:rPr>
                <w:rFonts w:hint="eastAsia" w:ascii="宋体" w:hAnsi="宋体"/>
                <w:color w:val="auto"/>
                <w:sz w:val="24"/>
                <w:szCs w:val="22"/>
                <w:highlight w:val="none"/>
                <w:lang w:val="en-US" w:eastAsia="zh-CN"/>
              </w:rPr>
              <w:t>15391341216</w:t>
            </w:r>
            <w:r>
              <w:rPr>
                <w:rFonts w:ascii="宋体" w:hAnsi="宋体" w:eastAsiaTheme="minorEastAsia"/>
                <w:color w:val="auto"/>
                <w:sz w:val="24"/>
                <w:szCs w:val="22"/>
                <w:highlight w:val="none"/>
              </w:rPr>
              <w:t xml:space="preserve"> </w:t>
            </w:r>
          </w:p>
          <w:p w14:paraId="44DDD2E9">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auto"/>
                <w:highlight w:val="none"/>
                <w:lang w:val="zh-CN"/>
              </w:rPr>
            </w:pPr>
            <w:r>
              <w:rPr>
                <w:rFonts w:hint="eastAsia"/>
                <w:color w:val="auto"/>
                <w:highlight w:val="none"/>
              </w:rPr>
              <w:t>平台注册、报名、缴费请咨询：028-86123300</w:t>
            </w:r>
          </w:p>
        </w:tc>
      </w:tr>
    </w:tbl>
    <w:p w14:paraId="49785862">
      <w:pPr>
        <w:ind w:firstLine="0" w:firstLineChars="0"/>
        <w:rPr>
          <w:rFonts w:hint="eastAsia" w:ascii="宋体" w:hAnsi="宋体" w:eastAsiaTheme="minorEastAsia"/>
          <w:color w:val="auto"/>
          <w:sz w:val="21"/>
          <w:szCs w:val="22"/>
          <w:highlight w:val="none"/>
        </w:rPr>
      </w:pPr>
    </w:p>
    <w:p w14:paraId="6EBECCE9">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val="0"/>
          <w:color w:val="auto"/>
          <w:kern w:val="0"/>
          <w:sz w:val="32"/>
          <w:szCs w:val="36"/>
          <w:highlight w:val="none"/>
          <w:lang w:val="en-US" w:eastAsia="zh-CN" w:bidi="ar"/>
        </w:rPr>
      </w:pPr>
      <w:bookmarkStart w:id="12" w:name="_Toc96804716"/>
      <w:r>
        <w:rPr>
          <w:rFonts w:hint="eastAsia" w:ascii="宋体" w:hAnsi="宋体" w:eastAsia="宋体" w:cs="宋体"/>
          <w:bCs w:val="0"/>
          <w:color w:val="auto"/>
          <w:kern w:val="0"/>
          <w:sz w:val="32"/>
          <w:szCs w:val="36"/>
          <w:highlight w:val="none"/>
          <w:lang w:val="en-US" w:eastAsia="zh-CN" w:bidi="ar"/>
        </w:rPr>
        <w:br w:type="page"/>
      </w:r>
      <w:r>
        <w:rPr>
          <w:rFonts w:hint="eastAsia" w:ascii="宋体" w:hAnsi="宋体" w:eastAsia="宋体" w:cs="宋体"/>
          <w:bCs w:val="0"/>
          <w:color w:val="auto"/>
          <w:kern w:val="0"/>
          <w:sz w:val="32"/>
          <w:szCs w:val="36"/>
          <w:highlight w:val="none"/>
          <w:lang w:val="en-US" w:eastAsia="zh-CN" w:bidi="ar"/>
        </w:rPr>
        <w:t>二、总  则</w:t>
      </w:r>
      <w:bookmarkEnd w:id="12"/>
    </w:p>
    <w:p w14:paraId="5C6390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rPr>
          <w:rFonts w:hint="eastAsia" w:ascii="宋体" w:hAnsi="宋体" w:eastAsiaTheme="minorEastAsia"/>
          <w:color w:val="auto"/>
          <w:sz w:val="21"/>
          <w:szCs w:val="22"/>
          <w:highlight w:val="none"/>
        </w:rPr>
      </w:pPr>
    </w:p>
    <w:p w14:paraId="4008A29A">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13" w:name="_Toc96804717"/>
      <w:r>
        <w:rPr>
          <w:rFonts w:hint="eastAsia" w:ascii="宋体" w:hAnsi="宋体" w:eastAsia="方正楷体_GBK" w:cs="宋体"/>
          <w:bCs/>
          <w:color w:val="auto"/>
          <w:kern w:val="0"/>
          <w:sz w:val="24"/>
          <w:szCs w:val="27"/>
          <w:highlight w:val="none"/>
          <w:lang w:val="en-US" w:eastAsia="zh-CN" w:bidi="ar"/>
        </w:rPr>
        <w:t>1.</w:t>
      </w:r>
      <w:r>
        <w:rPr>
          <w:rFonts w:hint="eastAsia" w:ascii="宋体" w:hAnsi="宋体" w:eastAsia="方正楷体_GBK" w:cs="宋体"/>
          <w:bCs/>
          <w:color w:val="auto"/>
          <w:kern w:val="0"/>
          <w:sz w:val="24"/>
          <w:szCs w:val="24"/>
          <w:highlight w:val="none"/>
          <w:lang w:val="en-US" w:eastAsia="zh-CN" w:bidi="ar"/>
        </w:rPr>
        <w:t>适用范围</w:t>
      </w:r>
      <w:bookmarkEnd w:id="13"/>
    </w:p>
    <w:p w14:paraId="43A7C92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w:t>
      </w:r>
      <w:r>
        <w:rPr>
          <w:rFonts w:ascii="宋体" w:hAnsi="宋体" w:eastAsiaTheme="minorEastAsia"/>
          <w:color w:val="auto"/>
          <w:sz w:val="24"/>
          <w:szCs w:val="22"/>
          <w:highlight w:val="none"/>
        </w:rPr>
        <w:t>.</w:t>
      </w:r>
      <w:r>
        <w:rPr>
          <w:rFonts w:hint="eastAsia" w:ascii="宋体" w:hAnsi="宋体" w:eastAsiaTheme="minorEastAsia"/>
          <w:color w:val="auto"/>
          <w:sz w:val="24"/>
          <w:szCs w:val="22"/>
          <w:highlight w:val="none"/>
        </w:rPr>
        <w:t>1 本询价文件仅适用于本次询价所叙述采购。</w:t>
      </w:r>
    </w:p>
    <w:p w14:paraId="4D2F3FF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1.2 本询价文件的解释权归采购人所有。</w:t>
      </w:r>
    </w:p>
    <w:p w14:paraId="236F85D0">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jc w:val="both"/>
        <w:outlineLvl w:val="2"/>
        <w:rPr>
          <w:rFonts w:hint="eastAsia" w:ascii="宋体" w:hAnsi="宋体" w:eastAsia="方正楷体_GBK" w:cs="宋体"/>
          <w:bCs/>
          <w:color w:val="auto"/>
          <w:kern w:val="0"/>
          <w:sz w:val="24"/>
          <w:szCs w:val="27"/>
          <w:highlight w:val="none"/>
          <w:lang w:val="en-US" w:eastAsia="zh-CN" w:bidi="ar"/>
        </w:rPr>
      </w:pPr>
      <w:bookmarkStart w:id="14" w:name="_Toc96804718"/>
    </w:p>
    <w:p w14:paraId="6AFB4DD6">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2.采购主体</w:t>
      </w:r>
      <w:bookmarkEnd w:id="14"/>
    </w:p>
    <w:p w14:paraId="06044C7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w:t>
      </w:r>
      <w:r>
        <w:rPr>
          <w:rFonts w:hint="eastAsia" w:ascii="宋体" w:hAnsi="宋体" w:eastAsiaTheme="minorEastAsia"/>
          <w:color w:val="auto"/>
          <w:sz w:val="24"/>
          <w:szCs w:val="22"/>
          <w:highlight w:val="none"/>
        </w:rPr>
        <w:t>1本次询价的采购人是</w:t>
      </w:r>
      <w:r>
        <w:rPr>
          <w:rFonts w:hint="eastAsia" w:ascii="Times New Roman" w:hAnsi="Times New Roman" w:eastAsia="宋体" w:cs="Times New Roman"/>
          <w:color w:val="auto"/>
          <w:sz w:val="24"/>
          <w:szCs w:val="22"/>
          <w:highlight w:val="none"/>
          <w:u w:val="single"/>
          <w:lang w:val="en-US" w:eastAsia="zh-CN"/>
        </w:rPr>
        <w:t>攀枝花金沙产业投资有限公司</w:t>
      </w:r>
      <w:r>
        <w:rPr>
          <w:rFonts w:hint="eastAsia" w:ascii="宋体" w:hAnsi="宋体" w:eastAsiaTheme="minorEastAsia"/>
          <w:color w:val="auto"/>
          <w:sz w:val="24"/>
          <w:szCs w:val="22"/>
          <w:highlight w:val="none"/>
        </w:rPr>
        <w:t xml:space="preserve"> 。</w:t>
      </w:r>
    </w:p>
    <w:p w14:paraId="0D425485">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15" w:name="_Toc96804719"/>
    </w:p>
    <w:p w14:paraId="6CD94D3C">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3.合格供应商（实质性要求）</w:t>
      </w:r>
      <w:bookmarkEnd w:id="15"/>
    </w:p>
    <w:p w14:paraId="5C57D109">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0" w:firstLineChars="0"/>
        <w:rPr>
          <w:rFonts w:hint="eastAsia" w:ascii="宋体" w:hAnsi="宋体" w:eastAsiaTheme="minorEastAsia"/>
          <w:color w:val="auto"/>
          <w:sz w:val="24"/>
          <w:szCs w:val="22"/>
          <w:highlight w:val="none"/>
        </w:rPr>
      </w:pPr>
      <w:r>
        <w:rPr>
          <w:rFonts w:hint="eastAsia" w:ascii="宋体" w:hAnsi="宋体" w:eastAsiaTheme="minorEastAsia"/>
          <w:b/>
          <w:color w:val="auto"/>
          <w:sz w:val="24"/>
          <w:szCs w:val="22"/>
          <w:highlight w:val="none"/>
        </w:rPr>
        <w:t xml:space="preserve">    </w:t>
      </w:r>
      <w:r>
        <w:rPr>
          <w:rFonts w:hint="eastAsia" w:ascii="宋体" w:hAnsi="宋体" w:eastAsiaTheme="minorEastAsia"/>
          <w:color w:val="auto"/>
          <w:sz w:val="24"/>
          <w:szCs w:val="22"/>
          <w:highlight w:val="none"/>
        </w:rPr>
        <w:t>合格供应商应具备以下条件：</w:t>
      </w:r>
    </w:p>
    <w:p w14:paraId="124F0BFF">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pacing w:val="-4"/>
          <w:sz w:val="24"/>
          <w:szCs w:val="22"/>
          <w:highlight w:val="none"/>
        </w:rPr>
      </w:pPr>
      <w:r>
        <w:rPr>
          <w:rFonts w:hint="eastAsia" w:ascii="宋体" w:hAnsi="宋体" w:eastAsiaTheme="minorEastAsia"/>
          <w:color w:val="auto"/>
          <w:sz w:val="24"/>
          <w:szCs w:val="22"/>
          <w:highlight w:val="none"/>
        </w:rPr>
        <w:t>3.1 具备法律法规和本采购文件规定的资格条件</w:t>
      </w:r>
      <w:r>
        <w:rPr>
          <w:rFonts w:hint="eastAsia" w:ascii="宋体" w:hAnsi="宋体" w:eastAsiaTheme="minorEastAsia"/>
          <w:color w:val="auto"/>
          <w:spacing w:val="-4"/>
          <w:sz w:val="24"/>
          <w:szCs w:val="22"/>
          <w:highlight w:val="none"/>
        </w:rPr>
        <w:t>；</w:t>
      </w:r>
    </w:p>
    <w:p w14:paraId="1912B78C">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64" w:firstLineChars="200"/>
        <w:rPr>
          <w:rFonts w:hint="eastAsia" w:ascii="宋体" w:hAnsi="宋体" w:eastAsiaTheme="minorEastAsia"/>
          <w:color w:val="auto"/>
          <w:spacing w:val="-4"/>
          <w:sz w:val="24"/>
          <w:szCs w:val="22"/>
          <w:highlight w:val="none"/>
        </w:rPr>
      </w:pPr>
      <w:r>
        <w:rPr>
          <w:rFonts w:hint="eastAsia" w:ascii="宋体" w:hAnsi="宋体" w:eastAsiaTheme="minorEastAsia"/>
          <w:color w:val="auto"/>
          <w:spacing w:val="-4"/>
          <w:sz w:val="24"/>
          <w:szCs w:val="22"/>
          <w:highlight w:val="none"/>
        </w:rPr>
        <w:t>3.2 不属于禁止参加本项目采购活动的供应商；</w:t>
      </w:r>
    </w:p>
    <w:p w14:paraId="26F834D4">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64" w:firstLineChars="200"/>
        <w:rPr>
          <w:rFonts w:hint="eastAsia" w:ascii="宋体" w:hAnsi="宋体" w:eastAsiaTheme="minorEastAsia"/>
          <w:color w:val="auto"/>
          <w:sz w:val="24"/>
          <w:szCs w:val="22"/>
          <w:highlight w:val="none"/>
        </w:rPr>
      </w:pPr>
      <w:r>
        <w:rPr>
          <w:rFonts w:hint="eastAsia" w:ascii="宋体" w:hAnsi="宋体" w:eastAsiaTheme="minorEastAsia"/>
          <w:color w:val="auto"/>
          <w:spacing w:val="-4"/>
          <w:sz w:val="24"/>
          <w:szCs w:val="22"/>
          <w:highlight w:val="none"/>
        </w:rPr>
        <w:t>3.3 按照规定</w:t>
      </w:r>
      <w:r>
        <w:rPr>
          <w:rFonts w:hint="eastAsia" w:ascii="宋体" w:hAnsi="宋体" w:eastAsiaTheme="minorEastAsia"/>
          <w:color w:val="auto"/>
          <w:sz w:val="24"/>
          <w:szCs w:val="22"/>
          <w:highlight w:val="none"/>
        </w:rPr>
        <w:t>获取了询价文件，属于实质性参加采购活动的供应商。</w:t>
      </w:r>
    </w:p>
    <w:p w14:paraId="7527C56D">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jc w:val="both"/>
        <w:outlineLvl w:val="2"/>
        <w:rPr>
          <w:rFonts w:hint="eastAsia" w:ascii="宋体" w:hAnsi="宋体" w:eastAsia="方正楷体_GBK" w:cs="宋体"/>
          <w:bCs/>
          <w:color w:val="auto"/>
          <w:kern w:val="0"/>
          <w:sz w:val="24"/>
          <w:szCs w:val="27"/>
          <w:highlight w:val="none"/>
          <w:lang w:val="en-US" w:eastAsia="zh-CN" w:bidi="ar"/>
        </w:rPr>
      </w:pPr>
      <w:bookmarkStart w:id="16" w:name="_Toc96804720"/>
    </w:p>
    <w:p w14:paraId="5A4E9F30">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4.询价费用（实质性要求）</w:t>
      </w:r>
      <w:bookmarkEnd w:id="16"/>
    </w:p>
    <w:p w14:paraId="31E3197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0"/>
        <w:rPr>
          <w:rFonts w:hint="eastAsia" w:ascii="宋体" w:hAnsi="宋体" w:eastAsia="方正楷体_GBK" w:cs="宋体"/>
          <w:bCs/>
          <w:color w:val="auto"/>
          <w:kern w:val="0"/>
          <w:sz w:val="24"/>
          <w:szCs w:val="27"/>
          <w:highlight w:val="none"/>
          <w:lang w:val="en-US" w:eastAsia="zh-CN" w:bidi="ar"/>
        </w:rPr>
      </w:pPr>
      <w:r>
        <w:rPr>
          <w:rFonts w:hint="eastAsia" w:ascii="宋体" w:hAnsi="宋体" w:eastAsiaTheme="minorEastAsia"/>
          <w:color w:val="auto"/>
          <w:sz w:val="24"/>
          <w:szCs w:val="22"/>
          <w:highlight w:val="none"/>
        </w:rPr>
        <w:t>无论询价过程中的做法和结果如何，供应商应自行承担参加询价活动的全部费用。</w:t>
      </w:r>
      <w:bookmarkStart w:id="17" w:name="_Toc96804721"/>
    </w:p>
    <w:p w14:paraId="19273C03">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5.充分、公平竞争保障措施</w:t>
      </w:r>
      <w:bookmarkEnd w:id="17"/>
      <w:r>
        <w:rPr>
          <w:rFonts w:hint="eastAsia" w:ascii="宋体" w:hAnsi="宋体" w:eastAsia="方正楷体_GBK" w:cs="宋体"/>
          <w:bCs/>
          <w:color w:val="auto"/>
          <w:kern w:val="0"/>
          <w:sz w:val="24"/>
          <w:szCs w:val="27"/>
          <w:highlight w:val="none"/>
          <w:lang w:val="en-US" w:eastAsia="zh-CN" w:bidi="ar"/>
        </w:rPr>
        <w:t xml:space="preserve"> </w:t>
      </w:r>
    </w:p>
    <w:p w14:paraId="25BC8B9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5.1利害关系供应商处理。单位负责人为同一人或者存在直接控股、管理关系的不同供应商不得</w:t>
      </w:r>
      <w:r>
        <w:rPr>
          <w:rFonts w:hint="eastAsia" w:hAnsi="宋体"/>
          <w:color w:val="auto"/>
          <w:sz w:val="24"/>
          <w:highlight w:val="none"/>
          <w:lang w:eastAsia="zh-CN"/>
        </w:rPr>
        <w:t>一同参加</w:t>
      </w:r>
      <w:r>
        <w:rPr>
          <w:rFonts w:hint="eastAsia" w:hAnsi="宋体"/>
          <w:color w:val="auto"/>
          <w:sz w:val="24"/>
          <w:highlight w:val="none"/>
        </w:rPr>
        <w:t>采购活动</w:t>
      </w:r>
      <w:r>
        <w:rPr>
          <w:rFonts w:hint="eastAsia" w:hAnsi="宋体"/>
          <w:color w:val="auto"/>
          <w:sz w:val="24"/>
          <w:highlight w:val="none"/>
          <w:lang w:eastAsia="zh-CN"/>
        </w:rPr>
        <w:t>，否则</w:t>
      </w:r>
      <w:r>
        <w:rPr>
          <w:rFonts w:hint="eastAsia" w:hAnsi="宋体"/>
          <w:color w:val="auto"/>
          <w:sz w:val="24"/>
          <w:highlight w:val="none"/>
        </w:rPr>
        <w:t>其响应文件作为无效处理。</w:t>
      </w:r>
    </w:p>
    <w:p w14:paraId="6E9E18F6">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6B48481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5.</w:t>
      </w:r>
      <w:r>
        <w:rPr>
          <w:rFonts w:hint="eastAsia" w:hAnsi="宋体"/>
          <w:color w:val="auto"/>
          <w:sz w:val="24"/>
          <w:highlight w:val="none"/>
          <w:lang w:val="en-US" w:eastAsia="zh-CN"/>
        </w:rPr>
        <w:t>3</w:t>
      </w:r>
      <w:r>
        <w:rPr>
          <w:rFonts w:hint="eastAsia" w:hAnsi="宋体"/>
          <w:color w:val="auto"/>
          <w:sz w:val="24"/>
          <w:highlight w:val="none"/>
        </w:rPr>
        <w:t>供应商实际控制人或者中高级管理人员，同时是采购代理机构工作人员，不得参与本项目采购活动。</w:t>
      </w:r>
    </w:p>
    <w:p w14:paraId="6D778E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5.</w:t>
      </w:r>
      <w:r>
        <w:rPr>
          <w:rFonts w:hint="eastAsia" w:ascii="宋体" w:hAnsi="宋体" w:eastAsiaTheme="minorEastAsia"/>
          <w:color w:val="auto"/>
          <w:sz w:val="24"/>
          <w:szCs w:val="22"/>
          <w:highlight w:val="none"/>
          <w:lang w:val="en-US" w:eastAsia="zh-CN"/>
        </w:rPr>
        <w:t>4</w:t>
      </w:r>
      <w:r>
        <w:rPr>
          <w:rFonts w:hint="eastAsia" w:ascii="宋体" w:hAnsi="宋体" w:eastAsiaTheme="minorEastAsia"/>
          <w:color w:val="auto"/>
          <w:sz w:val="24"/>
          <w:szCs w:val="22"/>
          <w:highlight w:val="none"/>
        </w:rPr>
        <w:t>同一母公司的两家以上的子公司不得以不同供应商身份同时参加本项目同一合同项下的采购活动。</w:t>
      </w:r>
    </w:p>
    <w:p w14:paraId="345CE6DB">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5.</w:t>
      </w:r>
      <w:r>
        <w:rPr>
          <w:rFonts w:hint="eastAsia" w:hAnsi="宋体"/>
          <w:color w:val="auto"/>
          <w:sz w:val="24"/>
          <w:highlight w:val="none"/>
          <w:lang w:val="en-US" w:eastAsia="zh-CN"/>
        </w:rPr>
        <w:t>5</w:t>
      </w:r>
      <w:r>
        <w:rPr>
          <w:rFonts w:hint="eastAsia" w:hAnsi="宋体"/>
          <w:color w:val="auto"/>
          <w:sz w:val="24"/>
          <w:highlight w:val="none"/>
        </w:rPr>
        <w:t>回避。采购活动中，采购人员及相关人员与供应商有下列利害关系之一的，应当回避：</w:t>
      </w:r>
    </w:p>
    <w:p w14:paraId="78AFD60D">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（1）参加采购活动前3年内与供应商存在劳动关系；</w:t>
      </w:r>
    </w:p>
    <w:p w14:paraId="50411436">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（2）参加采购活动前3年内担任供应商的董事、监事；</w:t>
      </w:r>
    </w:p>
    <w:p w14:paraId="231EED9F">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（3）参加采购活动前3年内是供应商的控股股东或者实际控制人；</w:t>
      </w:r>
    </w:p>
    <w:p w14:paraId="39DAD1A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（4）与供应商的法定代表人或者负责人有夫妻、直系血亲、三代以内旁系血亲或者近姻亲关系；</w:t>
      </w:r>
    </w:p>
    <w:p w14:paraId="4915863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（5）与供应商有其他可能影响采购活动公平、公正进行的关系。</w:t>
      </w:r>
    </w:p>
    <w:p w14:paraId="4D163AB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询价小组成员。</w:t>
      </w:r>
    </w:p>
    <w:p w14:paraId="72094AC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方正楷体_GBK" w:cs="宋体"/>
          <w:bCs/>
          <w:color w:val="auto"/>
          <w:kern w:val="0"/>
          <w:sz w:val="24"/>
          <w:szCs w:val="27"/>
          <w:highlight w:val="none"/>
          <w:lang w:val="en-US" w:eastAsia="zh-CN" w:bidi="ar"/>
        </w:rPr>
      </w:pPr>
      <w:r>
        <w:rPr>
          <w:rFonts w:hint="eastAsia" w:hAnsi="宋体"/>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bookmarkStart w:id="18" w:name="_Toc96804722"/>
    </w:p>
    <w:p w14:paraId="4FEFB8C2">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6.联合体竞争性询价（实质性要求）</w:t>
      </w:r>
      <w:bookmarkEnd w:id="18"/>
    </w:p>
    <w:p w14:paraId="1F957A2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auto"/>
          <w:sz w:val="24"/>
          <w:highlight w:val="none"/>
          <w:lang w:eastAsia="zh-CN"/>
        </w:rPr>
      </w:pPr>
      <w:r>
        <w:rPr>
          <w:rFonts w:hint="eastAsia" w:hAnsi="宋体"/>
          <w:color w:val="auto"/>
          <w:sz w:val="24"/>
          <w:highlight w:val="none"/>
        </w:rPr>
        <w:t>本项目不接受联合体参与采购活动</w:t>
      </w:r>
      <w:r>
        <w:rPr>
          <w:rFonts w:hint="eastAsia" w:hAnsi="宋体"/>
          <w:color w:val="auto"/>
          <w:sz w:val="24"/>
          <w:highlight w:val="none"/>
          <w:lang w:eastAsia="zh-CN"/>
        </w:rPr>
        <w:t>。</w:t>
      </w:r>
      <w:bookmarkStart w:id="19" w:name="_Toc96804723"/>
    </w:p>
    <w:p w14:paraId="186896B9">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7.询价保证金（实质性要求）</w:t>
      </w:r>
      <w:bookmarkEnd w:id="19"/>
    </w:p>
    <w:p w14:paraId="289FFD10">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Theme="minorEastAsia"/>
          <w:color w:val="auto"/>
          <w:sz w:val="24"/>
          <w:szCs w:val="22"/>
          <w:highlight w:val="none"/>
          <w:lang w:eastAsia="zh-CN"/>
        </w:rPr>
      </w:pPr>
      <w:r>
        <w:rPr>
          <w:rFonts w:hint="eastAsia" w:ascii="宋体" w:hAnsi="宋体" w:eastAsiaTheme="minorEastAsia"/>
          <w:color w:val="auto"/>
          <w:sz w:val="24"/>
          <w:szCs w:val="22"/>
          <w:highlight w:val="none"/>
          <w:lang w:eastAsia="zh-CN"/>
        </w:rPr>
        <w:t>本项目不收取询价保证金。</w:t>
      </w:r>
      <w:bookmarkStart w:id="20" w:name="_Toc96804724"/>
    </w:p>
    <w:p w14:paraId="5A3C124D">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8.响应文件有效期（实质性要求）</w:t>
      </w:r>
      <w:bookmarkEnd w:id="20"/>
    </w:p>
    <w:p w14:paraId="3CEFD662">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本项目响应文件有效期为递交询价响应文件截止之日起</w:t>
      </w:r>
      <w:r>
        <w:rPr>
          <w:rFonts w:hint="eastAsia" w:ascii="宋体" w:hAnsi="宋体" w:eastAsiaTheme="minorEastAsia"/>
          <w:color w:val="auto"/>
          <w:sz w:val="24"/>
          <w:szCs w:val="22"/>
          <w:highlight w:val="none"/>
          <w:lang w:val="en-US" w:eastAsia="zh-CN"/>
        </w:rPr>
        <w:t>6</w:t>
      </w:r>
      <w:r>
        <w:rPr>
          <w:rFonts w:ascii="宋体" w:hAnsi="宋体" w:eastAsiaTheme="minorEastAsia"/>
          <w:color w:val="auto"/>
          <w:sz w:val="24"/>
          <w:szCs w:val="22"/>
          <w:highlight w:val="none"/>
        </w:rPr>
        <w:t>0</w:t>
      </w:r>
      <w:r>
        <w:rPr>
          <w:rFonts w:hint="eastAsia" w:ascii="宋体" w:hAnsi="宋体" w:eastAsiaTheme="minorEastAsia"/>
          <w:color w:val="auto"/>
          <w:sz w:val="24"/>
          <w:szCs w:val="22"/>
          <w:highlight w:val="none"/>
        </w:rPr>
        <w:t>天。供应商响应文件中必须载明响应文件有效期，响应文件中载明的响应文件有效期可以长于询价文件规定的期限，但不得短于询价文件规定的期限。否则，其响应文件将作为无效响应处理。</w:t>
      </w:r>
      <w:bookmarkStart w:id="21" w:name="_Toc96804725"/>
    </w:p>
    <w:p w14:paraId="5A697999">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9.知识产权</w:t>
      </w:r>
      <w:bookmarkEnd w:id="21"/>
    </w:p>
    <w:p w14:paraId="0A2CA26E">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rPr>
          <w:rFonts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9</w:t>
      </w:r>
      <w:r>
        <w:rPr>
          <w:rFonts w:ascii="宋体" w:hAnsi="宋体" w:eastAsiaTheme="minorEastAsia" w:cstheme="minorBidi"/>
          <w:color w:val="auto"/>
          <w:kern w:val="2"/>
          <w:sz w:val="24"/>
          <w:szCs w:val="24"/>
          <w:highlight w:val="none"/>
          <w:lang w:val="en-US" w:eastAsia="zh-CN" w:bidi="ar-SA"/>
        </w:rPr>
        <w:t>.1</w:t>
      </w:r>
      <w:r>
        <w:rPr>
          <w:rFonts w:hint="eastAsia" w:ascii="宋体" w:hAnsi="宋体" w:eastAsiaTheme="minorEastAsia" w:cstheme="minorBidi"/>
          <w:color w:val="auto"/>
          <w:kern w:val="2"/>
          <w:sz w:val="24"/>
          <w:szCs w:val="24"/>
          <w:highlight w:val="none"/>
          <w:lang w:val="en-US" w:eastAsia="zh-CN" w:bidi="ar-SA"/>
        </w:rPr>
        <w:t xml:space="preserve"> </w:t>
      </w:r>
      <w:r>
        <w:rPr>
          <w:rFonts w:hint="eastAsia" w:ascii="宋体" w:hAnsi="宋体" w:eastAsiaTheme="minorEastAsia" w:cstheme="minorBidi"/>
          <w:color w:val="auto"/>
          <w:kern w:val="2"/>
          <w:sz w:val="24"/>
          <w:szCs w:val="22"/>
          <w:highlight w:val="none"/>
          <w:lang w:val="en-US" w:eastAsia="zh-CN" w:bidi="ar-SA"/>
        </w:rPr>
        <w:t>供应商</w:t>
      </w:r>
      <w:r>
        <w:rPr>
          <w:rFonts w:hint="eastAsia" w:ascii="宋体" w:hAnsi="宋体" w:eastAsiaTheme="minorEastAsia" w:cstheme="minorBidi"/>
          <w:color w:val="auto"/>
          <w:kern w:val="2"/>
          <w:sz w:val="24"/>
          <w:szCs w:val="24"/>
          <w:highlight w:val="none"/>
          <w:lang w:val="en-US" w:eastAsia="zh-CN" w:bidi="ar-SA"/>
        </w:rPr>
        <w:t>应保证在本项目中使用的任何产品和服务（包括部分使用），不会产生因第三方提出侵犯其专利权、商标权或</w:t>
      </w:r>
      <w:r>
        <w:rPr>
          <w:rFonts w:hint="eastAsia" w:ascii="宋体" w:hAnsi="宋体" w:cstheme="minorBidi"/>
          <w:color w:val="auto"/>
          <w:kern w:val="2"/>
          <w:sz w:val="24"/>
          <w:szCs w:val="24"/>
          <w:highlight w:val="none"/>
          <w:lang w:val="en-US" w:eastAsia="zh-CN" w:bidi="ar-SA"/>
        </w:rPr>
        <w:t>其他</w:t>
      </w:r>
      <w:r>
        <w:rPr>
          <w:rFonts w:hint="eastAsia" w:ascii="宋体" w:hAnsi="宋体" w:eastAsiaTheme="minorEastAsia" w:cstheme="minorBidi"/>
          <w:color w:val="auto"/>
          <w:kern w:val="2"/>
          <w:sz w:val="24"/>
          <w:szCs w:val="24"/>
          <w:highlight w:val="none"/>
          <w:lang w:val="en-US" w:eastAsia="zh-CN" w:bidi="ar-SA"/>
        </w:rPr>
        <w:t>知识产权而引起的法律和经济纠纷，如因专利权、商标权或</w:t>
      </w:r>
      <w:r>
        <w:rPr>
          <w:rFonts w:hint="eastAsia" w:ascii="宋体" w:hAnsi="宋体" w:cstheme="minorBidi"/>
          <w:color w:val="auto"/>
          <w:kern w:val="2"/>
          <w:sz w:val="24"/>
          <w:szCs w:val="24"/>
          <w:highlight w:val="none"/>
          <w:lang w:val="en-US" w:eastAsia="zh-CN" w:bidi="ar-SA"/>
        </w:rPr>
        <w:t>其他</w:t>
      </w:r>
      <w:r>
        <w:rPr>
          <w:rFonts w:hint="eastAsia" w:ascii="宋体" w:hAnsi="宋体" w:eastAsiaTheme="minorEastAsia" w:cstheme="minorBidi"/>
          <w:color w:val="auto"/>
          <w:kern w:val="2"/>
          <w:sz w:val="24"/>
          <w:szCs w:val="24"/>
          <w:highlight w:val="none"/>
          <w:lang w:val="en-US" w:eastAsia="zh-CN" w:bidi="ar-SA"/>
        </w:rPr>
        <w:t>知识产权而引起法律和经济纠纷，由</w:t>
      </w:r>
      <w:r>
        <w:rPr>
          <w:rFonts w:hint="eastAsia" w:ascii="宋体" w:hAnsi="宋体" w:eastAsiaTheme="minorEastAsia" w:cstheme="minorBidi"/>
          <w:color w:val="auto"/>
          <w:kern w:val="2"/>
          <w:sz w:val="24"/>
          <w:szCs w:val="22"/>
          <w:highlight w:val="none"/>
          <w:lang w:val="en-US" w:eastAsia="zh-CN" w:bidi="ar-SA"/>
        </w:rPr>
        <w:t>供应商</w:t>
      </w:r>
      <w:r>
        <w:rPr>
          <w:rFonts w:hint="eastAsia" w:ascii="宋体" w:hAnsi="宋体" w:eastAsiaTheme="minorEastAsia" w:cstheme="minorBidi"/>
          <w:color w:val="auto"/>
          <w:kern w:val="2"/>
          <w:sz w:val="24"/>
          <w:szCs w:val="24"/>
          <w:highlight w:val="none"/>
          <w:lang w:val="en-US" w:eastAsia="zh-CN" w:bidi="ar-SA"/>
        </w:rPr>
        <w:t>承担所有相关责任。</w:t>
      </w:r>
    </w:p>
    <w:p w14:paraId="558D474B">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rPr>
          <w:rFonts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9</w:t>
      </w:r>
      <w:r>
        <w:rPr>
          <w:rFonts w:ascii="宋体" w:hAnsi="宋体" w:eastAsiaTheme="minorEastAsia" w:cstheme="minorBidi"/>
          <w:color w:val="auto"/>
          <w:kern w:val="2"/>
          <w:sz w:val="24"/>
          <w:szCs w:val="24"/>
          <w:highlight w:val="none"/>
          <w:lang w:val="en-US" w:eastAsia="zh-CN" w:bidi="ar-SA"/>
        </w:rPr>
        <w:t>.2</w:t>
      </w:r>
      <w:r>
        <w:rPr>
          <w:rFonts w:hint="eastAsia" w:ascii="宋体" w:hAnsi="宋体" w:eastAsiaTheme="minorEastAsia" w:cstheme="minorBidi"/>
          <w:color w:val="auto"/>
          <w:kern w:val="2"/>
          <w:sz w:val="24"/>
          <w:szCs w:val="24"/>
          <w:highlight w:val="none"/>
          <w:lang w:val="en-US" w:eastAsia="zh-CN" w:bidi="ar-SA"/>
        </w:rPr>
        <w:t xml:space="preserve"> 除非询价文件特别规定，采购人享有本项目实施过程中产生的知识成果及知识产权。</w:t>
      </w:r>
    </w:p>
    <w:p w14:paraId="4A3115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eastAsiaTheme="minorEastAsia"/>
          <w:color w:val="auto"/>
          <w:sz w:val="24"/>
          <w:szCs w:val="22"/>
          <w:highlight w:val="none"/>
        </w:rPr>
      </w:pPr>
      <w:r>
        <w:rPr>
          <w:rFonts w:hint="eastAsia" w:ascii="宋体" w:hAnsi="宋体" w:eastAsiaTheme="minorEastAsia"/>
          <w:color w:val="auto"/>
          <w:sz w:val="24"/>
          <w:szCs w:val="22"/>
          <w:highlight w:val="none"/>
        </w:rPr>
        <w:t>9</w:t>
      </w: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rPr>
        <w:t xml:space="preserve">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08341099">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9</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 xml:space="preserve"> 如采用供应商所不拥有的知识产权，则在报价中必须包括合法获取该知识产权的相关费用。 </w:t>
      </w:r>
    </w:p>
    <w:p w14:paraId="73B12BA4">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val="0"/>
          <w:color w:val="auto"/>
          <w:kern w:val="0"/>
          <w:sz w:val="32"/>
          <w:szCs w:val="36"/>
          <w:highlight w:val="none"/>
          <w:lang w:val="en-US" w:eastAsia="zh-CN" w:bidi="ar"/>
        </w:rPr>
      </w:pPr>
      <w:bookmarkStart w:id="22" w:name="_Toc96804726"/>
      <w:r>
        <w:rPr>
          <w:rFonts w:hint="eastAsia" w:ascii="宋体" w:hAnsi="宋体" w:eastAsia="宋体" w:cs="宋体"/>
          <w:bCs w:val="0"/>
          <w:color w:val="auto"/>
          <w:kern w:val="0"/>
          <w:sz w:val="32"/>
          <w:szCs w:val="36"/>
          <w:highlight w:val="none"/>
          <w:lang w:val="en-US" w:eastAsia="zh-CN" w:bidi="ar"/>
        </w:rPr>
        <w:t>三、询价文件</w:t>
      </w:r>
      <w:bookmarkEnd w:id="22"/>
    </w:p>
    <w:p w14:paraId="045A6684">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bookmarkStart w:id="23" w:name="_Toc96804727"/>
      <w:r>
        <w:rPr>
          <w:rFonts w:hint="eastAsia" w:ascii="宋体" w:hAnsi="宋体" w:eastAsia="方正楷体_GBK" w:cs="宋体"/>
          <w:bCs/>
          <w:color w:val="auto"/>
          <w:kern w:val="0"/>
          <w:sz w:val="24"/>
          <w:szCs w:val="27"/>
          <w:highlight w:val="none"/>
          <w:lang w:val="en-US" w:eastAsia="zh-CN" w:bidi="ar"/>
        </w:rPr>
        <w:t>10.询价文件的构成</w:t>
      </w:r>
      <w:bookmarkEnd w:id="23"/>
    </w:p>
    <w:p w14:paraId="1AD9C95F">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10</w:t>
      </w:r>
      <w:r>
        <w:rPr>
          <w:rFonts w:ascii="宋体" w:hAnsi="宋体" w:eastAsiaTheme="minorEastAsia"/>
          <w:b/>
          <w:bCs/>
          <w:color w:val="auto"/>
          <w:sz w:val="24"/>
          <w:szCs w:val="22"/>
          <w:highlight w:val="none"/>
        </w:rPr>
        <w:t>.</w:t>
      </w:r>
      <w:r>
        <w:rPr>
          <w:rFonts w:hint="eastAsia" w:ascii="宋体" w:hAnsi="宋体" w:eastAsiaTheme="minorEastAsia"/>
          <w:color w:val="auto"/>
          <w:sz w:val="24"/>
          <w:szCs w:val="22"/>
          <w:highlight w:val="none"/>
        </w:rPr>
        <w:t>1 询价文件是供应商准备响应文件和参加响应的依据，同时也是询价的重要依据。询价文件用以阐明询价项目所需的资质、技术、服务及报价等要求、询价程序、有关规定和注意事项以及合同主要条款等。</w:t>
      </w:r>
    </w:p>
    <w:p w14:paraId="672D26D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10</w:t>
      </w:r>
      <w:r>
        <w:rPr>
          <w:rFonts w:hint="eastAsia" w:ascii="宋体" w:hAnsi="宋体" w:eastAsiaTheme="minorEastAsia"/>
          <w:b/>
          <w:bCs/>
          <w:color w:val="auto"/>
          <w:sz w:val="24"/>
          <w:szCs w:val="22"/>
          <w:highlight w:val="none"/>
        </w:rPr>
        <w:t>.</w:t>
      </w:r>
      <w:r>
        <w:rPr>
          <w:rFonts w:hint="eastAsia" w:ascii="宋体" w:hAnsi="宋体" w:eastAsiaTheme="minorEastAsia"/>
          <w:color w:val="auto"/>
          <w:sz w:val="24"/>
          <w:szCs w:val="22"/>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bookmarkStart w:id="24" w:name="_Toc96804728"/>
    </w:p>
    <w:p w14:paraId="0B13561C">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11.询价文件的澄清和修改</w:t>
      </w:r>
      <w:bookmarkEnd w:id="24"/>
    </w:p>
    <w:p w14:paraId="3A7117BB">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11.1 在递交响应文件截止时</w:t>
      </w:r>
      <w:r>
        <w:rPr>
          <w:rFonts w:hint="eastAsia" w:ascii="宋体" w:hAnsi="宋体"/>
          <w:color w:val="auto"/>
          <w:sz w:val="24"/>
          <w:szCs w:val="22"/>
          <w:highlight w:val="none"/>
          <w:lang w:eastAsia="zh-CN"/>
        </w:rPr>
        <w:t>间之</w:t>
      </w:r>
      <w:r>
        <w:rPr>
          <w:rFonts w:hint="eastAsia" w:ascii="宋体" w:hAnsi="宋体" w:eastAsiaTheme="minorEastAsia"/>
          <w:color w:val="auto"/>
          <w:sz w:val="24"/>
          <w:szCs w:val="22"/>
          <w:highlight w:val="none"/>
        </w:rPr>
        <w:t>前，采购人、采购代理机构可以对询价文件进行澄清或者修改。</w:t>
      </w:r>
    </w:p>
    <w:p w14:paraId="18EC439B">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11.2 采购代理机构对已发出的询价文件进行澄清或者修改</w:t>
      </w:r>
      <w:r>
        <w:rPr>
          <w:rFonts w:hint="eastAsia" w:ascii="宋体" w:hAnsi="宋体"/>
          <w:color w:val="auto"/>
          <w:sz w:val="24"/>
          <w:szCs w:val="22"/>
          <w:highlight w:val="none"/>
          <w:lang w:eastAsia="zh-CN"/>
        </w:rPr>
        <w:t>，并</w:t>
      </w:r>
      <w:r>
        <w:rPr>
          <w:rFonts w:hint="eastAsia" w:ascii="宋体" w:hAnsi="宋体" w:eastAsiaTheme="minorEastAsia"/>
          <w:color w:val="auto"/>
          <w:sz w:val="24"/>
          <w:szCs w:val="22"/>
          <w:highlight w:val="none"/>
        </w:rPr>
        <w:t>在</w:t>
      </w:r>
      <w:r>
        <w:rPr>
          <w:rFonts w:hint="eastAsia" w:ascii="宋体" w:hAnsi="宋体" w:eastAsiaTheme="minorEastAsia"/>
          <w:color w:val="auto"/>
          <w:sz w:val="24"/>
          <w:szCs w:val="22"/>
          <w:highlight w:val="none"/>
          <w:lang w:eastAsia="zh-CN"/>
        </w:rPr>
        <w:t>攀枝花国投集团官网</w:t>
      </w:r>
      <w:r>
        <w:rPr>
          <w:rFonts w:hint="eastAsia" w:ascii="宋体" w:hAnsi="宋体" w:eastAsiaTheme="minorEastAsia"/>
          <w:color w:val="auto"/>
          <w:sz w:val="24"/>
          <w:szCs w:val="22"/>
          <w:highlight w:val="none"/>
        </w:rPr>
        <w:t>上发布更正公告。该澄清或者修改的内容为询价文件的组成部分，澄清或者修改的内容可能影响响应文件编制的，采购人或者采购代理机构发布公告并书面通知供应商的时间，应当在</w:t>
      </w:r>
      <w:r>
        <w:rPr>
          <w:rFonts w:hint="eastAsia" w:ascii="宋体" w:hAnsi="宋体" w:cs="宋体" w:eastAsiaTheme="minorEastAsia"/>
          <w:color w:val="auto"/>
          <w:sz w:val="24"/>
          <w:szCs w:val="22"/>
          <w:highlight w:val="none"/>
        </w:rPr>
        <w:t>提交</w:t>
      </w:r>
      <w:r>
        <w:rPr>
          <w:rFonts w:hint="eastAsia" w:ascii="宋体" w:hAnsi="宋体" w:eastAsiaTheme="minorEastAsia"/>
          <w:color w:val="auto"/>
          <w:sz w:val="24"/>
          <w:szCs w:val="22"/>
          <w:highlight w:val="none"/>
        </w:rPr>
        <w:t>首次响应文件截止之日起3</w:t>
      </w:r>
      <w:r>
        <w:rPr>
          <w:rFonts w:hint="eastAsia" w:ascii="宋体" w:hAnsi="宋体" w:cs="宋体" w:eastAsiaTheme="minorEastAsia"/>
          <w:color w:val="auto"/>
          <w:sz w:val="24"/>
          <w:szCs w:val="22"/>
          <w:highlight w:val="none"/>
        </w:rPr>
        <w:t>日前</w:t>
      </w:r>
      <w:r>
        <w:rPr>
          <w:rFonts w:hint="eastAsia" w:ascii="宋体" w:hAnsi="宋体" w:eastAsiaTheme="minorEastAsia"/>
          <w:color w:val="auto"/>
          <w:sz w:val="24"/>
          <w:szCs w:val="22"/>
          <w:highlight w:val="none"/>
        </w:rPr>
        <w:t>；不足上述时间的，应当顺延递交响应文件的截止时间。</w:t>
      </w:r>
    </w:p>
    <w:p w14:paraId="2D4DEF13">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11.3供应商认为采购人/采购代理机构需要对询价文件进行澄清或者修改的，可以在</w:t>
      </w:r>
      <w:r>
        <w:rPr>
          <w:rFonts w:hint="eastAsia" w:ascii="宋体" w:hAnsi="宋体" w:eastAsiaTheme="minorEastAsia"/>
          <w:color w:val="auto"/>
          <w:sz w:val="24"/>
          <w:szCs w:val="22"/>
          <w:highlight w:val="none"/>
          <w:lang w:val="en-US" w:eastAsia="zh-CN"/>
        </w:rPr>
        <w:t>2024年</w:t>
      </w:r>
      <w:r>
        <w:rPr>
          <w:rFonts w:hint="eastAsia" w:ascii="宋体" w:hAnsi="宋体"/>
          <w:color w:val="auto"/>
          <w:sz w:val="24"/>
          <w:szCs w:val="22"/>
          <w:highlight w:val="none"/>
          <w:lang w:val="en-US" w:eastAsia="zh-CN"/>
        </w:rPr>
        <w:t>10</w:t>
      </w:r>
      <w:r>
        <w:rPr>
          <w:rFonts w:hint="eastAsia" w:ascii="宋体" w:hAnsi="宋体" w:eastAsiaTheme="minorEastAsia"/>
          <w:color w:val="auto"/>
          <w:sz w:val="24"/>
          <w:szCs w:val="22"/>
          <w:highlight w:val="none"/>
          <w:lang w:val="en-US" w:eastAsia="zh-CN"/>
        </w:rPr>
        <w:t>月</w:t>
      </w:r>
      <w:r>
        <w:rPr>
          <w:rFonts w:hint="eastAsia" w:ascii="宋体" w:hAnsi="宋体"/>
          <w:color w:val="auto"/>
          <w:sz w:val="24"/>
          <w:szCs w:val="22"/>
          <w:highlight w:val="none"/>
          <w:lang w:val="en-US" w:eastAsia="zh-CN"/>
        </w:rPr>
        <w:t>26</w:t>
      </w:r>
      <w:r>
        <w:rPr>
          <w:rFonts w:hint="eastAsia" w:ascii="宋体" w:hAnsi="宋体" w:eastAsiaTheme="minorEastAsia"/>
          <w:color w:val="auto"/>
          <w:sz w:val="24"/>
          <w:szCs w:val="22"/>
          <w:highlight w:val="none"/>
          <w:lang w:val="en-US" w:eastAsia="zh-CN"/>
        </w:rPr>
        <w:t>日</w:t>
      </w:r>
      <w:r>
        <w:rPr>
          <w:rFonts w:hint="eastAsia" w:ascii="宋体" w:hAnsi="宋体" w:eastAsiaTheme="minorEastAsia"/>
          <w:color w:val="auto"/>
          <w:sz w:val="24"/>
          <w:szCs w:val="22"/>
          <w:highlight w:val="none"/>
        </w:rPr>
        <w:t>前以书面形式向采购人/采购代理机构提出申请，由采购人/采购代理机构决定是否采纳供应商的申请事项。</w:t>
      </w:r>
      <w:bookmarkStart w:id="25" w:name="_Toc96804729"/>
    </w:p>
    <w:p w14:paraId="365C433D">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12.答疑会和现场考察</w:t>
      </w:r>
      <w:bookmarkEnd w:id="25"/>
    </w:p>
    <w:p w14:paraId="372DB7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Times New Roman" w:hAnsi="Times New Roman" w:cs="Times New Roman" w:eastAsiaTheme="minorEastAsia"/>
          <w:color w:val="auto"/>
          <w:sz w:val="24"/>
          <w:szCs w:val="22"/>
          <w:highlight w:val="none"/>
        </w:rPr>
      </w:pPr>
      <w:r>
        <w:rPr>
          <w:rFonts w:hint="eastAsia" w:ascii="宋体" w:hAnsi="宋体" w:eastAsiaTheme="minorEastAsia"/>
          <w:color w:val="auto"/>
          <w:sz w:val="24"/>
          <w:szCs w:val="22"/>
          <w:highlight w:val="none"/>
        </w:rPr>
        <w:t xml:space="preserve">12.1 </w:t>
      </w:r>
      <w:r>
        <w:rPr>
          <w:rFonts w:hint="default" w:ascii="Times New Roman" w:hAnsi="Times New Roman" w:cs="Times New Roman" w:eastAsiaTheme="minorEastAsia"/>
          <w:color w:val="auto"/>
          <w:sz w:val="24"/>
          <w:szCs w:val="22"/>
          <w:highlight w:val="none"/>
          <w:lang w:val="en-US" w:eastAsia="zh-CN"/>
        </w:rPr>
        <w:t>本次不组织</w:t>
      </w:r>
      <w:r>
        <w:rPr>
          <w:rFonts w:hint="default" w:ascii="Times New Roman" w:hAnsi="Times New Roman" w:cs="Times New Roman" w:eastAsiaTheme="minorEastAsia"/>
          <w:color w:val="auto"/>
          <w:sz w:val="24"/>
          <w:szCs w:val="22"/>
          <w:highlight w:val="none"/>
        </w:rPr>
        <w:t>供应商现场考察或者召开答疑会。</w:t>
      </w:r>
    </w:p>
    <w:p w14:paraId="5CBD860C">
      <w:pPr>
        <w:widowControl w:val="0"/>
        <w:spacing w:after="120"/>
        <w:jc w:val="both"/>
        <w:rPr>
          <w:rFonts w:hint="eastAsia" w:asciiTheme="minorHAnsi" w:hAnsiTheme="minorHAnsi" w:eastAsiaTheme="minorEastAsia" w:cstheme="minorBidi"/>
          <w:color w:val="auto"/>
          <w:kern w:val="2"/>
          <w:sz w:val="21"/>
          <w:szCs w:val="22"/>
          <w:highlight w:val="none"/>
          <w:lang w:val="en-US" w:eastAsia="zh-CN" w:bidi="ar-SA"/>
        </w:rPr>
      </w:pPr>
    </w:p>
    <w:p w14:paraId="0A784421">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val="0"/>
          <w:color w:val="auto"/>
          <w:kern w:val="0"/>
          <w:sz w:val="32"/>
          <w:szCs w:val="36"/>
          <w:highlight w:val="none"/>
          <w:lang w:val="en-US" w:eastAsia="zh-CN" w:bidi="ar"/>
        </w:rPr>
      </w:pPr>
      <w:bookmarkStart w:id="26" w:name="_Toc96804730"/>
      <w:r>
        <w:rPr>
          <w:rFonts w:hint="eastAsia" w:ascii="宋体" w:hAnsi="宋体" w:eastAsia="宋体" w:cs="宋体"/>
          <w:bCs w:val="0"/>
          <w:color w:val="auto"/>
          <w:kern w:val="0"/>
          <w:sz w:val="32"/>
          <w:szCs w:val="36"/>
          <w:highlight w:val="none"/>
          <w:lang w:val="en-US" w:eastAsia="zh-CN" w:bidi="ar"/>
        </w:rPr>
        <w:t>四、响应文件</w:t>
      </w:r>
      <w:bookmarkEnd w:id="26"/>
    </w:p>
    <w:p w14:paraId="33DF7C0F">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bookmarkStart w:id="27" w:name="_Toc96804731"/>
      <w:r>
        <w:rPr>
          <w:rFonts w:hint="eastAsia" w:ascii="宋体" w:hAnsi="宋体" w:eastAsia="方正楷体_GBK" w:cs="宋体"/>
          <w:bCs/>
          <w:color w:val="auto"/>
          <w:kern w:val="0"/>
          <w:sz w:val="24"/>
          <w:szCs w:val="27"/>
          <w:highlight w:val="none"/>
          <w:lang w:val="en-US" w:eastAsia="zh-CN" w:bidi="ar"/>
        </w:rPr>
        <w:t>13.响应文件的组成</w:t>
      </w:r>
      <w:bookmarkEnd w:id="27"/>
    </w:p>
    <w:p w14:paraId="286D9F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供应商应按照询价文件的规定和要求编制响应文件。供应商在成交后将成交项目的非主体、非关键性工作分包他人完成的，应当在响应文件中载明或询价过程中澄清。</w:t>
      </w:r>
      <w:bookmarkStart w:id="28" w:name="_Toc96804732"/>
    </w:p>
    <w:p w14:paraId="191C62AD">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14.响应文件的语言</w:t>
      </w:r>
      <w:bookmarkEnd w:id="28"/>
    </w:p>
    <w:p w14:paraId="6F7FC0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09B93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14.2 翻译的中文资料与外文资料如果出现差异和矛盾，以中文为准。但不能故意错误翻译，否则，供应商的响应文件将作为无效处理。</w:t>
      </w:r>
      <w:bookmarkStart w:id="29" w:name="_Toc96804733"/>
    </w:p>
    <w:p w14:paraId="6B2D7B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方正楷体_GBK" w:cs="宋体"/>
          <w:bCs/>
          <w:color w:val="auto"/>
          <w:kern w:val="0"/>
          <w:sz w:val="24"/>
          <w:szCs w:val="27"/>
          <w:highlight w:val="none"/>
          <w:lang w:val="en-US" w:eastAsia="zh-CN" w:bidi="ar"/>
        </w:rPr>
      </w:pPr>
      <w:r>
        <w:rPr>
          <w:rFonts w:hint="eastAsia" w:ascii="宋体" w:hAnsi="宋体" w:eastAsia="方正楷体_GBK" w:cs="宋体"/>
          <w:bCs/>
          <w:color w:val="auto"/>
          <w:kern w:val="0"/>
          <w:sz w:val="24"/>
          <w:szCs w:val="27"/>
          <w:highlight w:val="none"/>
          <w:lang w:val="en-US" w:eastAsia="zh-CN" w:bidi="ar"/>
        </w:rPr>
        <w:t>15.计量单位（实质性要求）</w:t>
      </w:r>
      <w:bookmarkEnd w:id="29"/>
    </w:p>
    <w:p w14:paraId="54274551">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除询价文件中另有规定外，本次采购项目所有合同项下的报价均采用国家法定的计量单位。</w:t>
      </w:r>
    </w:p>
    <w:p w14:paraId="659A7E17">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hint="eastAsia" w:ascii="宋体" w:hAnsi="宋体" w:eastAsia="方正楷体_GBK" w:cs="宋体"/>
          <w:bCs/>
          <w:color w:val="auto"/>
          <w:kern w:val="0"/>
          <w:sz w:val="24"/>
          <w:szCs w:val="27"/>
          <w:highlight w:val="none"/>
          <w:lang w:val="en-US" w:eastAsia="zh-CN" w:bidi="ar"/>
        </w:rPr>
      </w:pPr>
      <w:bookmarkStart w:id="30" w:name="_Toc96804734"/>
      <w:r>
        <w:rPr>
          <w:rFonts w:hint="eastAsia" w:ascii="宋体" w:hAnsi="宋体" w:eastAsia="方正楷体_GBK" w:cs="宋体"/>
          <w:bCs/>
          <w:color w:val="auto"/>
          <w:kern w:val="0"/>
          <w:sz w:val="24"/>
          <w:szCs w:val="27"/>
          <w:highlight w:val="none"/>
          <w:lang w:val="en-US" w:eastAsia="zh-CN" w:bidi="ar"/>
        </w:rPr>
        <w:t>16. 报价货币（实质性要求）</w:t>
      </w:r>
      <w:bookmarkEnd w:id="30"/>
    </w:p>
    <w:p w14:paraId="3B043010">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本次询价项目的</w:t>
      </w:r>
      <w:r>
        <w:rPr>
          <w:rFonts w:hint="eastAsia" w:ascii="宋体" w:hAnsi="宋体" w:eastAsiaTheme="minorEastAsia"/>
          <w:color w:val="auto"/>
          <w:sz w:val="24"/>
          <w:szCs w:val="22"/>
          <w:highlight w:val="none"/>
        </w:rPr>
        <w:t>报价货币为</w:t>
      </w:r>
      <w:r>
        <w:rPr>
          <w:rFonts w:hint="eastAsia" w:ascii="宋体" w:hAnsi="宋体" w:eastAsiaTheme="minorEastAsia"/>
          <w:bCs/>
          <w:color w:val="auto"/>
          <w:sz w:val="24"/>
          <w:szCs w:val="22"/>
          <w:highlight w:val="none"/>
        </w:rPr>
        <w:t>人民币，报价以询价文件约定为准。</w:t>
      </w:r>
    </w:p>
    <w:p w14:paraId="68A100DB">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outlineLvl w:val="2"/>
        <w:rPr>
          <w:rFonts w:hint="eastAsia" w:ascii="宋体" w:hAnsi="宋体" w:eastAsia="方正楷体_GBK" w:cs="宋体"/>
          <w:bCs/>
          <w:color w:val="auto"/>
          <w:kern w:val="0"/>
          <w:sz w:val="24"/>
          <w:szCs w:val="27"/>
          <w:highlight w:val="none"/>
          <w:lang w:val="en-US" w:eastAsia="zh-CN" w:bidi="ar"/>
        </w:rPr>
      </w:pPr>
      <w:bookmarkStart w:id="31" w:name="_Toc96804735"/>
      <w:r>
        <w:rPr>
          <w:rFonts w:hint="eastAsia" w:ascii="宋体" w:hAnsi="宋体" w:eastAsia="方正楷体_GBK" w:cs="宋体"/>
          <w:bCs/>
          <w:color w:val="auto"/>
          <w:kern w:val="0"/>
          <w:sz w:val="24"/>
          <w:szCs w:val="27"/>
          <w:highlight w:val="none"/>
          <w:lang w:val="en-US" w:eastAsia="zh-CN" w:bidi="ar"/>
        </w:rPr>
        <w:t>17.响应文件格式</w:t>
      </w:r>
      <w:bookmarkEnd w:id="31"/>
    </w:p>
    <w:p w14:paraId="751D4B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17.1 供应商应执行询价文件第六章的规定要求。</w:t>
      </w:r>
    </w:p>
    <w:p w14:paraId="248174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17.2 对于没有格式要求的询价文件由供应商自行编写。</w:t>
      </w:r>
    </w:p>
    <w:p w14:paraId="20F5CEA8">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ascii="宋体" w:hAnsi="宋体" w:eastAsiaTheme="minorEastAsia"/>
          <w:color w:val="auto"/>
          <w:sz w:val="24"/>
          <w:szCs w:val="22"/>
          <w:highlight w:val="none"/>
        </w:rPr>
      </w:pPr>
    </w:p>
    <w:p w14:paraId="1B2BEDBC">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32" w:name="_Toc96804736"/>
      <w:r>
        <w:rPr>
          <w:rFonts w:hint="eastAsia" w:ascii="宋体" w:hAnsi="宋体" w:eastAsia="方正楷体_GBK" w:cs="宋体"/>
          <w:bCs/>
          <w:color w:val="auto"/>
          <w:kern w:val="0"/>
          <w:sz w:val="24"/>
          <w:szCs w:val="27"/>
          <w:highlight w:val="none"/>
          <w:lang w:val="en-US" w:eastAsia="zh-CN" w:bidi="ar"/>
        </w:rPr>
        <w:t>18.响应文件的编制和签署</w:t>
      </w:r>
      <w:bookmarkEnd w:id="32"/>
    </w:p>
    <w:p w14:paraId="52D72F94">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w:t>
      </w:r>
      <w:r>
        <w:rPr>
          <w:rFonts w:ascii="宋体" w:hAnsi="宋体" w:eastAsiaTheme="minorEastAsia"/>
          <w:color w:val="auto"/>
          <w:sz w:val="24"/>
          <w:szCs w:val="22"/>
          <w:highlight w:val="none"/>
        </w:rPr>
        <w:t>8.1</w:t>
      </w:r>
      <w:r>
        <w:rPr>
          <w:rFonts w:hint="eastAsia" w:ascii="宋体" w:hAnsi="宋体" w:eastAsiaTheme="minorEastAsia"/>
          <w:b/>
          <w:bCs/>
          <w:color w:val="auto"/>
          <w:sz w:val="24"/>
          <w:szCs w:val="22"/>
          <w:highlight w:val="none"/>
        </w:rPr>
        <w:t>响应文件正本</w:t>
      </w:r>
      <w:r>
        <w:rPr>
          <w:rFonts w:hint="eastAsia" w:ascii="宋体" w:hAnsi="宋体"/>
          <w:b/>
          <w:bCs/>
          <w:color w:val="auto"/>
          <w:sz w:val="24"/>
          <w:szCs w:val="22"/>
          <w:highlight w:val="none"/>
          <w:u w:val="single"/>
          <w:lang w:eastAsia="zh-CN"/>
        </w:rPr>
        <w:t xml:space="preserve"> </w:t>
      </w:r>
      <w:r>
        <w:rPr>
          <w:rFonts w:hint="eastAsia" w:ascii="宋体" w:hAnsi="宋体"/>
          <w:b/>
          <w:bCs/>
          <w:color w:val="auto"/>
          <w:sz w:val="24"/>
          <w:szCs w:val="22"/>
          <w:highlight w:val="none"/>
          <w:u w:val="single"/>
          <w:lang w:val="en-US" w:eastAsia="zh-CN"/>
        </w:rPr>
        <w:t xml:space="preserve">壹 </w:t>
      </w:r>
      <w:r>
        <w:rPr>
          <w:rFonts w:hint="eastAsia" w:ascii="宋体" w:hAnsi="宋体" w:eastAsiaTheme="minorEastAsia"/>
          <w:b/>
          <w:bCs/>
          <w:color w:val="auto"/>
          <w:sz w:val="24"/>
          <w:szCs w:val="22"/>
          <w:highlight w:val="none"/>
        </w:rPr>
        <w:t>份副本</w:t>
      </w:r>
      <w:r>
        <w:rPr>
          <w:rFonts w:hint="eastAsia" w:ascii="宋体" w:hAnsi="宋体"/>
          <w:b/>
          <w:bCs/>
          <w:color w:val="auto"/>
          <w:sz w:val="24"/>
          <w:szCs w:val="22"/>
          <w:highlight w:val="none"/>
          <w:u w:val="single"/>
          <w:lang w:val="en-US" w:eastAsia="zh-CN"/>
        </w:rPr>
        <w:t xml:space="preserve"> 壹 </w:t>
      </w:r>
      <w:r>
        <w:rPr>
          <w:rFonts w:hint="eastAsia" w:ascii="宋体" w:hAnsi="宋体" w:eastAsiaTheme="minorEastAsia"/>
          <w:b/>
          <w:bCs/>
          <w:color w:val="auto"/>
          <w:sz w:val="24"/>
          <w:szCs w:val="22"/>
          <w:highlight w:val="none"/>
        </w:rPr>
        <w:t>份</w:t>
      </w:r>
      <w:r>
        <w:rPr>
          <w:rFonts w:hint="eastAsia" w:ascii="宋体" w:hAnsi="宋体"/>
          <w:b/>
          <w:bCs/>
          <w:color w:val="auto"/>
          <w:sz w:val="24"/>
          <w:szCs w:val="22"/>
          <w:highlight w:val="none"/>
          <w:lang w:eastAsia="zh-CN"/>
        </w:rPr>
        <w:t>，</w:t>
      </w:r>
      <w:r>
        <w:rPr>
          <w:rFonts w:hint="eastAsia" w:ascii="宋体" w:hAnsi="宋体" w:eastAsiaTheme="minorEastAsia"/>
          <w:b/>
          <w:bCs/>
          <w:color w:val="auto"/>
          <w:sz w:val="24"/>
          <w:szCs w:val="22"/>
          <w:highlight w:val="none"/>
        </w:rPr>
        <w:t>电子文档</w:t>
      </w:r>
      <w:r>
        <w:rPr>
          <w:rFonts w:hint="eastAsia" w:ascii="宋体" w:hAnsi="宋体"/>
          <w:b/>
          <w:bCs/>
          <w:color w:val="auto"/>
          <w:sz w:val="24"/>
          <w:szCs w:val="22"/>
          <w:highlight w:val="none"/>
          <w:u w:val="single"/>
          <w:lang w:val="en-US" w:eastAsia="zh-CN"/>
        </w:rPr>
        <w:t xml:space="preserve"> </w:t>
      </w:r>
      <w:r>
        <w:rPr>
          <w:rFonts w:hint="eastAsia" w:ascii="宋体" w:hAnsi="宋体" w:eastAsiaTheme="minorEastAsia"/>
          <w:b/>
          <w:bCs/>
          <w:color w:val="auto"/>
          <w:sz w:val="24"/>
          <w:szCs w:val="22"/>
          <w:highlight w:val="none"/>
          <w:u w:val="single"/>
        </w:rPr>
        <w:t>壹</w:t>
      </w:r>
      <w:r>
        <w:rPr>
          <w:rFonts w:hint="eastAsia" w:ascii="宋体" w:hAnsi="宋体"/>
          <w:b/>
          <w:bCs/>
          <w:color w:val="auto"/>
          <w:sz w:val="24"/>
          <w:szCs w:val="22"/>
          <w:highlight w:val="none"/>
          <w:u w:val="single"/>
          <w:lang w:val="en-US" w:eastAsia="zh-CN"/>
        </w:rPr>
        <w:t xml:space="preserve"> </w:t>
      </w:r>
      <w:r>
        <w:rPr>
          <w:rFonts w:hint="eastAsia" w:ascii="宋体" w:hAnsi="宋体" w:eastAsiaTheme="minorEastAsia"/>
          <w:b/>
          <w:bCs/>
          <w:color w:val="auto"/>
          <w:sz w:val="24"/>
          <w:szCs w:val="22"/>
          <w:highlight w:val="none"/>
        </w:rPr>
        <w:t>份，</w:t>
      </w:r>
      <w:r>
        <w:rPr>
          <w:rFonts w:hint="eastAsia" w:ascii="宋体" w:hAnsi="宋体" w:eastAsiaTheme="minorEastAsia"/>
          <w:color w:val="auto"/>
          <w:sz w:val="24"/>
          <w:szCs w:val="22"/>
          <w:highlight w:val="none"/>
        </w:rPr>
        <w:t>并在其封面上清楚地标明响应文件、采购项目名称、项目编号、包件号及名称（若有）、供应商名称以及“正本”或“副本”字样。若正本和副本有不一致的内容，以正本书面响应文件为准。</w:t>
      </w:r>
    </w:p>
    <w:p w14:paraId="67B8AE7B">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18.2 响应文件正本和副本均需打印或用不褪色、不变质的墨水书写，并在规定签章处签字和盖章。响应文件副本可采用正本的复印件，电子文档采用光盘或U盘制作</w:t>
      </w:r>
      <w:r>
        <w:rPr>
          <w:rFonts w:hint="eastAsia" w:ascii="宋体" w:hAnsi="宋体" w:eastAsiaTheme="minorEastAsia"/>
          <w:color w:val="auto"/>
          <w:sz w:val="24"/>
          <w:szCs w:val="22"/>
          <w:highlight w:val="none"/>
          <w:lang w:eastAsia="zh-CN"/>
        </w:rPr>
        <w:t>，</w:t>
      </w:r>
      <w:r>
        <w:rPr>
          <w:rFonts w:hint="eastAsia" w:ascii="宋体" w:hAnsi="宋体" w:eastAsiaTheme="minorEastAsia"/>
          <w:b/>
          <w:bCs/>
          <w:color w:val="auto"/>
          <w:sz w:val="24"/>
          <w:szCs w:val="22"/>
          <w:highlight w:val="none"/>
          <w:lang w:val="en-US" w:eastAsia="zh-CN"/>
        </w:rPr>
        <w:t>存放内容为响应文件正本扫描件</w:t>
      </w:r>
      <w:r>
        <w:rPr>
          <w:rFonts w:hint="eastAsia" w:ascii="宋体" w:hAnsi="宋体" w:eastAsiaTheme="minorEastAsia"/>
          <w:color w:val="auto"/>
          <w:sz w:val="24"/>
          <w:szCs w:val="22"/>
          <w:highlight w:val="none"/>
        </w:rPr>
        <w:t>。</w:t>
      </w:r>
    </w:p>
    <w:p w14:paraId="615D3F1E">
      <w:pPr>
        <w:keepNext w:val="0"/>
        <w:keepLines w:val="0"/>
        <w:pageBreakBefore w:val="0"/>
        <w:widowControl w:val="0"/>
        <w:tabs>
          <w:tab w:val="left" w:pos="1095"/>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18.</w:t>
      </w: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rPr>
        <w:t>响应文件的打印和书写应清楚工整，任何行间插字、涂改或增删，必须由供应商的法定代表人或其授权代表签字</w:t>
      </w:r>
      <w:r>
        <w:rPr>
          <w:rFonts w:hint="eastAsia" w:ascii="宋体" w:hAnsi="宋体"/>
          <w:color w:val="auto"/>
          <w:sz w:val="24"/>
          <w:szCs w:val="22"/>
          <w:highlight w:val="none"/>
          <w:lang w:eastAsia="zh-CN"/>
        </w:rPr>
        <w:t>并加</w:t>
      </w:r>
      <w:r>
        <w:rPr>
          <w:rFonts w:hint="eastAsia" w:ascii="宋体" w:hAnsi="宋体" w:eastAsiaTheme="minorEastAsia"/>
          <w:color w:val="auto"/>
          <w:sz w:val="24"/>
          <w:szCs w:val="22"/>
          <w:highlight w:val="none"/>
        </w:rPr>
        <w:t>盖供应商公章。字迹潦草、表达不清或可能导致非唯一理解的响应文件可能被作为无效处理。</w:t>
      </w:r>
    </w:p>
    <w:p w14:paraId="7E0F079B">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18.4响应文件应由供应商法定代表人/主要负责人/本人或其授权代表在响应文件要求的地方签字（或加盖私人印章）</w:t>
      </w:r>
      <w:r>
        <w:rPr>
          <w:rFonts w:hint="eastAsia" w:ascii="宋体" w:hAnsi="宋体"/>
          <w:color w:val="auto"/>
          <w:sz w:val="24"/>
          <w:szCs w:val="22"/>
          <w:highlight w:val="none"/>
          <w:lang w:eastAsia="zh-CN"/>
        </w:rPr>
        <w:t>，在</w:t>
      </w:r>
      <w:r>
        <w:rPr>
          <w:rFonts w:hint="eastAsia" w:ascii="宋体" w:hAnsi="宋体" w:eastAsiaTheme="minorEastAsia"/>
          <w:color w:val="auto"/>
          <w:sz w:val="24"/>
          <w:szCs w:val="22"/>
          <w:highlight w:val="none"/>
        </w:rPr>
        <w:t>要求加盖公章的地方加盖单位公章，不得使用专用章（如经济合同章、投标专用章等）或下属单位印章代替。</w:t>
      </w:r>
    </w:p>
    <w:p w14:paraId="008C8098">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18.5响应文件正本和副本需要逐页编目编码。</w:t>
      </w:r>
    </w:p>
    <w:p w14:paraId="3A44A425">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eastAsiaTheme="minorEastAsia"/>
          <w:color w:val="auto"/>
          <w:sz w:val="24"/>
          <w:szCs w:val="22"/>
          <w:highlight w:val="none"/>
        </w:rPr>
      </w:pPr>
      <w:r>
        <w:rPr>
          <w:rFonts w:hint="eastAsia" w:ascii="宋体" w:hAnsi="宋体" w:eastAsiaTheme="minorEastAsia"/>
          <w:color w:val="auto"/>
          <w:sz w:val="24"/>
          <w:szCs w:val="22"/>
          <w:highlight w:val="none"/>
        </w:rPr>
        <w:t>18.6响应文件正本和副本应当采用胶装方式装订成册，不得散装或者合页装订。</w:t>
      </w:r>
    </w:p>
    <w:p w14:paraId="22B7F5BA">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18.7响应文件应根据询价文件的要求制作，签署、盖章。</w:t>
      </w:r>
    </w:p>
    <w:p w14:paraId="4CA2F979">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eastAsiaTheme="minorEastAsia"/>
          <w:b/>
          <w:color w:val="auto"/>
          <w:sz w:val="24"/>
          <w:szCs w:val="22"/>
          <w:highlight w:val="none"/>
        </w:rPr>
      </w:pPr>
      <w:r>
        <w:rPr>
          <w:rFonts w:hint="eastAsia" w:ascii="宋体" w:hAnsi="宋体" w:eastAsiaTheme="minorEastAsia"/>
          <w:color w:val="auto"/>
          <w:sz w:val="24"/>
          <w:szCs w:val="22"/>
          <w:highlight w:val="none"/>
        </w:rPr>
        <w:t>18.8响应文件统一用</w:t>
      </w:r>
      <w:r>
        <w:rPr>
          <w:rFonts w:ascii="宋体" w:hAnsi="宋体" w:eastAsiaTheme="minorEastAsia"/>
          <w:color w:val="auto"/>
          <w:sz w:val="24"/>
          <w:szCs w:val="22"/>
          <w:highlight w:val="none"/>
        </w:rPr>
        <w:t>A4</w:t>
      </w:r>
      <w:r>
        <w:rPr>
          <w:rFonts w:hint="eastAsia" w:ascii="宋体" w:hAnsi="宋体" w:eastAsiaTheme="minorEastAsia"/>
          <w:color w:val="auto"/>
          <w:sz w:val="24"/>
          <w:szCs w:val="22"/>
          <w:highlight w:val="none"/>
        </w:rPr>
        <w:t>幅面纸印制，除另有规定外。</w:t>
      </w:r>
    </w:p>
    <w:p w14:paraId="2350F8C9">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b/>
          <w:color w:val="auto"/>
          <w:sz w:val="24"/>
          <w:szCs w:val="22"/>
          <w:highlight w:val="none"/>
        </w:rPr>
      </w:pPr>
      <w:r>
        <w:rPr>
          <w:rFonts w:hint="eastAsia" w:ascii="宋体" w:hAnsi="宋体" w:eastAsiaTheme="minorEastAsia"/>
          <w:b/>
          <w:color w:val="auto"/>
          <w:sz w:val="24"/>
          <w:szCs w:val="22"/>
          <w:highlight w:val="none"/>
        </w:rPr>
        <w:t>19.响应文件的密封和标注（不属于本项目询价小组评审范畴，由采购人在接收响应文件时及时处理）</w:t>
      </w:r>
    </w:p>
    <w:p w14:paraId="57DE1B72">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19.1 响应文件可以单独密封包装，也可以所有响应文件密封包装在一个密封袋内。</w:t>
      </w:r>
    </w:p>
    <w:p w14:paraId="4CC2967B">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Style w:val="12"/>
          <w:rFonts w:hint="eastAsia" w:ascii="宋体" w:hAnsi="宋体" w:eastAsiaTheme="minorEastAsia"/>
          <w:color w:val="auto"/>
          <w:sz w:val="21"/>
          <w:szCs w:val="22"/>
          <w:highlight w:val="none"/>
        </w:rPr>
      </w:pPr>
      <w:r>
        <w:rPr>
          <w:rFonts w:hint="eastAsia" w:ascii="宋体" w:hAnsi="宋体" w:eastAsiaTheme="minorEastAsia"/>
          <w:color w:val="auto"/>
          <w:sz w:val="24"/>
          <w:szCs w:val="22"/>
          <w:highlight w:val="none"/>
        </w:rPr>
        <w:t>19.2 响应文件密封袋的最外层应清楚地标明采购项目名称、采购项目编号、包件号及名称（若有）、供应商名称。</w:t>
      </w:r>
    </w:p>
    <w:p w14:paraId="204E3016">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1"/>
          <w:szCs w:val="21"/>
          <w:highlight w:val="none"/>
        </w:rPr>
      </w:pPr>
      <w:r>
        <w:rPr>
          <w:rFonts w:hint="eastAsia" w:ascii="宋体" w:hAnsi="宋体" w:eastAsiaTheme="minorEastAsia"/>
          <w:color w:val="auto"/>
          <w:sz w:val="24"/>
          <w:szCs w:val="22"/>
          <w:highlight w:val="none"/>
        </w:rPr>
        <w:t>19.3 所有外层密封袋的封口处应粘贴牢固。</w:t>
      </w:r>
    </w:p>
    <w:p w14:paraId="531BF2AE">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19.4 未按以上要求进行密封和标注的响应文件，采购人、采购代理机构将拒收或者在时间允许的范围内，要求修改完善后接收。</w:t>
      </w:r>
    </w:p>
    <w:p w14:paraId="1B3656FE">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33" w:name="_Toc96804737"/>
      <w:r>
        <w:rPr>
          <w:rFonts w:hint="eastAsia" w:ascii="宋体" w:hAnsi="宋体" w:eastAsia="方正楷体_GBK" w:cs="宋体"/>
          <w:bCs/>
          <w:color w:val="auto"/>
          <w:kern w:val="0"/>
          <w:sz w:val="24"/>
          <w:szCs w:val="27"/>
          <w:highlight w:val="none"/>
          <w:lang w:val="en-US" w:eastAsia="zh-CN" w:bidi="ar"/>
        </w:rPr>
        <w:t>20.响应文件的递交</w:t>
      </w:r>
      <w:bookmarkEnd w:id="33"/>
    </w:p>
    <w:p w14:paraId="4F121C69">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20.1供应商应在询价文件规定的提交响应文件截止时间前，将响应文件密封后送达询价地点，现场递交响应文件。在规定的递交响应文件截止时间后送达的响应文件，为无效响应文件，不予接收。</w:t>
      </w:r>
    </w:p>
    <w:p w14:paraId="0BB3E123">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20.2本次采购不接收邮寄的响应文件（本次采购可以接收邮寄的响应文件，但因邮寄导致报价截止时间以后收到的响应文件，响应文件将被拒收）。</w:t>
      </w:r>
    </w:p>
    <w:p w14:paraId="58827847">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eastAsiaTheme="minorEastAsia"/>
          <w:b/>
          <w:color w:val="auto"/>
          <w:sz w:val="24"/>
          <w:szCs w:val="22"/>
          <w:highlight w:val="none"/>
        </w:rPr>
      </w:pPr>
      <w:r>
        <w:rPr>
          <w:rFonts w:hint="eastAsia" w:ascii="宋体" w:hAnsi="宋体" w:eastAsiaTheme="minorEastAsia"/>
          <w:b/>
          <w:color w:val="auto"/>
          <w:sz w:val="24"/>
          <w:szCs w:val="22"/>
          <w:highlight w:val="none"/>
        </w:rPr>
        <w:t>21.响应文件的修改和撤回（补充、修改响应文件的密封和标注按照本章“19.响应文件的密封和标注”规定处理）</w:t>
      </w:r>
    </w:p>
    <w:p w14:paraId="5130D7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21</w:t>
      </w:r>
      <w:r>
        <w:rPr>
          <w:rFonts w:ascii="宋体" w:hAnsi="宋体" w:eastAsiaTheme="minorEastAsia" w:cstheme="minorBidi"/>
          <w:color w:val="auto"/>
          <w:kern w:val="2"/>
          <w:sz w:val="24"/>
          <w:szCs w:val="22"/>
          <w:highlight w:val="none"/>
          <w:lang w:val="en-US" w:eastAsia="zh-CN" w:bidi="ar-SA"/>
        </w:rPr>
        <w:t>.</w:t>
      </w:r>
      <w:r>
        <w:rPr>
          <w:rFonts w:hint="eastAsia" w:ascii="宋体" w:hAnsi="宋体" w:eastAsiaTheme="minorEastAsia" w:cstheme="minorBidi"/>
          <w:color w:val="auto"/>
          <w:kern w:val="2"/>
          <w:sz w:val="24"/>
          <w:szCs w:val="22"/>
          <w:highlight w:val="none"/>
          <w:lang w:val="en-US" w:eastAsia="zh-CN" w:bidi="ar-SA"/>
        </w:rPr>
        <w:t>1供应商在提交响应文件后可对其响应文件进行修改或撤回，但该修改或撤回的书面通知须在递交截止时间之前送达采购代理机构，补充、修改的内容作为响应文件的组成部分。且该通知</w:t>
      </w:r>
      <w:r>
        <w:rPr>
          <w:rFonts w:hint="eastAsia" w:ascii="宋体" w:hAnsi="宋体" w:cstheme="minorBidi"/>
          <w:color w:val="auto"/>
          <w:kern w:val="2"/>
          <w:sz w:val="24"/>
          <w:szCs w:val="22"/>
          <w:highlight w:val="none"/>
          <w:lang w:val="en-US" w:eastAsia="zh-CN" w:bidi="ar-SA"/>
        </w:rPr>
        <w:t>须</w:t>
      </w:r>
      <w:r>
        <w:rPr>
          <w:rFonts w:hint="eastAsia" w:ascii="宋体" w:hAnsi="宋体" w:eastAsiaTheme="minorEastAsia" w:cstheme="minorBidi"/>
          <w:color w:val="auto"/>
          <w:kern w:val="2"/>
          <w:sz w:val="24"/>
          <w:szCs w:val="22"/>
          <w:highlight w:val="none"/>
          <w:lang w:val="en-US" w:eastAsia="zh-CN" w:bidi="ar-SA"/>
        </w:rPr>
        <w:t>经正式授权的供应商代表签字方为有效。 供应商在提交响应文件截止时间前，可以对所提交的响应文件进行补充、修改或者撤回，补充、修改的内容与响应文件不一致的，以补充、修改的内容为准。</w:t>
      </w:r>
    </w:p>
    <w:p w14:paraId="1B0ED2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w:t>
      </w:r>
      <w:r>
        <w:rPr>
          <w:rFonts w:ascii="宋体" w:hAnsi="宋体" w:eastAsiaTheme="minorEastAsia"/>
          <w:color w:val="auto"/>
          <w:sz w:val="24"/>
          <w:szCs w:val="22"/>
          <w:highlight w:val="none"/>
        </w:rPr>
        <w:t>.</w:t>
      </w:r>
      <w:r>
        <w:rPr>
          <w:rFonts w:hint="eastAsia" w:ascii="宋体" w:hAnsi="宋体" w:eastAsiaTheme="minorEastAsia"/>
          <w:color w:val="auto"/>
          <w:sz w:val="24"/>
          <w:szCs w:val="22"/>
          <w:highlight w:val="none"/>
        </w:rPr>
        <w:t>2供应商对响应文件修改的书面材料或撤回的通知应该按规定进行编写、密封、标注和递送，并注明“修改响应文件”字样。</w:t>
      </w:r>
    </w:p>
    <w:p w14:paraId="75E867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w:t>
      </w:r>
      <w:r>
        <w:rPr>
          <w:rFonts w:ascii="宋体" w:hAnsi="宋体" w:eastAsiaTheme="minorEastAsia"/>
          <w:color w:val="auto"/>
          <w:sz w:val="24"/>
          <w:szCs w:val="22"/>
          <w:highlight w:val="none"/>
        </w:rPr>
        <w:t>.</w:t>
      </w:r>
      <w:r>
        <w:rPr>
          <w:rFonts w:hint="eastAsia" w:ascii="宋体" w:hAnsi="宋体" w:eastAsiaTheme="minorEastAsia"/>
          <w:color w:val="auto"/>
          <w:sz w:val="24"/>
          <w:szCs w:val="22"/>
          <w:highlight w:val="none"/>
        </w:rPr>
        <w:t>3 供应商不得在递交截止时间起至响应文件有效期期满前撤销其响应文件。否则其询价保证金将按“第二部分供应商采购须知”的相关规定被没收。</w:t>
      </w:r>
    </w:p>
    <w:p w14:paraId="62EF45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21.4响应文件中报价如果出现下列不一致的，可按以下原则进行修改：</w:t>
      </w:r>
    </w:p>
    <w:p w14:paraId="32109F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（一）</w:t>
      </w:r>
      <w:r>
        <w:rPr>
          <w:rFonts w:hint="eastAsia" w:ascii="宋体" w:hAnsi="宋体" w:cs="宋体" w:eastAsiaTheme="minorEastAsia"/>
          <w:color w:val="auto"/>
          <w:kern w:val="0"/>
          <w:sz w:val="24"/>
          <w:szCs w:val="22"/>
          <w:highlight w:val="none"/>
        </w:rPr>
        <w:t>大写金额和小写金额不一致的，以大写金额为准</w:t>
      </w:r>
      <w:r>
        <w:rPr>
          <w:rFonts w:hint="eastAsia" w:ascii="宋体" w:hAnsi="宋体" w:eastAsiaTheme="minorEastAsia"/>
          <w:color w:val="auto"/>
          <w:sz w:val="24"/>
          <w:szCs w:val="22"/>
          <w:highlight w:val="none"/>
        </w:rPr>
        <w:t>，但大写金额文字存在错误的，应当先对大写金额的文字错误进行澄清、说明或者更正，再行修正。</w:t>
      </w:r>
    </w:p>
    <w:p w14:paraId="191046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（二）</w:t>
      </w:r>
      <w:r>
        <w:rPr>
          <w:rFonts w:hint="eastAsia" w:ascii="宋体" w:hAnsi="宋体" w:cs="宋体" w:eastAsiaTheme="minorEastAsia"/>
          <w:color w:val="auto"/>
          <w:kern w:val="0"/>
          <w:sz w:val="24"/>
          <w:szCs w:val="22"/>
          <w:highlight w:val="none"/>
        </w:rPr>
        <w:t>总价金额与按单价汇总金额不一致的，以单价金额计算结果为准，</w:t>
      </w:r>
      <w:r>
        <w:rPr>
          <w:rFonts w:hint="eastAsia" w:ascii="宋体" w:hAnsi="宋体" w:eastAsiaTheme="minorEastAsia"/>
          <w:color w:val="auto"/>
          <w:sz w:val="24"/>
          <w:szCs w:val="22"/>
          <w:highlight w:val="none"/>
        </w:rPr>
        <w:t>但</w:t>
      </w:r>
      <w:r>
        <w:rPr>
          <w:rFonts w:hint="eastAsia" w:ascii="宋体" w:hAnsi="宋体" w:cs="宋体" w:eastAsiaTheme="minorEastAsia"/>
          <w:color w:val="auto"/>
          <w:kern w:val="0"/>
          <w:sz w:val="24"/>
          <w:szCs w:val="22"/>
          <w:highlight w:val="none"/>
        </w:rPr>
        <w:t>单价或者单价汇总金额存在数字或者</w:t>
      </w:r>
      <w:r>
        <w:rPr>
          <w:rFonts w:hint="eastAsia" w:ascii="宋体" w:hAnsi="宋体" w:eastAsiaTheme="minorEastAsia"/>
          <w:color w:val="auto"/>
          <w:sz w:val="24"/>
          <w:szCs w:val="22"/>
          <w:highlight w:val="none"/>
        </w:rPr>
        <w:t>文字错误的，应当先对</w:t>
      </w:r>
      <w:r>
        <w:rPr>
          <w:rFonts w:hint="eastAsia" w:ascii="宋体" w:hAnsi="宋体" w:cs="宋体" w:eastAsiaTheme="minorEastAsia"/>
          <w:color w:val="auto"/>
          <w:kern w:val="0"/>
          <w:sz w:val="24"/>
          <w:szCs w:val="22"/>
          <w:highlight w:val="none"/>
        </w:rPr>
        <w:t>数字或者</w:t>
      </w:r>
      <w:r>
        <w:rPr>
          <w:rFonts w:hint="eastAsia" w:ascii="宋体" w:hAnsi="宋体" w:eastAsiaTheme="minorEastAsia"/>
          <w:color w:val="auto"/>
          <w:sz w:val="24"/>
          <w:szCs w:val="22"/>
          <w:highlight w:val="none"/>
        </w:rPr>
        <w:t>文字错误进行澄清、说明或者更正，再行修正。</w:t>
      </w:r>
    </w:p>
    <w:p w14:paraId="5C8D1D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（三）单价金额小数点</w:t>
      </w:r>
      <w:r>
        <w:rPr>
          <w:rFonts w:hint="eastAsia" w:ascii="宋体" w:hAnsi="宋体" w:cs="宋体" w:eastAsiaTheme="minorEastAsia"/>
          <w:color w:val="auto"/>
          <w:kern w:val="0"/>
          <w:sz w:val="24"/>
          <w:szCs w:val="22"/>
          <w:highlight w:val="none"/>
        </w:rPr>
        <w:t>或者百分比有明显错位的</w:t>
      </w:r>
      <w:r>
        <w:rPr>
          <w:rFonts w:hint="eastAsia" w:ascii="宋体" w:hAnsi="宋体" w:eastAsiaTheme="minorEastAsia"/>
          <w:color w:val="auto"/>
          <w:sz w:val="24"/>
          <w:szCs w:val="22"/>
          <w:highlight w:val="none"/>
        </w:rPr>
        <w:t>，以总价为准，修正单价。</w:t>
      </w:r>
    </w:p>
    <w:p w14:paraId="58A9E6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rPr>
          <w:rFonts w:hint="eastAsia" w:ascii="宋体" w:hAnsi="宋体" w:cs="宋体" w:eastAsiaTheme="minorEastAsia"/>
          <w:color w:val="auto"/>
          <w:kern w:val="0"/>
          <w:sz w:val="24"/>
          <w:szCs w:val="22"/>
          <w:highlight w:val="none"/>
        </w:rPr>
      </w:pPr>
      <w:r>
        <w:rPr>
          <w:rFonts w:hint="eastAsia" w:ascii="宋体" w:hAnsi="宋体" w:cs="宋体" w:eastAsiaTheme="minorEastAsia"/>
          <w:color w:val="auto"/>
          <w:kern w:val="0"/>
          <w:sz w:val="24"/>
          <w:szCs w:val="22"/>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E9203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21.5 供应商对其提交的响应文件的真实性、合法性承担法律责任。</w:t>
      </w:r>
    </w:p>
    <w:p w14:paraId="500141F9">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color w:val="auto"/>
          <w:kern w:val="0"/>
          <w:sz w:val="32"/>
          <w:szCs w:val="36"/>
          <w:highlight w:val="none"/>
          <w:lang w:val="en-US" w:eastAsia="zh-CN" w:bidi="ar"/>
        </w:rPr>
      </w:pPr>
      <w:bookmarkStart w:id="34" w:name="_Toc96804738"/>
      <w:r>
        <w:rPr>
          <w:rFonts w:hint="eastAsia" w:ascii="宋体" w:hAnsi="宋体" w:eastAsia="宋体" w:cs="宋体"/>
          <w:bCs/>
          <w:color w:val="auto"/>
          <w:kern w:val="0"/>
          <w:sz w:val="32"/>
          <w:szCs w:val="36"/>
          <w:highlight w:val="none"/>
          <w:lang w:val="en-US" w:eastAsia="zh-CN" w:bidi="ar"/>
        </w:rPr>
        <w:t>五、询价及评审过程</w:t>
      </w:r>
      <w:bookmarkEnd w:id="34"/>
    </w:p>
    <w:p w14:paraId="42111DC2">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1"/>
        <w:rPr>
          <w:rFonts w:hint="eastAsia" w:ascii="宋体" w:hAnsi="宋体" w:eastAsia="宋体" w:cs="宋体"/>
          <w:b w:val="0"/>
          <w:bCs/>
          <w:color w:val="auto"/>
          <w:kern w:val="0"/>
          <w:sz w:val="24"/>
          <w:szCs w:val="24"/>
          <w:highlight w:val="none"/>
          <w:lang w:val="en-US" w:eastAsia="zh-CN" w:bidi="ar"/>
        </w:rPr>
      </w:pPr>
      <w:bookmarkStart w:id="35" w:name="_Toc96804739"/>
      <w:r>
        <w:rPr>
          <w:rFonts w:hint="eastAsia" w:ascii="宋体" w:hAnsi="宋体" w:eastAsia="宋体" w:cs="宋体"/>
          <w:bCs/>
          <w:color w:val="auto"/>
          <w:kern w:val="0"/>
          <w:sz w:val="24"/>
          <w:szCs w:val="24"/>
          <w:highlight w:val="none"/>
          <w:lang w:val="en-US" w:eastAsia="zh-CN" w:bidi="ar"/>
        </w:rPr>
        <w:t>22.</w:t>
      </w:r>
      <w:r>
        <w:rPr>
          <w:rFonts w:hint="eastAsia" w:ascii="宋体" w:hAnsi="宋体" w:eastAsia="宋体" w:cs="宋体"/>
          <w:b w:val="0"/>
          <w:bCs/>
          <w:color w:val="auto"/>
          <w:kern w:val="0"/>
          <w:sz w:val="24"/>
          <w:szCs w:val="24"/>
          <w:highlight w:val="none"/>
          <w:lang w:val="en-US" w:eastAsia="zh-CN" w:bidi="ar"/>
        </w:rPr>
        <w:t>询价小组的组建及评审工作按照有关法律制度和本文件第七章的规定进行。</w:t>
      </w:r>
      <w:bookmarkEnd w:id="35"/>
    </w:p>
    <w:p w14:paraId="20F8B1B8">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color w:val="auto"/>
          <w:kern w:val="0"/>
          <w:sz w:val="32"/>
          <w:szCs w:val="36"/>
          <w:highlight w:val="none"/>
          <w:lang w:val="en-US" w:eastAsia="zh-CN" w:bidi="ar"/>
        </w:rPr>
      </w:pPr>
      <w:bookmarkStart w:id="36" w:name="_Toc96804740"/>
      <w:r>
        <w:rPr>
          <w:rFonts w:hint="eastAsia" w:ascii="宋体" w:hAnsi="宋体" w:eastAsia="宋体" w:cs="宋体"/>
          <w:bCs/>
          <w:color w:val="auto"/>
          <w:kern w:val="0"/>
          <w:sz w:val="32"/>
          <w:szCs w:val="36"/>
          <w:highlight w:val="none"/>
          <w:lang w:val="en-US" w:eastAsia="zh-CN" w:bidi="ar"/>
        </w:rPr>
        <w:t>六、成交事项</w:t>
      </w:r>
      <w:bookmarkEnd w:id="36"/>
    </w:p>
    <w:p w14:paraId="590FF1CA">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2"/>
        <w:rPr>
          <w:rFonts w:hint="eastAsia" w:ascii="宋体" w:hAnsi="宋体" w:eastAsia="方正楷体_GBK" w:cs="宋体"/>
          <w:bCs/>
          <w:color w:val="auto"/>
          <w:kern w:val="0"/>
          <w:sz w:val="24"/>
          <w:szCs w:val="27"/>
          <w:highlight w:val="none"/>
          <w:lang w:val="en-US" w:eastAsia="zh-CN" w:bidi="ar"/>
        </w:rPr>
      </w:pPr>
      <w:bookmarkStart w:id="37" w:name="_Toc96804741"/>
      <w:r>
        <w:rPr>
          <w:rFonts w:hint="eastAsia" w:ascii="宋体" w:hAnsi="宋体" w:eastAsia="方正楷体_GBK" w:cs="宋体"/>
          <w:bCs/>
          <w:color w:val="auto"/>
          <w:kern w:val="0"/>
          <w:sz w:val="24"/>
          <w:szCs w:val="27"/>
          <w:highlight w:val="none"/>
          <w:lang w:val="en-US" w:eastAsia="zh-CN" w:bidi="ar"/>
        </w:rPr>
        <w:t>23.确定成交供应商</w:t>
      </w:r>
      <w:bookmarkEnd w:id="37"/>
    </w:p>
    <w:p w14:paraId="1B599902">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1"/>
        <w:rPr>
          <w:rFonts w:hint="eastAsia" w:ascii="宋体" w:hAnsi="宋体" w:eastAsia="宋体" w:cs="宋体"/>
          <w:b w:val="0"/>
          <w:bCs/>
          <w:color w:val="auto"/>
          <w:kern w:val="0"/>
          <w:sz w:val="24"/>
          <w:szCs w:val="24"/>
          <w:highlight w:val="none"/>
          <w:lang w:val="en-US" w:eastAsia="zh-CN" w:bidi="ar"/>
        </w:rPr>
      </w:pPr>
      <w:bookmarkStart w:id="38" w:name="_Toc96804742"/>
      <w:r>
        <w:rPr>
          <w:rFonts w:hint="eastAsia" w:ascii="宋体" w:hAnsi="宋体" w:eastAsia="宋体" w:cs="宋体"/>
          <w:b w:val="0"/>
          <w:bCs/>
          <w:color w:val="auto"/>
          <w:kern w:val="0"/>
          <w:sz w:val="24"/>
          <w:szCs w:val="24"/>
          <w:highlight w:val="none"/>
          <w:lang w:val="en-US" w:eastAsia="zh-CN" w:bidi="ar"/>
        </w:rPr>
        <w:t>23.1成交通知书为签订采购合同的依据之一，是合同的有效组成部分。</w:t>
      </w:r>
      <w:bookmarkEnd w:id="38"/>
    </w:p>
    <w:p w14:paraId="30798269">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1"/>
        <w:rPr>
          <w:rFonts w:hint="eastAsia" w:ascii="宋体" w:hAnsi="宋体" w:eastAsia="宋体" w:cs="宋体"/>
          <w:b w:val="0"/>
          <w:bCs/>
          <w:color w:val="auto"/>
          <w:kern w:val="0"/>
          <w:sz w:val="24"/>
          <w:szCs w:val="24"/>
          <w:highlight w:val="none"/>
          <w:lang w:val="en-US" w:eastAsia="zh-CN" w:bidi="ar"/>
        </w:rPr>
      </w:pPr>
      <w:bookmarkStart w:id="39" w:name="_Toc96804743"/>
      <w:r>
        <w:rPr>
          <w:rFonts w:hint="eastAsia" w:ascii="宋体" w:hAnsi="宋体" w:eastAsia="宋体" w:cs="宋体"/>
          <w:b w:val="0"/>
          <w:bCs/>
          <w:color w:val="auto"/>
          <w:kern w:val="0"/>
          <w:sz w:val="24"/>
          <w:szCs w:val="24"/>
          <w:highlight w:val="none"/>
          <w:lang w:val="en-US" w:eastAsia="zh-CN" w:bidi="ar"/>
        </w:rPr>
        <w:t>23.2 供应商成交后，拒绝领取成交通知书的，询价采购单位将于成交供应商确定之日起2个工作日内采取邮寄、快递方式按照成交人响应文件中的地址发出成交通知书。</w:t>
      </w:r>
      <w:bookmarkEnd w:id="39"/>
    </w:p>
    <w:p w14:paraId="69F8AD19">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1"/>
        <w:rPr>
          <w:rFonts w:hint="eastAsia" w:ascii="宋体" w:hAnsi="宋体" w:eastAsia="宋体" w:cs="Times New Roman"/>
          <w:b w:val="0"/>
          <w:bCs w:val="0"/>
          <w:color w:val="auto"/>
          <w:kern w:val="0"/>
          <w:sz w:val="24"/>
          <w:szCs w:val="24"/>
          <w:highlight w:val="none"/>
          <w:lang w:val="en-US" w:eastAsia="zh-CN" w:bidi="ar"/>
        </w:rPr>
      </w:pPr>
      <w:bookmarkStart w:id="40" w:name="_Toc96804744"/>
      <w:r>
        <w:rPr>
          <w:rFonts w:hint="eastAsia" w:ascii="宋体" w:hAnsi="宋体" w:eastAsia="宋体" w:cs="宋体"/>
          <w:b w:val="0"/>
          <w:bCs/>
          <w:color w:val="auto"/>
          <w:kern w:val="0"/>
          <w:sz w:val="24"/>
          <w:szCs w:val="24"/>
          <w:highlight w:val="none"/>
          <w:lang w:val="en-US" w:eastAsia="zh-CN" w:bidi="ar"/>
        </w:rPr>
        <w:t>23.3 成交通知书对采购人和成交人均具有法律效力。成交通知书发出后，采购人改变成交结果，或者成交人无正当理由放弃成交的，应当承担相应的法律责任</w:t>
      </w:r>
      <w:r>
        <w:rPr>
          <w:rFonts w:hint="eastAsia" w:ascii="宋体" w:hAnsi="宋体" w:eastAsia="宋体" w:cs="Times New Roman"/>
          <w:b w:val="0"/>
          <w:bCs w:val="0"/>
          <w:color w:val="auto"/>
          <w:kern w:val="0"/>
          <w:sz w:val="24"/>
          <w:szCs w:val="24"/>
          <w:highlight w:val="none"/>
          <w:lang w:val="en-US" w:eastAsia="zh-CN" w:bidi="ar"/>
        </w:rPr>
        <w:t>。</w:t>
      </w:r>
      <w:bookmarkEnd w:id="40"/>
      <w:r>
        <w:rPr>
          <w:rFonts w:hint="eastAsia" w:ascii="宋体" w:hAnsi="宋体" w:eastAsia="宋体" w:cs="Times New Roman"/>
          <w:b w:val="0"/>
          <w:bCs w:val="0"/>
          <w:color w:val="auto"/>
          <w:kern w:val="0"/>
          <w:sz w:val="24"/>
          <w:szCs w:val="24"/>
          <w:highlight w:val="none"/>
          <w:lang w:val="en-US" w:eastAsia="zh-CN" w:bidi="ar"/>
        </w:rPr>
        <w:t>若中标（成交）供应商在收到采购人通知10个工作日内未领取中标（成交）通知书且未说明原因的，视为中标（成交）供应商放弃该中标（成交）项目，采购人有权按采购文件规定没收其询价保证金。</w:t>
      </w:r>
      <w:bookmarkStart w:id="41" w:name="_Toc96804745"/>
    </w:p>
    <w:p w14:paraId="5CEA2E85">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1"/>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23.4采购人在确定成交供应商过程中，发现成交候选供应商有下列情形之一的，应当不予确定其为成交供应商：</w:t>
      </w:r>
      <w:bookmarkEnd w:id="41"/>
      <w:bookmarkStart w:id="42" w:name="_Toc96804746"/>
    </w:p>
    <w:p w14:paraId="711B58BC">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outlineLvl w:val="1"/>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（1）发现成交候选供应商存在禁止参加本项目采购活动的违法行为的；</w:t>
      </w:r>
      <w:bookmarkEnd w:id="42"/>
    </w:p>
    <w:p w14:paraId="1A17859C">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200"/>
        <w:jc w:val="both"/>
        <w:outlineLvl w:val="1"/>
        <w:rPr>
          <w:rFonts w:hint="eastAsia" w:ascii="宋体" w:hAnsi="宋体" w:eastAsia="宋体" w:cs="宋体"/>
          <w:b w:val="0"/>
          <w:bCs/>
          <w:color w:val="auto"/>
          <w:kern w:val="0"/>
          <w:sz w:val="24"/>
          <w:szCs w:val="24"/>
          <w:highlight w:val="none"/>
          <w:lang w:val="en-US" w:eastAsia="zh-CN" w:bidi="ar"/>
        </w:rPr>
      </w:pPr>
      <w:bookmarkStart w:id="43" w:name="_Toc96804747"/>
      <w:r>
        <w:rPr>
          <w:rFonts w:hint="eastAsia" w:ascii="宋体" w:hAnsi="宋体" w:eastAsia="宋体" w:cs="宋体"/>
          <w:b w:val="0"/>
          <w:bCs/>
          <w:color w:val="auto"/>
          <w:kern w:val="0"/>
          <w:sz w:val="24"/>
          <w:szCs w:val="24"/>
          <w:highlight w:val="none"/>
          <w:lang w:val="en-US" w:eastAsia="zh-CN" w:bidi="ar"/>
        </w:rPr>
        <w:t>（2）成交候选供应商因不可抗力，不能继续参加采购活动；</w:t>
      </w:r>
      <w:bookmarkEnd w:id="43"/>
    </w:p>
    <w:p w14:paraId="386CC4AB">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200"/>
        <w:jc w:val="both"/>
        <w:outlineLvl w:val="1"/>
        <w:rPr>
          <w:rFonts w:hint="eastAsia" w:ascii="宋体" w:hAnsi="宋体" w:eastAsia="宋体" w:cs="宋体"/>
          <w:b w:val="0"/>
          <w:bCs/>
          <w:color w:val="auto"/>
          <w:kern w:val="0"/>
          <w:sz w:val="24"/>
          <w:szCs w:val="24"/>
          <w:highlight w:val="none"/>
          <w:lang w:val="en-US" w:eastAsia="zh-CN" w:bidi="ar"/>
        </w:rPr>
      </w:pPr>
      <w:bookmarkStart w:id="44" w:name="_Toc96804748"/>
      <w:r>
        <w:rPr>
          <w:rFonts w:hint="eastAsia" w:ascii="宋体" w:hAnsi="宋体" w:eastAsia="宋体" w:cs="宋体"/>
          <w:b w:val="0"/>
          <w:bCs/>
          <w:color w:val="auto"/>
          <w:kern w:val="0"/>
          <w:sz w:val="24"/>
          <w:szCs w:val="24"/>
          <w:highlight w:val="none"/>
          <w:lang w:val="en-US" w:eastAsia="zh-CN" w:bidi="ar"/>
        </w:rPr>
        <w:t>（3）成交候选供应商无偿赠与或者低于成本价竞争；</w:t>
      </w:r>
      <w:bookmarkEnd w:id="44"/>
    </w:p>
    <w:p w14:paraId="4C257BDC">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200"/>
        <w:jc w:val="both"/>
        <w:outlineLvl w:val="1"/>
        <w:rPr>
          <w:rFonts w:hint="eastAsia" w:ascii="宋体" w:hAnsi="宋体" w:eastAsia="宋体" w:cs="宋体"/>
          <w:b w:val="0"/>
          <w:bCs/>
          <w:color w:val="auto"/>
          <w:kern w:val="0"/>
          <w:sz w:val="24"/>
          <w:szCs w:val="24"/>
          <w:highlight w:val="none"/>
          <w:lang w:val="en-US" w:eastAsia="zh-CN" w:bidi="ar"/>
        </w:rPr>
      </w:pPr>
      <w:bookmarkStart w:id="45" w:name="_Toc96804749"/>
      <w:r>
        <w:rPr>
          <w:rFonts w:hint="eastAsia" w:ascii="宋体" w:hAnsi="宋体" w:eastAsia="宋体" w:cs="宋体"/>
          <w:b w:val="0"/>
          <w:bCs/>
          <w:color w:val="auto"/>
          <w:kern w:val="0"/>
          <w:sz w:val="24"/>
          <w:szCs w:val="24"/>
          <w:highlight w:val="none"/>
          <w:lang w:val="en-US" w:eastAsia="zh-CN" w:bidi="ar"/>
        </w:rPr>
        <w:t>（4）成交候选供应商提供虚假材料；</w:t>
      </w:r>
      <w:bookmarkEnd w:id="45"/>
    </w:p>
    <w:p w14:paraId="549BF2C9">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200"/>
        <w:jc w:val="both"/>
        <w:outlineLvl w:val="1"/>
        <w:rPr>
          <w:rFonts w:hint="eastAsia" w:ascii="宋体" w:hAnsi="宋体" w:eastAsia="宋体" w:cs="宋体"/>
          <w:b w:val="0"/>
          <w:bCs/>
          <w:color w:val="auto"/>
          <w:kern w:val="0"/>
          <w:sz w:val="24"/>
          <w:szCs w:val="24"/>
          <w:highlight w:val="none"/>
          <w:lang w:val="en-US" w:eastAsia="zh-CN" w:bidi="ar"/>
        </w:rPr>
      </w:pPr>
      <w:bookmarkStart w:id="46" w:name="_Toc96804750"/>
      <w:r>
        <w:rPr>
          <w:rFonts w:hint="eastAsia" w:ascii="宋体" w:hAnsi="宋体" w:eastAsia="宋体" w:cs="宋体"/>
          <w:b w:val="0"/>
          <w:bCs/>
          <w:color w:val="auto"/>
          <w:kern w:val="0"/>
          <w:sz w:val="24"/>
          <w:szCs w:val="24"/>
          <w:highlight w:val="none"/>
          <w:lang w:val="en-US" w:eastAsia="zh-CN" w:bidi="ar"/>
        </w:rPr>
        <w:t>（5）成交候选供应商恶意串通。</w:t>
      </w:r>
      <w:bookmarkEnd w:id="46"/>
    </w:p>
    <w:p w14:paraId="044EC6B0">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200"/>
        <w:jc w:val="both"/>
        <w:outlineLvl w:val="1"/>
        <w:rPr>
          <w:rFonts w:hint="eastAsia" w:ascii="宋体" w:hAnsi="宋体" w:eastAsia="宋体" w:cs="宋体"/>
          <w:b w:val="0"/>
          <w:bCs/>
          <w:color w:val="auto"/>
          <w:kern w:val="0"/>
          <w:sz w:val="24"/>
          <w:szCs w:val="24"/>
          <w:highlight w:val="none"/>
          <w:lang w:val="en-US" w:eastAsia="zh-CN" w:bidi="ar"/>
        </w:rPr>
      </w:pPr>
      <w:bookmarkStart w:id="47" w:name="_Toc96804751"/>
      <w:r>
        <w:rPr>
          <w:rFonts w:hint="eastAsia" w:ascii="宋体" w:hAnsi="宋体" w:eastAsia="宋体" w:cs="宋体"/>
          <w:b w:val="0"/>
          <w:bCs/>
          <w:color w:val="auto"/>
          <w:kern w:val="0"/>
          <w:sz w:val="24"/>
          <w:szCs w:val="24"/>
          <w:highlight w:val="none"/>
          <w:lang w:val="en-US" w:eastAsia="zh-CN" w:bidi="ar"/>
        </w:rPr>
        <w:t>成交候选供应商有本条情形之一的，采购人可以确定后一位成交候选供应商为成交供应商，依次类推。无法确定成交供应商的，应当重新组织采购。</w:t>
      </w:r>
      <w:bookmarkEnd w:id="47"/>
    </w:p>
    <w:p w14:paraId="3352C549">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color w:val="auto"/>
          <w:kern w:val="0"/>
          <w:sz w:val="32"/>
          <w:szCs w:val="36"/>
          <w:highlight w:val="none"/>
          <w:lang w:val="en-US" w:eastAsia="zh-CN" w:bidi="ar"/>
        </w:rPr>
      </w:pPr>
      <w:bookmarkStart w:id="48" w:name="_Toc96804752"/>
      <w:r>
        <w:rPr>
          <w:rFonts w:hint="eastAsia" w:ascii="宋体" w:hAnsi="宋体" w:eastAsia="宋体" w:cs="宋体"/>
          <w:bCs/>
          <w:color w:val="auto"/>
          <w:kern w:val="0"/>
          <w:sz w:val="32"/>
          <w:szCs w:val="36"/>
          <w:highlight w:val="none"/>
          <w:lang w:val="en-US" w:eastAsia="zh-CN" w:bidi="ar"/>
        </w:rPr>
        <w:t>七、合同事项</w:t>
      </w:r>
      <w:bookmarkEnd w:id="48"/>
    </w:p>
    <w:p w14:paraId="35C95349">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49" w:name="_Toc209847069"/>
      <w:bookmarkStart w:id="50" w:name="_Toc430773927"/>
      <w:bookmarkStart w:id="51" w:name="_Toc101174151"/>
      <w:bookmarkStart w:id="52" w:name="_Toc101250646"/>
      <w:bookmarkStart w:id="53" w:name="_Toc101338364"/>
      <w:bookmarkStart w:id="54" w:name="_Toc96804753"/>
      <w:r>
        <w:rPr>
          <w:rFonts w:hint="eastAsia" w:ascii="宋体" w:hAnsi="宋体" w:eastAsia="方正楷体_GBK" w:cs="宋体"/>
          <w:bCs/>
          <w:color w:val="auto"/>
          <w:kern w:val="0"/>
          <w:sz w:val="24"/>
          <w:szCs w:val="27"/>
          <w:highlight w:val="none"/>
          <w:lang w:val="en-US" w:eastAsia="zh-CN" w:bidi="ar"/>
        </w:rPr>
        <w:t>24.签订合同</w:t>
      </w:r>
      <w:bookmarkEnd w:id="49"/>
      <w:bookmarkEnd w:id="50"/>
      <w:bookmarkEnd w:id="51"/>
      <w:bookmarkEnd w:id="52"/>
      <w:bookmarkEnd w:id="53"/>
      <w:bookmarkEnd w:id="54"/>
    </w:p>
    <w:p w14:paraId="3033B2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.1 成交供应商应在成交通知书发出之日起三十日内与采购人签订采购合同。由于成交供应商的原因逾期未与采购人签订采购合同的，将视为放弃成交，取消其成交资格并将按相关规定进行处理。</w:t>
      </w:r>
    </w:p>
    <w:p w14:paraId="6E13C6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.2 询价文件、成交供应商的响应文件及双方确认的澄清文件等，均为有法律约束力的经济合同的组成部分。</w:t>
      </w:r>
    </w:p>
    <w:p w14:paraId="50D089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CEC1C88">
      <w:pPr>
        <w:keepNext w:val="0"/>
        <w:keepLines w:val="0"/>
        <w:pageBreakBefore w:val="0"/>
        <w:widowControl w:val="0"/>
        <w:tabs>
          <w:tab w:val="left" w:pos="280"/>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.4 成交供应商因不可抗力原因不能履行采购合同或放弃成交的，采购人可以与排在成交供应商之后第一位的成交候选人签订采购合同，以此类推。</w:t>
      </w:r>
    </w:p>
    <w:p w14:paraId="4CB729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宋体" w:cs="Times New Roman"/>
          <w:color w:val="auto"/>
          <w:sz w:val="24"/>
          <w:szCs w:val="24"/>
          <w:highlight w:val="none"/>
          <w:lang w:val="en-US" w:eastAsia="zh-CN"/>
        </w:rPr>
        <w:t>24.5 中选人应保证在本项目中使用的任何产品和服务（包括部分使用），不会产生因第三方提出侵犯其专利权、商标权或其他知识产权而引起的法律和经济纠纷，如因专利权、商标权或其他知识产权而引起法律和经济纠纷，由中选人承担所有相关责任。采购人享有本项目实施过程中产生的知识成果及知识产权。</w:t>
      </w:r>
    </w:p>
    <w:p w14:paraId="352069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w:t>
      </w:r>
      <w:r>
        <w:rPr>
          <w:rFonts w:hint="eastAsia" w:ascii="宋体" w:hAnsi="宋体" w:eastAsiaTheme="minorEastAsia"/>
          <w:color w:val="auto"/>
          <w:sz w:val="24"/>
          <w:szCs w:val="22"/>
          <w:highlight w:val="none"/>
          <w:lang w:val="en-US" w:eastAsia="zh-CN"/>
        </w:rPr>
        <w:t xml:space="preserve">6 </w:t>
      </w:r>
      <w:r>
        <w:rPr>
          <w:rFonts w:hint="eastAsia" w:ascii="宋体" w:hAnsi="宋体" w:eastAsiaTheme="minorEastAsia"/>
          <w:color w:val="auto"/>
          <w:sz w:val="24"/>
          <w:szCs w:val="22"/>
          <w:highlight w:val="none"/>
        </w:rPr>
        <w:t>询价文件、成交供应商提交的响应文件、询价中的报价、成交供应商承诺书、成交通知书等均称为有法律约束力的合同组成内容。</w:t>
      </w:r>
    </w:p>
    <w:p w14:paraId="383AACD4">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55" w:name="_Toc96804754"/>
      <w:r>
        <w:rPr>
          <w:rFonts w:hint="eastAsia" w:ascii="宋体" w:hAnsi="宋体" w:eastAsia="方正楷体_GBK" w:cs="宋体"/>
          <w:bCs/>
          <w:color w:val="auto"/>
          <w:kern w:val="0"/>
          <w:sz w:val="24"/>
          <w:szCs w:val="27"/>
          <w:highlight w:val="none"/>
          <w:lang w:val="en-US" w:eastAsia="zh-CN" w:bidi="ar"/>
        </w:rPr>
        <w:t>25.合同分包（实质性要求）</w:t>
      </w:r>
      <w:bookmarkEnd w:id="55"/>
    </w:p>
    <w:p w14:paraId="4CC2F3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本采购项目严禁成交供应商</w:t>
      </w:r>
      <w:r>
        <w:rPr>
          <w:rFonts w:hint="eastAsia" w:ascii="宋体" w:hAnsi="宋体" w:eastAsiaTheme="minorEastAsia"/>
          <w:color w:val="auto"/>
          <w:sz w:val="24"/>
          <w:szCs w:val="22"/>
          <w:highlight w:val="none"/>
          <w:lang w:eastAsia="zh-CN"/>
        </w:rPr>
        <w:t>分</w:t>
      </w:r>
      <w:r>
        <w:rPr>
          <w:rFonts w:hint="eastAsia" w:ascii="宋体" w:hAnsi="宋体" w:eastAsiaTheme="minorEastAsia"/>
          <w:color w:val="auto"/>
          <w:sz w:val="24"/>
          <w:szCs w:val="22"/>
          <w:highlight w:val="none"/>
        </w:rPr>
        <w:t>包。</w:t>
      </w:r>
    </w:p>
    <w:p w14:paraId="2DF46542">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56" w:name="_Toc96804755"/>
      <w:r>
        <w:rPr>
          <w:rFonts w:hint="eastAsia" w:ascii="宋体" w:hAnsi="宋体" w:eastAsia="方正楷体_GBK" w:cs="宋体"/>
          <w:bCs/>
          <w:color w:val="auto"/>
          <w:kern w:val="0"/>
          <w:sz w:val="24"/>
          <w:szCs w:val="27"/>
          <w:highlight w:val="none"/>
          <w:lang w:val="en-US" w:eastAsia="zh-CN" w:bidi="ar"/>
        </w:rPr>
        <w:t>26.合同转包（实质性要求）</w:t>
      </w:r>
      <w:bookmarkEnd w:id="56"/>
    </w:p>
    <w:p w14:paraId="477846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4F523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成交供应商转包的，视同拒绝履行采购合同义务，将依法追究法律责任。</w:t>
      </w:r>
    </w:p>
    <w:p w14:paraId="57E2DC45">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57" w:name="_Toc96804756"/>
      <w:r>
        <w:rPr>
          <w:rFonts w:hint="eastAsia" w:ascii="宋体" w:hAnsi="宋体" w:eastAsia="方正楷体_GBK" w:cs="宋体"/>
          <w:bCs/>
          <w:color w:val="auto"/>
          <w:kern w:val="0"/>
          <w:sz w:val="24"/>
          <w:szCs w:val="27"/>
          <w:highlight w:val="none"/>
          <w:lang w:val="en-US" w:eastAsia="zh-CN" w:bidi="ar"/>
        </w:rPr>
        <w:t>27.补充合同</w:t>
      </w:r>
      <w:bookmarkEnd w:id="57"/>
    </w:p>
    <w:p w14:paraId="233ED2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 xml:space="preserve">采购合同履行过程中，采购人需要追加与合同标的相同的货物或者服务的，在不改变合同其他条款的前提下，可以与成交供应商协商签订补充合同。 </w:t>
      </w:r>
    </w:p>
    <w:p w14:paraId="12509392">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58" w:name="_Toc96804757"/>
      <w:r>
        <w:rPr>
          <w:rFonts w:hint="eastAsia" w:ascii="宋体" w:hAnsi="宋体" w:eastAsia="方正楷体_GBK" w:cs="宋体"/>
          <w:bCs/>
          <w:color w:val="auto"/>
          <w:kern w:val="0"/>
          <w:sz w:val="24"/>
          <w:szCs w:val="27"/>
          <w:highlight w:val="none"/>
          <w:lang w:val="en-US" w:eastAsia="zh-CN" w:bidi="ar"/>
        </w:rPr>
        <w:t>28.履约保证金（实质性要求）</w:t>
      </w:r>
      <w:bookmarkEnd w:id="58"/>
    </w:p>
    <w:p w14:paraId="7D5746C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lang w:eastAsia="zh-CN"/>
        </w:rPr>
        <w:t>本项目不收取履约保证金</w:t>
      </w:r>
      <w:r>
        <w:rPr>
          <w:rFonts w:hint="eastAsia" w:ascii="宋体" w:hAnsi="宋体" w:eastAsiaTheme="minorEastAsia"/>
          <w:color w:val="auto"/>
          <w:sz w:val="24"/>
          <w:szCs w:val="22"/>
          <w:highlight w:val="none"/>
        </w:rPr>
        <w:t>。</w:t>
      </w:r>
    </w:p>
    <w:p w14:paraId="34ADF6B9">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59" w:name="_Toc96804758"/>
      <w:bookmarkStart w:id="60" w:name="_Toc96702563"/>
      <w:r>
        <w:rPr>
          <w:rFonts w:hint="eastAsia" w:ascii="宋体" w:hAnsi="宋体" w:eastAsia="方正楷体_GBK" w:cs="宋体"/>
          <w:bCs/>
          <w:color w:val="auto"/>
          <w:kern w:val="0"/>
          <w:sz w:val="24"/>
          <w:szCs w:val="27"/>
          <w:highlight w:val="none"/>
          <w:lang w:val="en-US" w:eastAsia="zh-CN" w:bidi="ar"/>
        </w:rPr>
        <w:t>29.补充合同</w:t>
      </w:r>
      <w:bookmarkEnd w:id="59"/>
      <w:bookmarkEnd w:id="60"/>
    </w:p>
    <w:p w14:paraId="0A8890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 xml:space="preserve">采购合同履行过程中，采购人需要追加与合同标的相同的货物或者服务的，在不改变合同其他条款的前提下，可以与成交供应商协商签订补充合同。 </w:t>
      </w:r>
    </w:p>
    <w:p w14:paraId="2D18B6B2">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61" w:name="_Toc96804760"/>
      <w:bookmarkStart w:id="62" w:name="_Toc96702565"/>
      <w:r>
        <w:rPr>
          <w:rFonts w:hint="eastAsia" w:ascii="宋体" w:hAnsi="宋体" w:eastAsia="方正楷体_GBK" w:cs="宋体"/>
          <w:bCs/>
          <w:color w:val="auto"/>
          <w:kern w:val="0"/>
          <w:sz w:val="24"/>
          <w:szCs w:val="27"/>
          <w:highlight w:val="none"/>
          <w:lang w:val="en-US" w:eastAsia="zh-CN" w:bidi="ar"/>
        </w:rPr>
        <w:t>30.履行合同</w:t>
      </w:r>
      <w:bookmarkEnd w:id="61"/>
      <w:bookmarkEnd w:id="62"/>
    </w:p>
    <w:p w14:paraId="417C61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0</w:t>
      </w:r>
      <w:r>
        <w:rPr>
          <w:rFonts w:hint="eastAsia" w:ascii="宋体" w:hAnsi="宋体" w:eastAsiaTheme="minorEastAsia"/>
          <w:color w:val="auto"/>
          <w:sz w:val="24"/>
          <w:szCs w:val="22"/>
          <w:highlight w:val="none"/>
        </w:rPr>
        <w:t>.1 成交供应商与采购人签订合同后，合同双方应严格执行合同条款，履行合同规定的义务，保证合同的顺利完成。</w:t>
      </w:r>
    </w:p>
    <w:p w14:paraId="04119C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0</w:t>
      </w:r>
      <w:r>
        <w:rPr>
          <w:rFonts w:hint="eastAsia" w:ascii="宋体" w:hAnsi="宋体" w:eastAsiaTheme="minorEastAsia"/>
          <w:color w:val="auto"/>
          <w:sz w:val="24"/>
          <w:szCs w:val="22"/>
          <w:highlight w:val="none"/>
        </w:rPr>
        <w:t>.2 在合同履行过程中，如发生合同纠纷，合同双方应按照《</w:t>
      </w:r>
      <w:r>
        <w:rPr>
          <w:rFonts w:hint="eastAsia" w:ascii="宋体" w:hAnsi="宋体"/>
          <w:color w:val="auto"/>
          <w:sz w:val="24"/>
          <w:szCs w:val="22"/>
          <w:highlight w:val="none"/>
          <w:lang w:eastAsia="zh-CN"/>
        </w:rPr>
        <w:t>中华人民共和国民法典</w:t>
      </w:r>
      <w:r>
        <w:rPr>
          <w:rFonts w:hint="eastAsia" w:ascii="宋体" w:hAnsi="宋体" w:eastAsiaTheme="minorEastAsia"/>
          <w:color w:val="auto"/>
          <w:sz w:val="24"/>
          <w:szCs w:val="22"/>
          <w:highlight w:val="none"/>
        </w:rPr>
        <w:t>》的有关规定进行处理。</w:t>
      </w:r>
    </w:p>
    <w:p w14:paraId="0EB8949F">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63" w:name="_Toc96702566"/>
      <w:bookmarkStart w:id="64" w:name="_Toc96804761"/>
      <w:r>
        <w:rPr>
          <w:rFonts w:hint="eastAsia" w:ascii="宋体" w:hAnsi="宋体" w:eastAsia="方正楷体_GBK" w:cs="宋体"/>
          <w:bCs/>
          <w:color w:val="auto"/>
          <w:kern w:val="0"/>
          <w:sz w:val="24"/>
          <w:szCs w:val="27"/>
          <w:highlight w:val="none"/>
          <w:lang w:val="en-US" w:eastAsia="zh-CN" w:bidi="ar"/>
        </w:rPr>
        <w:t>31.验收</w:t>
      </w:r>
      <w:bookmarkEnd w:id="63"/>
      <w:bookmarkEnd w:id="64"/>
    </w:p>
    <w:p w14:paraId="1138C3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bookmarkStart w:id="65" w:name="_Hlk92811362"/>
      <w:r>
        <w:rPr>
          <w:rFonts w:hint="eastAsia"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1</w:t>
      </w:r>
      <w:r>
        <w:rPr>
          <w:rFonts w:hint="eastAsia" w:ascii="宋体" w:hAnsi="宋体" w:eastAsiaTheme="minorEastAsia"/>
          <w:color w:val="auto"/>
          <w:sz w:val="24"/>
          <w:szCs w:val="22"/>
          <w:highlight w:val="none"/>
        </w:rPr>
        <w:t>.1本项目采购人及其委托的采购代理机构将按相关规定进行验收。</w:t>
      </w:r>
    </w:p>
    <w:bookmarkEnd w:id="65"/>
    <w:p w14:paraId="6E239089">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66" w:name="_Toc96804762"/>
      <w:bookmarkStart w:id="67" w:name="_Toc96702567"/>
      <w:r>
        <w:rPr>
          <w:rFonts w:hint="eastAsia" w:ascii="宋体" w:hAnsi="宋体" w:eastAsia="方正楷体_GBK" w:cs="宋体"/>
          <w:bCs/>
          <w:color w:val="auto"/>
          <w:kern w:val="0"/>
          <w:sz w:val="24"/>
          <w:szCs w:val="27"/>
          <w:highlight w:val="none"/>
          <w:lang w:val="en-US" w:eastAsia="zh-CN" w:bidi="ar"/>
        </w:rPr>
        <w:t>31.资金支付</w:t>
      </w:r>
      <w:bookmarkEnd w:id="66"/>
      <w:bookmarkEnd w:id="67"/>
    </w:p>
    <w:p w14:paraId="2C5636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采购人将按照采购合同规定，及时向成交供应商支付采购资金 。</w:t>
      </w:r>
    </w:p>
    <w:p w14:paraId="34AB31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rPr>
          <w:rFonts w:hint="eastAsia" w:ascii="宋体" w:hAnsi="宋体" w:eastAsiaTheme="minorEastAsia"/>
          <w:color w:val="auto"/>
          <w:sz w:val="21"/>
          <w:szCs w:val="22"/>
          <w:highlight w:val="none"/>
        </w:rPr>
      </w:pPr>
    </w:p>
    <w:p w14:paraId="38A6C27D">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5" w:leftChars="0"/>
        <w:jc w:val="center"/>
        <w:outlineLvl w:val="1"/>
        <w:rPr>
          <w:rFonts w:hint="eastAsia" w:ascii="宋体" w:hAnsi="宋体" w:eastAsia="宋体" w:cs="宋体"/>
          <w:bCs/>
          <w:color w:val="auto"/>
          <w:kern w:val="0"/>
          <w:sz w:val="32"/>
          <w:szCs w:val="36"/>
          <w:highlight w:val="none"/>
          <w:lang w:val="en-US" w:eastAsia="zh-CN" w:bidi="ar"/>
        </w:rPr>
      </w:pPr>
      <w:bookmarkStart w:id="68" w:name="_Toc96804763"/>
      <w:r>
        <w:rPr>
          <w:rFonts w:hint="eastAsia" w:ascii="宋体" w:hAnsi="宋体" w:eastAsia="宋体" w:cs="宋体"/>
          <w:bCs/>
          <w:color w:val="auto"/>
          <w:kern w:val="0"/>
          <w:sz w:val="32"/>
          <w:szCs w:val="36"/>
          <w:highlight w:val="none"/>
          <w:lang w:val="en-US" w:eastAsia="zh-CN" w:bidi="ar"/>
        </w:rPr>
        <w:t>八、询价纪律要求</w:t>
      </w:r>
      <w:bookmarkEnd w:id="68"/>
    </w:p>
    <w:p w14:paraId="610D3717">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Theme="minorEastAsia"/>
          <w:color w:val="auto"/>
          <w:sz w:val="24"/>
          <w:szCs w:val="22"/>
          <w:highlight w:val="none"/>
        </w:rPr>
      </w:pPr>
    </w:p>
    <w:p w14:paraId="503A4AA5">
      <w:pPr>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ind w:leftChars="200"/>
        <w:jc w:val="both"/>
        <w:outlineLvl w:val="2"/>
        <w:rPr>
          <w:rFonts w:hint="eastAsia" w:ascii="宋体" w:hAnsi="宋体" w:eastAsia="方正楷体_GBK" w:cs="宋体"/>
          <w:bCs/>
          <w:color w:val="auto"/>
          <w:kern w:val="0"/>
          <w:sz w:val="24"/>
          <w:szCs w:val="27"/>
          <w:highlight w:val="none"/>
          <w:lang w:val="en-US" w:eastAsia="zh-CN" w:bidi="ar"/>
        </w:rPr>
      </w:pPr>
      <w:bookmarkStart w:id="69" w:name="_Toc96804764"/>
      <w:r>
        <w:rPr>
          <w:rFonts w:hint="eastAsia" w:ascii="宋体" w:hAnsi="宋体" w:eastAsia="方正楷体_GBK" w:cs="宋体"/>
          <w:bCs/>
          <w:color w:val="auto"/>
          <w:kern w:val="0"/>
          <w:sz w:val="24"/>
          <w:szCs w:val="27"/>
          <w:highlight w:val="none"/>
          <w:lang w:val="en-US" w:eastAsia="zh-CN" w:bidi="ar"/>
        </w:rPr>
        <w:t>32.供应商不得具有的情形</w:t>
      </w:r>
      <w:bookmarkEnd w:id="69"/>
    </w:p>
    <w:p w14:paraId="35778A5B">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供应商参加本项目询价不得有下列情形：</w:t>
      </w:r>
    </w:p>
    <w:p w14:paraId="50453ACE">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（1）提供虚假材料谋取成交；</w:t>
      </w:r>
    </w:p>
    <w:p w14:paraId="7C38F422">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（2）采取不正当手段诋毁、排挤其他供应商；</w:t>
      </w:r>
    </w:p>
    <w:p w14:paraId="6B925D6D">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（3）与采购人、采购代理机构</w:t>
      </w:r>
      <w:r>
        <w:rPr>
          <w:rFonts w:hint="eastAsia" w:ascii="宋体" w:hAnsi="宋体"/>
          <w:color w:val="auto"/>
          <w:sz w:val="24"/>
          <w:szCs w:val="22"/>
          <w:highlight w:val="none"/>
          <w:lang w:eastAsia="zh-CN"/>
        </w:rPr>
        <w:t>或</w:t>
      </w:r>
      <w:r>
        <w:rPr>
          <w:rFonts w:hint="eastAsia" w:ascii="宋体" w:hAnsi="宋体" w:eastAsiaTheme="minorEastAsia"/>
          <w:color w:val="auto"/>
          <w:sz w:val="24"/>
          <w:szCs w:val="22"/>
          <w:highlight w:val="none"/>
        </w:rPr>
        <w:t>其他供应商恶意串通；</w:t>
      </w:r>
    </w:p>
    <w:p w14:paraId="6F234D5D">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（4）向采购人、采购代理机构、询价小组成员行贿或者提供其他不正当利益；</w:t>
      </w:r>
    </w:p>
    <w:p w14:paraId="4D1CF888">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（5）在询价过程中与采购人、采购代理机构进行协商；</w:t>
      </w:r>
    </w:p>
    <w:p w14:paraId="7E797F59">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（6）成交后无正当理由拒不与采购人签订采购合同；</w:t>
      </w:r>
    </w:p>
    <w:p w14:paraId="16120FA2">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（7）未按照询价文件确定的事项签订采购合同；</w:t>
      </w:r>
    </w:p>
    <w:p w14:paraId="3186B0D2">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（8）将采购合同转包或者违规分包；</w:t>
      </w:r>
    </w:p>
    <w:p w14:paraId="538BBE8F">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（9）提供假冒伪劣产品；</w:t>
      </w:r>
    </w:p>
    <w:p w14:paraId="44FF53C3">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（10）擅自变更、中止或者终止采购合同；</w:t>
      </w:r>
    </w:p>
    <w:p w14:paraId="70C81795">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（11）拒绝有关部门的监督检查或者向监督检查部门提供虚假情况；</w:t>
      </w:r>
    </w:p>
    <w:p w14:paraId="2727DD58">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（12）法律法规规定的其他情形。</w:t>
      </w:r>
    </w:p>
    <w:p w14:paraId="6FE08ACD">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供应商有上述情形的，按照规定追究法律责任，具备（1）</w:t>
      </w:r>
      <w:r>
        <w:rPr>
          <w:rFonts w:hint="eastAsia" w:ascii="宋体" w:hAnsi="宋体"/>
          <w:color w:val="auto"/>
          <w:sz w:val="24"/>
          <w:szCs w:val="22"/>
          <w:highlight w:val="none"/>
          <w:lang w:eastAsia="zh-CN"/>
        </w:rPr>
        <w:t>－</w:t>
      </w:r>
      <w:r>
        <w:rPr>
          <w:rFonts w:hint="eastAsia" w:ascii="宋体" w:hAnsi="宋体" w:eastAsiaTheme="minorEastAsia"/>
          <w:color w:val="auto"/>
          <w:sz w:val="24"/>
          <w:szCs w:val="22"/>
          <w:highlight w:val="none"/>
        </w:rPr>
        <w:t>（10）条情形之一的，同时将取消被确认为成交供应商的资格或者认定成交无效。</w:t>
      </w:r>
    </w:p>
    <w:p w14:paraId="144777D8">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Theme="minorEastAsia"/>
          <w:b/>
          <w:color w:val="auto"/>
          <w:sz w:val="32"/>
          <w:szCs w:val="32"/>
          <w:highlight w:val="none"/>
        </w:rPr>
      </w:pPr>
      <w:r>
        <w:rPr>
          <w:rFonts w:hint="eastAsia" w:ascii="宋体" w:hAnsi="宋体" w:eastAsiaTheme="minorEastAsia"/>
          <w:b/>
          <w:color w:val="auto"/>
          <w:sz w:val="32"/>
          <w:szCs w:val="32"/>
          <w:highlight w:val="none"/>
        </w:rPr>
        <w:t>九、其  他</w:t>
      </w:r>
    </w:p>
    <w:p w14:paraId="278BA5F1">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Theme="minorEastAsia"/>
          <w:color w:val="auto"/>
          <w:sz w:val="24"/>
          <w:szCs w:val="22"/>
          <w:highlight w:val="none"/>
        </w:rPr>
      </w:pPr>
    </w:p>
    <w:p w14:paraId="7D41FA0F">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3</w:t>
      </w:r>
      <w:r>
        <w:rPr>
          <w:rFonts w:hint="eastAsia" w:ascii="宋体" w:hAnsi="宋体" w:eastAsiaTheme="minorEastAsia"/>
          <w:color w:val="auto"/>
          <w:sz w:val="24"/>
          <w:szCs w:val="22"/>
          <w:highlight w:val="none"/>
        </w:rPr>
        <w:t>.本章规定的内容条款，在本项目递交响应文件截止时间届满后，因相关法律制度规定的变化导致不符合相关法律制度规定的，直接按照变化后的相关法律制度规定执行，本采购文件不再</w:t>
      </w:r>
      <w:r>
        <w:rPr>
          <w:rFonts w:hint="eastAsia" w:ascii="宋体" w:hAnsi="宋体"/>
          <w:color w:val="auto"/>
          <w:sz w:val="24"/>
          <w:szCs w:val="22"/>
          <w:highlight w:val="none"/>
          <w:lang w:eastAsia="zh-CN"/>
        </w:rPr>
        <w:t>作</w:t>
      </w:r>
      <w:r>
        <w:rPr>
          <w:rFonts w:hint="eastAsia" w:ascii="宋体" w:hAnsi="宋体" w:eastAsiaTheme="minorEastAsia"/>
          <w:color w:val="auto"/>
          <w:sz w:val="24"/>
          <w:szCs w:val="22"/>
          <w:highlight w:val="none"/>
        </w:rPr>
        <w:t>调整。</w:t>
      </w:r>
    </w:p>
    <w:p w14:paraId="152A97AA">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Theme="minorEastAsia"/>
          <w:color w:val="auto"/>
          <w:sz w:val="24"/>
          <w:szCs w:val="22"/>
          <w:highlight w:val="none"/>
        </w:rPr>
      </w:pP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4</w:t>
      </w:r>
      <w:r>
        <w:rPr>
          <w:rFonts w:hint="eastAsia" w:ascii="宋体" w:hAnsi="宋体" w:eastAsiaTheme="minorEastAsia"/>
          <w:color w:val="auto"/>
          <w:sz w:val="24"/>
          <w:szCs w:val="22"/>
          <w:highlight w:val="none"/>
        </w:rPr>
        <w:t>.</w:t>
      </w:r>
      <w:r>
        <w:rPr>
          <w:rFonts w:ascii="宋体" w:hAnsi="宋体" w:eastAsiaTheme="minorEastAsia"/>
          <w:color w:val="auto"/>
          <w:kern w:val="0"/>
          <w:sz w:val="24"/>
          <w:szCs w:val="22"/>
          <w:highlight w:val="none"/>
        </w:rPr>
        <w:t>国家</w:t>
      </w:r>
      <w:r>
        <w:rPr>
          <w:rFonts w:hint="eastAsia" w:ascii="宋体" w:hAnsi="宋体" w:eastAsiaTheme="minorEastAsia"/>
          <w:color w:val="auto"/>
          <w:kern w:val="0"/>
          <w:sz w:val="24"/>
          <w:szCs w:val="22"/>
          <w:highlight w:val="none"/>
        </w:rPr>
        <w:t>或行业主管部门</w:t>
      </w:r>
      <w:r>
        <w:rPr>
          <w:rFonts w:ascii="宋体" w:hAnsi="宋体" w:eastAsiaTheme="minorEastAsia"/>
          <w:color w:val="auto"/>
          <w:kern w:val="0"/>
          <w:sz w:val="24"/>
          <w:szCs w:val="22"/>
          <w:highlight w:val="none"/>
        </w:rPr>
        <w:t>对</w:t>
      </w:r>
      <w:r>
        <w:rPr>
          <w:rFonts w:hint="eastAsia" w:ascii="宋体" w:hAnsi="宋体" w:eastAsiaTheme="minorEastAsia"/>
          <w:color w:val="auto"/>
          <w:kern w:val="0"/>
          <w:sz w:val="24"/>
          <w:szCs w:val="22"/>
          <w:highlight w:val="none"/>
        </w:rPr>
        <w:t>供应商和采购产品的</w:t>
      </w:r>
      <w:r>
        <w:rPr>
          <w:rFonts w:ascii="宋体" w:hAnsi="宋体" w:eastAsiaTheme="minorEastAsia"/>
          <w:color w:val="auto"/>
          <w:kern w:val="0"/>
          <w:sz w:val="24"/>
          <w:szCs w:val="22"/>
          <w:highlight w:val="none"/>
        </w:rPr>
        <w:t>技术</w:t>
      </w:r>
      <w:r>
        <w:rPr>
          <w:rFonts w:hint="eastAsia" w:ascii="宋体" w:hAnsi="宋体" w:eastAsiaTheme="minorEastAsia"/>
          <w:color w:val="auto"/>
          <w:kern w:val="0"/>
          <w:sz w:val="24"/>
          <w:szCs w:val="22"/>
          <w:highlight w:val="none"/>
        </w:rPr>
        <w:t>标准、</w:t>
      </w:r>
      <w:r>
        <w:rPr>
          <w:rFonts w:ascii="宋体" w:hAnsi="宋体" w:eastAsiaTheme="minorEastAsia"/>
          <w:color w:val="auto"/>
          <w:kern w:val="0"/>
          <w:sz w:val="24"/>
          <w:szCs w:val="22"/>
          <w:highlight w:val="none"/>
        </w:rPr>
        <w:t>质量</w:t>
      </w:r>
      <w:r>
        <w:rPr>
          <w:rFonts w:hint="eastAsia" w:ascii="宋体" w:hAnsi="宋体" w:eastAsiaTheme="minorEastAsia"/>
          <w:color w:val="auto"/>
          <w:kern w:val="0"/>
          <w:sz w:val="24"/>
          <w:szCs w:val="22"/>
          <w:highlight w:val="none"/>
        </w:rPr>
        <w:t>标准和资格资</w:t>
      </w:r>
      <w:r>
        <w:rPr>
          <w:rFonts w:hint="eastAsia" w:ascii="宋体" w:hAnsi="宋体" w:eastAsiaTheme="minorEastAsia"/>
          <w:color w:val="auto"/>
          <w:sz w:val="24"/>
          <w:szCs w:val="22"/>
          <w:highlight w:val="none"/>
        </w:rPr>
        <w:t>质条件</w:t>
      </w:r>
      <w:r>
        <w:rPr>
          <w:rFonts w:ascii="宋体" w:hAnsi="宋体" w:eastAsiaTheme="minorEastAsia"/>
          <w:color w:val="auto"/>
          <w:sz w:val="24"/>
          <w:szCs w:val="22"/>
          <w:highlight w:val="none"/>
        </w:rPr>
        <w:t>等有</w:t>
      </w:r>
      <w:r>
        <w:rPr>
          <w:rFonts w:hint="eastAsia" w:ascii="宋体" w:hAnsi="宋体" w:eastAsiaTheme="minorEastAsia"/>
          <w:color w:val="auto"/>
          <w:sz w:val="24"/>
          <w:szCs w:val="22"/>
          <w:highlight w:val="none"/>
        </w:rPr>
        <w:t>强制性规定</w:t>
      </w:r>
      <w:r>
        <w:rPr>
          <w:rFonts w:ascii="宋体" w:hAnsi="宋体" w:eastAsiaTheme="minorEastAsia"/>
          <w:color w:val="auto"/>
          <w:sz w:val="24"/>
          <w:szCs w:val="22"/>
          <w:highlight w:val="none"/>
        </w:rPr>
        <w:t>的</w:t>
      </w:r>
      <w:r>
        <w:rPr>
          <w:rFonts w:hint="eastAsia" w:ascii="宋体" w:hAnsi="宋体" w:eastAsiaTheme="minorEastAsia"/>
          <w:color w:val="auto"/>
          <w:sz w:val="24"/>
          <w:szCs w:val="22"/>
          <w:highlight w:val="none"/>
        </w:rPr>
        <w:t>，必须符合其要求。</w:t>
      </w:r>
    </w:p>
    <w:p w14:paraId="1D946C25">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Theme="minorEastAsia"/>
          <w:color w:val="auto"/>
          <w:sz w:val="21"/>
          <w:szCs w:val="22"/>
          <w:highlight w:val="none"/>
        </w:rPr>
      </w:pP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lang w:val="en-US" w:eastAsia="zh-CN"/>
        </w:rPr>
        <w:t>5</w:t>
      </w:r>
      <w:r>
        <w:rPr>
          <w:rFonts w:ascii="宋体" w:hAnsi="宋体" w:eastAsiaTheme="minorEastAsia"/>
          <w:color w:val="auto"/>
          <w:sz w:val="24"/>
          <w:szCs w:val="22"/>
          <w:highlight w:val="none"/>
        </w:rPr>
        <w:t>.</w:t>
      </w:r>
      <w:r>
        <w:rPr>
          <w:rFonts w:hint="eastAsia" w:ascii="宋体" w:hAnsi="宋体" w:eastAsiaTheme="minorEastAsia"/>
          <w:color w:val="auto"/>
          <w:sz w:val="21"/>
          <w:szCs w:val="22"/>
          <w:highlight w:val="none"/>
        </w:rPr>
        <w:t xml:space="preserve"> </w:t>
      </w:r>
      <w:r>
        <w:rPr>
          <w:rFonts w:hint="eastAsia" w:ascii="宋体" w:hAnsi="宋体" w:eastAsiaTheme="minorEastAsia"/>
          <w:color w:val="auto"/>
          <w:sz w:val="24"/>
          <w:szCs w:val="22"/>
          <w:highlight w:val="none"/>
        </w:rPr>
        <w:t>本采购文件由采购单位负责解释。</w:t>
      </w:r>
    </w:p>
    <w:p w14:paraId="42972C1B">
      <w:pPr>
        <w:tabs>
          <w:tab w:val="left" w:pos="851"/>
        </w:tabs>
        <w:spacing w:line="360" w:lineRule="auto"/>
        <w:ind w:firstLine="480" w:firstLineChars="200"/>
        <w:rPr>
          <w:rFonts w:hint="eastAsia" w:ascii="宋体" w:hAnsi="宋体" w:cs="宋体" w:eastAsiaTheme="minorEastAsia"/>
          <w:color w:val="auto"/>
          <w:sz w:val="24"/>
          <w:szCs w:val="22"/>
          <w:highlight w:val="none"/>
        </w:rPr>
      </w:pPr>
    </w:p>
    <w:p w14:paraId="52F95CC1">
      <w:pPr>
        <w:ind w:firstLine="0" w:firstLineChars="0"/>
        <w:rPr>
          <w:rFonts w:hint="eastAsia" w:ascii="宋体" w:hAnsi="宋体" w:eastAsiaTheme="minorEastAsia"/>
          <w:color w:val="auto"/>
          <w:sz w:val="21"/>
          <w:szCs w:val="22"/>
          <w:highlight w:val="none"/>
        </w:rPr>
      </w:pPr>
    </w:p>
    <w:p w14:paraId="26A6B2AD">
      <w:pPr>
        <w:spacing w:line="360" w:lineRule="auto"/>
        <w:ind w:firstLine="0" w:firstLineChars="0"/>
        <w:rPr>
          <w:rFonts w:hint="eastAsia" w:ascii="宋体" w:hAnsi="宋体" w:eastAsiaTheme="minorEastAsia"/>
          <w:color w:val="auto"/>
          <w:sz w:val="24"/>
          <w:szCs w:val="22"/>
          <w:highlight w:val="none"/>
        </w:rPr>
      </w:pPr>
    </w:p>
    <w:p w14:paraId="2DE3E366">
      <w:pPr>
        <w:spacing w:line="360" w:lineRule="auto"/>
        <w:ind w:firstLine="0" w:firstLineChars="0"/>
        <w:rPr>
          <w:rFonts w:hint="eastAsia" w:ascii="宋体" w:hAnsi="宋体" w:eastAsiaTheme="minorEastAsia"/>
          <w:color w:val="auto"/>
          <w:sz w:val="24"/>
          <w:szCs w:val="22"/>
          <w:highlight w:val="none"/>
        </w:rPr>
      </w:pPr>
    </w:p>
    <w:p w14:paraId="264EB018">
      <w:pPr>
        <w:spacing w:line="360" w:lineRule="auto"/>
        <w:ind w:firstLine="0" w:firstLineChars="0"/>
        <w:rPr>
          <w:rFonts w:hint="eastAsia" w:ascii="宋体" w:hAnsi="宋体" w:eastAsiaTheme="minorEastAsia"/>
          <w:color w:val="auto"/>
          <w:sz w:val="24"/>
          <w:szCs w:val="22"/>
          <w:highlight w:val="none"/>
        </w:rPr>
      </w:pPr>
    </w:p>
    <w:p w14:paraId="2E76B0E9">
      <w:pPr>
        <w:ind w:firstLine="0" w:firstLineChars="0"/>
        <w:rPr>
          <w:rFonts w:hint="eastAsia" w:ascii="宋体" w:hAnsi="宋体" w:eastAsiaTheme="minorEastAsia"/>
          <w:color w:val="auto"/>
          <w:sz w:val="21"/>
          <w:szCs w:val="22"/>
          <w:highlight w:val="none"/>
        </w:rPr>
      </w:pPr>
      <w:bookmarkStart w:id="70" w:name="_Toc96804765"/>
      <w:bookmarkStart w:id="71" w:name="_Toc183582232"/>
      <w:bookmarkStart w:id="72" w:name="_Toc183682369"/>
      <w:bookmarkStart w:id="73" w:name="_Toc217446057"/>
      <w:r>
        <w:rPr>
          <w:rFonts w:hint="eastAsia" w:ascii="宋体" w:hAnsi="宋体" w:eastAsiaTheme="minorEastAsia"/>
          <w:color w:val="auto"/>
          <w:sz w:val="21"/>
          <w:szCs w:val="22"/>
          <w:highlight w:val="none"/>
        </w:rPr>
        <w:br w:type="page"/>
      </w:r>
    </w:p>
    <w:p w14:paraId="5D9ED31E">
      <w:pPr>
        <w:widowControl w:val="0"/>
        <w:numPr>
          <w:ilvl w:val="0"/>
          <w:numId w:val="0"/>
        </w:numPr>
        <w:spacing w:before="0" w:beforeAutospacing="0" w:after="0" w:afterAutospacing="0" w:line="0" w:lineRule="atLeast"/>
        <w:ind w:leftChars="0" w:firstLine="0" w:firstLineChars="0"/>
        <w:jc w:val="center"/>
        <w:outlineLvl w:val="0"/>
        <w:rPr>
          <w:rFonts w:hint="eastAsia" w:ascii="宋体" w:hAnsi="宋体" w:eastAsia="方正小标宋_GBK" w:cs="宋体"/>
          <w:bCs/>
          <w:color w:val="auto"/>
          <w:kern w:val="44"/>
          <w:sz w:val="44"/>
          <w:szCs w:val="48"/>
          <w:highlight w:val="none"/>
          <w:lang w:val="en-US" w:eastAsia="zh-CN" w:bidi="ar"/>
        </w:rPr>
      </w:pPr>
      <w:r>
        <w:rPr>
          <w:rFonts w:hint="eastAsia" w:ascii="宋体" w:hAnsi="宋体" w:eastAsia="方正小标宋_GBK" w:cs="宋体"/>
          <w:bCs/>
          <w:color w:val="auto"/>
          <w:kern w:val="44"/>
          <w:sz w:val="44"/>
          <w:szCs w:val="48"/>
          <w:highlight w:val="none"/>
          <w:lang w:val="en-US" w:eastAsia="zh-CN" w:bidi="ar"/>
        </w:rPr>
        <w:t>第三章  采购人要求</w:t>
      </w:r>
      <w:bookmarkEnd w:id="70"/>
    </w:p>
    <w:p w14:paraId="6427ECBE">
      <w:pPr>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outlineLvl w:val="1"/>
        <w:rPr>
          <w:rFonts w:hint="eastAsia" w:ascii="黑体" w:hAnsi="黑体" w:eastAsia="黑体" w:cs="黑体"/>
          <w:b w:val="0"/>
          <w:bCs w:val="0"/>
          <w:color w:val="auto"/>
          <w:kern w:val="0"/>
          <w:sz w:val="28"/>
          <w:szCs w:val="28"/>
          <w:highlight w:val="none"/>
          <w:lang w:val="en-US" w:eastAsia="zh-CN" w:bidi="ar"/>
        </w:rPr>
      </w:pPr>
      <w:bookmarkStart w:id="74" w:name="_Toc96804766"/>
      <w:r>
        <w:rPr>
          <w:rFonts w:hint="eastAsia" w:ascii="黑体" w:hAnsi="黑体" w:eastAsia="方正黑体_GBK" w:cs="黑体"/>
          <w:b w:val="0"/>
          <w:bCs w:val="0"/>
          <w:color w:val="auto"/>
          <w:kern w:val="0"/>
          <w:sz w:val="28"/>
          <w:szCs w:val="28"/>
          <w:highlight w:val="none"/>
          <w:lang w:val="en-US" w:eastAsia="zh-CN" w:bidi="ar"/>
        </w:rPr>
        <w:t>一、</w:t>
      </w:r>
      <w:r>
        <w:rPr>
          <w:rFonts w:hint="eastAsia" w:ascii="黑体" w:hAnsi="黑体" w:eastAsia="黑体" w:cs="黑体"/>
          <w:b w:val="0"/>
          <w:bCs w:val="0"/>
          <w:color w:val="auto"/>
          <w:kern w:val="0"/>
          <w:sz w:val="28"/>
          <w:szCs w:val="28"/>
          <w:highlight w:val="none"/>
          <w:lang w:val="en-US" w:eastAsia="zh-CN" w:bidi="ar"/>
        </w:rPr>
        <w:t>采购设备要求</w:t>
      </w:r>
    </w:p>
    <w:p w14:paraId="23A5ACED">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Theme="minorEastAsia" w:cstheme="minorBidi"/>
          <w:b/>
          <w:bCs/>
          <w:color w:val="auto"/>
          <w:kern w:val="2"/>
          <w:sz w:val="24"/>
          <w:szCs w:val="24"/>
          <w:highlight w:val="none"/>
          <w:lang w:val="en-US" w:eastAsia="zh-CN" w:bidi="ar-SA"/>
        </w:rPr>
      </w:pPr>
      <w:r>
        <w:rPr>
          <w:rFonts w:hint="eastAsia" w:ascii="宋体" w:hAnsi="宋体" w:cstheme="minorBidi"/>
          <w:b/>
          <w:bCs/>
          <w:color w:val="auto"/>
          <w:kern w:val="2"/>
          <w:sz w:val="24"/>
          <w:szCs w:val="24"/>
          <w:highlight w:val="none"/>
          <w:lang w:val="en-US" w:eastAsia="zh-CN" w:bidi="ar-SA"/>
        </w:rPr>
        <w:t>（一）</w:t>
      </w:r>
      <w:r>
        <w:rPr>
          <w:rFonts w:hint="eastAsia" w:ascii="宋体" w:hAnsi="宋体" w:eastAsiaTheme="minorEastAsia" w:cstheme="minorBidi"/>
          <w:b/>
          <w:bCs/>
          <w:color w:val="auto"/>
          <w:kern w:val="2"/>
          <w:sz w:val="24"/>
          <w:szCs w:val="24"/>
          <w:highlight w:val="none"/>
          <w:lang w:val="en-US" w:eastAsia="zh-CN" w:bidi="ar-SA"/>
        </w:rPr>
        <w:t>技术参数要求</w:t>
      </w:r>
      <w:r>
        <w:rPr>
          <w:rFonts w:hint="eastAsia" w:ascii="宋体" w:hAnsi="宋体" w:cstheme="minorBidi"/>
          <w:b/>
          <w:bCs/>
          <w:color w:val="auto"/>
          <w:kern w:val="2"/>
          <w:sz w:val="24"/>
          <w:szCs w:val="24"/>
          <w:highlight w:val="none"/>
          <w:lang w:val="en-US" w:eastAsia="zh-CN" w:bidi="ar-SA"/>
        </w:rPr>
        <w:t>（实质性要求）</w:t>
      </w:r>
    </w:p>
    <w:tbl>
      <w:tblPr>
        <w:tblStyle w:val="17"/>
        <w:tblW w:w="8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1388"/>
        <w:gridCol w:w="3504"/>
        <w:gridCol w:w="870"/>
        <w:gridCol w:w="679"/>
        <w:gridCol w:w="1391"/>
      </w:tblGrid>
      <w:tr w14:paraId="7C74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626" w:type="dxa"/>
            <w:vAlign w:val="center"/>
          </w:tcPr>
          <w:p w14:paraId="68E4A95C">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388" w:type="dxa"/>
            <w:vAlign w:val="center"/>
          </w:tcPr>
          <w:p w14:paraId="50A2CF58">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3504" w:type="dxa"/>
            <w:vAlign w:val="center"/>
          </w:tcPr>
          <w:p w14:paraId="2081B005">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870" w:type="dxa"/>
            <w:vAlign w:val="center"/>
          </w:tcPr>
          <w:p w14:paraId="60668FEB">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79" w:type="dxa"/>
            <w:vAlign w:val="center"/>
          </w:tcPr>
          <w:p w14:paraId="60907BC1">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391" w:type="dxa"/>
            <w:vAlign w:val="center"/>
          </w:tcPr>
          <w:p w14:paraId="2E11D170">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2190C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4" w:hRule="atLeast"/>
          <w:jc w:val="center"/>
        </w:trPr>
        <w:tc>
          <w:tcPr>
            <w:tcW w:w="626" w:type="dxa"/>
            <w:vAlign w:val="center"/>
          </w:tcPr>
          <w:p w14:paraId="38DAED5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88" w:type="dxa"/>
            <w:vAlign w:val="center"/>
          </w:tcPr>
          <w:p w14:paraId="0A78C19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400万智能警戒筒型网络摄像机</w:t>
            </w:r>
          </w:p>
        </w:tc>
        <w:tc>
          <w:tcPr>
            <w:tcW w:w="3504" w:type="dxa"/>
            <w:vAlign w:val="center"/>
          </w:tcPr>
          <w:p w14:paraId="62A26FB2">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·采用深度学习硬件及算法，支持越界侦测，区域入侵侦测，进入区域侦测和离开区域侦测，支持联动声音报警</w:t>
            </w:r>
          </w:p>
          <w:p w14:paraId="08DFE7D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·最高分辨率可达2560×1440@25fps,在该分辨率下可输出实时图像，400万像素</w:t>
            </w:r>
          </w:p>
          <w:p w14:paraId="3A7075E2">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·支持背光补偿，强光抑制，3D数字降噪，120dB宽动态</w:t>
            </w:r>
          </w:p>
          <w:p w14:paraId="2FF4B811">
            <w:pPr>
              <w:keepNext w:val="0"/>
              <w:keepLines w:val="0"/>
              <w:widowControl/>
              <w:suppressLineNumbers w:val="0"/>
              <w:ind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.支持音频周边报警</w:t>
            </w:r>
          </w:p>
        </w:tc>
        <w:tc>
          <w:tcPr>
            <w:tcW w:w="870" w:type="dxa"/>
            <w:vAlign w:val="center"/>
          </w:tcPr>
          <w:p w14:paraId="37CCF9E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679" w:type="dxa"/>
            <w:vAlign w:val="center"/>
          </w:tcPr>
          <w:p w14:paraId="58B20E7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391" w:type="dxa"/>
            <w:vMerge w:val="restart"/>
            <w:vAlign w:val="center"/>
          </w:tcPr>
          <w:p w14:paraId="3B41653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固定采购项，投标人不得低于本采购规格参数提供设备</w:t>
            </w:r>
          </w:p>
        </w:tc>
      </w:tr>
      <w:tr w14:paraId="751E5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jc w:val="center"/>
        </w:trPr>
        <w:tc>
          <w:tcPr>
            <w:tcW w:w="626" w:type="dxa"/>
            <w:vAlign w:val="center"/>
          </w:tcPr>
          <w:p w14:paraId="121049D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388" w:type="dxa"/>
            <w:vAlign w:val="center"/>
          </w:tcPr>
          <w:p w14:paraId="57F6B53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4寸400万23倍红外PoE球机</w:t>
            </w:r>
          </w:p>
        </w:tc>
        <w:tc>
          <w:tcPr>
            <w:tcW w:w="3504" w:type="dxa"/>
            <w:vAlign w:val="center"/>
          </w:tcPr>
          <w:p w14:paraId="0BAC58DE">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·支持区域入侵侦测，越界侦测，进入区域侦测和离开区域侦等智能侦测</w:t>
            </w:r>
          </w:p>
          <w:p w14:paraId="67394F6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·采用高效补光阵列，低功耗，红外补光100m·内置加热玻璃，有效除雾</w:t>
            </w:r>
          </w:p>
          <w:p w14:paraId="2F8E43D3">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·支持超低照度，0.005Lux@F1.6(彩色),0.001Lux@F1.6(黑白),0Lux</w:t>
            </w:r>
          </w:p>
          <w:p w14:paraId="22CBD983">
            <w:pPr>
              <w:keepNext w:val="0"/>
              <w:keepLines w:val="0"/>
              <w:widowControl/>
              <w:suppressLineNumbers w:val="0"/>
              <w:ind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.支持音频周边报警</w:t>
            </w:r>
          </w:p>
        </w:tc>
        <w:tc>
          <w:tcPr>
            <w:tcW w:w="870" w:type="dxa"/>
            <w:vAlign w:val="center"/>
          </w:tcPr>
          <w:p w14:paraId="235DEA7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79" w:type="dxa"/>
            <w:vAlign w:val="center"/>
          </w:tcPr>
          <w:p w14:paraId="63154D6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391" w:type="dxa"/>
            <w:vMerge w:val="continue"/>
            <w:vAlign w:val="center"/>
          </w:tcPr>
          <w:p w14:paraId="033A78F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72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26" w:type="dxa"/>
            <w:vAlign w:val="center"/>
          </w:tcPr>
          <w:p w14:paraId="14440A37">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88" w:type="dxa"/>
            <w:vAlign w:val="center"/>
          </w:tcPr>
          <w:p w14:paraId="1CF5D4A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硬盘录像机</w:t>
            </w:r>
          </w:p>
          <w:p w14:paraId="735599A1">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32路</w:t>
            </w:r>
          </w:p>
        </w:tc>
        <w:tc>
          <w:tcPr>
            <w:tcW w:w="3504" w:type="dxa"/>
            <w:vAlign w:val="center"/>
          </w:tcPr>
          <w:p w14:paraId="0B050EE6">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·1.5U标准机箱，支持机架安装；</w:t>
            </w:r>
          </w:p>
          <w:p w14:paraId="482D379B">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·4盘位，支持10TB硬盘</w:t>
            </w:r>
          </w:p>
          <w:p w14:paraId="23992AD8">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·支持1个HDMI4K输出+1个VGA高清1080P输出，同/异源可切换；</w:t>
            </w:r>
          </w:p>
          <w:p w14:paraId="605C8DED">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·支持12路1080P解码(开启解码增强后，可提升至16路1080P解码)</w:t>
            </w:r>
          </w:p>
          <w:p w14:paraId="13F34906">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·支持H.265、H.264混合解码，最大支持</w:t>
            </w:r>
          </w:p>
        </w:tc>
        <w:tc>
          <w:tcPr>
            <w:tcW w:w="870" w:type="dxa"/>
            <w:vAlign w:val="center"/>
          </w:tcPr>
          <w:p w14:paraId="6E3FE34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79" w:type="dxa"/>
            <w:vAlign w:val="center"/>
          </w:tcPr>
          <w:p w14:paraId="6FF2473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391" w:type="dxa"/>
            <w:vMerge w:val="continue"/>
            <w:vAlign w:val="center"/>
          </w:tcPr>
          <w:p w14:paraId="5A3ED86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D9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626" w:type="dxa"/>
            <w:vAlign w:val="center"/>
          </w:tcPr>
          <w:p w14:paraId="1DD68BC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388" w:type="dxa"/>
            <w:vAlign w:val="center"/>
          </w:tcPr>
          <w:p w14:paraId="61341CA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w:t>
            </w:r>
          </w:p>
        </w:tc>
        <w:tc>
          <w:tcPr>
            <w:tcW w:w="3504" w:type="dxa"/>
            <w:vAlign w:val="center"/>
          </w:tcPr>
          <w:p w14:paraId="1663938A">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不低于10T</w:t>
            </w:r>
          </w:p>
        </w:tc>
        <w:tc>
          <w:tcPr>
            <w:tcW w:w="870" w:type="dxa"/>
            <w:vAlign w:val="center"/>
          </w:tcPr>
          <w:p w14:paraId="2546673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79" w:type="dxa"/>
            <w:vAlign w:val="center"/>
          </w:tcPr>
          <w:p w14:paraId="53D5E107">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1391" w:type="dxa"/>
            <w:vAlign w:val="center"/>
          </w:tcPr>
          <w:p w14:paraId="59CDC90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51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626" w:type="dxa"/>
            <w:vAlign w:val="center"/>
          </w:tcPr>
          <w:p w14:paraId="5E72A12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388" w:type="dxa"/>
            <w:vAlign w:val="center"/>
          </w:tcPr>
          <w:p w14:paraId="7B2FBCF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显示器</w:t>
            </w:r>
          </w:p>
        </w:tc>
        <w:tc>
          <w:tcPr>
            <w:tcW w:w="3504" w:type="dxa"/>
            <w:vAlign w:val="center"/>
          </w:tcPr>
          <w:p w14:paraId="25AF5BA4">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不低于40寸</w:t>
            </w:r>
          </w:p>
        </w:tc>
        <w:tc>
          <w:tcPr>
            <w:tcW w:w="870" w:type="dxa"/>
            <w:vAlign w:val="center"/>
          </w:tcPr>
          <w:p w14:paraId="146A6B9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79" w:type="dxa"/>
            <w:vAlign w:val="center"/>
          </w:tcPr>
          <w:p w14:paraId="270B748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391" w:type="dxa"/>
            <w:vAlign w:val="center"/>
          </w:tcPr>
          <w:p w14:paraId="0226AC6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66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6" w:type="dxa"/>
            <w:vAlign w:val="center"/>
          </w:tcPr>
          <w:p w14:paraId="6FFE970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88" w:type="dxa"/>
            <w:vAlign w:val="center"/>
          </w:tcPr>
          <w:p w14:paraId="53DB847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网桥</w:t>
            </w:r>
          </w:p>
        </w:tc>
        <w:tc>
          <w:tcPr>
            <w:tcW w:w="3504" w:type="dxa"/>
            <w:vAlign w:val="center"/>
          </w:tcPr>
          <w:p w14:paraId="3D871949">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5KM</w:t>
            </w:r>
          </w:p>
        </w:tc>
        <w:tc>
          <w:tcPr>
            <w:tcW w:w="870" w:type="dxa"/>
            <w:vAlign w:val="center"/>
          </w:tcPr>
          <w:p w14:paraId="522B8F5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79" w:type="dxa"/>
            <w:vAlign w:val="center"/>
          </w:tcPr>
          <w:p w14:paraId="5B547E1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1391" w:type="dxa"/>
            <w:vAlign w:val="center"/>
          </w:tcPr>
          <w:p w14:paraId="601BCF0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83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jc w:val="center"/>
        </w:trPr>
        <w:tc>
          <w:tcPr>
            <w:tcW w:w="626" w:type="dxa"/>
            <w:vAlign w:val="center"/>
          </w:tcPr>
          <w:p w14:paraId="4965747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388" w:type="dxa"/>
            <w:vAlign w:val="center"/>
          </w:tcPr>
          <w:p w14:paraId="642E2C6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POE交换机</w:t>
            </w:r>
          </w:p>
        </w:tc>
        <w:tc>
          <w:tcPr>
            <w:tcW w:w="3504" w:type="dxa"/>
            <w:vAlign w:val="center"/>
          </w:tcPr>
          <w:p w14:paraId="4E21D156">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·8个千兆PoE电口，1个千兆电口，1个千兆光口·交换容量：20Gbps,包转发率：14.88Mpps</w:t>
            </w:r>
          </w:p>
          <w:p w14:paraId="76574C2A">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·符合IEEE802.3af/at供电标准，整机PoE功率60W</w:t>
            </w:r>
          </w:p>
        </w:tc>
        <w:tc>
          <w:tcPr>
            <w:tcW w:w="870" w:type="dxa"/>
            <w:vAlign w:val="center"/>
          </w:tcPr>
          <w:p w14:paraId="129B786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679" w:type="dxa"/>
            <w:vAlign w:val="center"/>
          </w:tcPr>
          <w:p w14:paraId="40DC266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391" w:type="dxa"/>
            <w:vAlign w:val="center"/>
          </w:tcPr>
          <w:p w14:paraId="3190B83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CC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626" w:type="dxa"/>
            <w:vAlign w:val="center"/>
          </w:tcPr>
          <w:p w14:paraId="5CE5CBE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388" w:type="dxa"/>
            <w:vAlign w:val="center"/>
          </w:tcPr>
          <w:p w14:paraId="2E0D952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3504" w:type="dxa"/>
            <w:vAlign w:val="center"/>
          </w:tcPr>
          <w:p w14:paraId="06F29B44">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ES08G，8口</w:t>
            </w:r>
          </w:p>
        </w:tc>
        <w:tc>
          <w:tcPr>
            <w:tcW w:w="870" w:type="dxa"/>
            <w:vAlign w:val="center"/>
          </w:tcPr>
          <w:p w14:paraId="6B4E78F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79" w:type="dxa"/>
            <w:vAlign w:val="center"/>
          </w:tcPr>
          <w:p w14:paraId="624B5DF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391" w:type="dxa"/>
            <w:vAlign w:val="center"/>
          </w:tcPr>
          <w:p w14:paraId="139DA41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29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6" w:type="dxa"/>
            <w:vAlign w:val="center"/>
          </w:tcPr>
          <w:p w14:paraId="4A798F3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388" w:type="dxa"/>
            <w:vAlign w:val="center"/>
          </w:tcPr>
          <w:p w14:paraId="303C912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网线</w:t>
            </w:r>
          </w:p>
        </w:tc>
        <w:tc>
          <w:tcPr>
            <w:tcW w:w="3504" w:type="dxa"/>
            <w:vAlign w:val="center"/>
          </w:tcPr>
          <w:p w14:paraId="3BB31D94">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1DE7AE3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679" w:type="dxa"/>
            <w:vAlign w:val="center"/>
          </w:tcPr>
          <w:p w14:paraId="723B5CE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箱</w:t>
            </w:r>
          </w:p>
        </w:tc>
        <w:tc>
          <w:tcPr>
            <w:tcW w:w="1391" w:type="dxa"/>
            <w:vAlign w:val="center"/>
          </w:tcPr>
          <w:p w14:paraId="33A1202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F7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626" w:type="dxa"/>
            <w:vAlign w:val="center"/>
          </w:tcPr>
          <w:p w14:paraId="768473A4">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388" w:type="dxa"/>
            <w:vAlign w:val="center"/>
          </w:tcPr>
          <w:p w14:paraId="745F15E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电源线</w:t>
            </w:r>
          </w:p>
        </w:tc>
        <w:tc>
          <w:tcPr>
            <w:tcW w:w="3504" w:type="dxa"/>
            <w:vAlign w:val="center"/>
          </w:tcPr>
          <w:p w14:paraId="295DE851">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024BA02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79" w:type="dxa"/>
            <w:vAlign w:val="center"/>
          </w:tcPr>
          <w:p w14:paraId="5E7D805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卷</w:t>
            </w:r>
          </w:p>
        </w:tc>
        <w:tc>
          <w:tcPr>
            <w:tcW w:w="1391" w:type="dxa"/>
            <w:vAlign w:val="center"/>
          </w:tcPr>
          <w:p w14:paraId="54C41A1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8E9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6" w:type="dxa"/>
            <w:vAlign w:val="center"/>
          </w:tcPr>
          <w:p w14:paraId="391D7F9B">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388" w:type="dxa"/>
            <w:vAlign w:val="center"/>
          </w:tcPr>
          <w:p w14:paraId="726D467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摄像机支架</w:t>
            </w:r>
          </w:p>
        </w:tc>
        <w:tc>
          <w:tcPr>
            <w:tcW w:w="3504" w:type="dxa"/>
            <w:vAlign w:val="center"/>
          </w:tcPr>
          <w:p w14:paraId="0976272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0E3E7E7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679" w:type="dxa"/>
            <w:vAlign w:val="center"/>
          </w:tcPr>
          <w:p w14:paraId="39750FA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391" w:type="dxa"/>
            <w:vAlign w:val="center"/>
          </w:tcPr>
          <w:p w14:paraId="4F58362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DC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26" w:type="dxa"/>
            <w:vAlign w:val="center"/>
          </w:tcPr>
          <w:p w14:paraId="09E237FA">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388" w:type="dxa"/>
            <w:vAlign w:val="center"/>
          </w:tcPr>
          <w:p w14:paraId="4E68E24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高清线</w:t>
            </w:r>
          </w:p>
        </w:tc>
        <w:tc>
          <w:tcPr>
            <w:tcW w:w="3504" w:type="dxa"/>
            <w:vAlign w:val="center"/>
          </w:tcPr>
          <w:p w14:paraId="06D3CE5C">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49E1912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根据项目情况配置</w:t>
            </w:r>
          </w:p>
        </w:tc>
        <w:tc>
          <w:tcPr>
            <w:tcW w:w="679" w:type="dxa"/>
            <w:vAlign w:val="center"/>
          </w:tcPr>
          <w:p w14:paraId="706C1EC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1391" w:type="dxa"/>
            <w:vAlign w:val="center"/>
          </w:tcPr>
          <w:p w14:paraId="5385639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2E9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626" w:type="dxa"/>
            <w:vAlign w:val="center"/>
          </w:tcPr>
          <w:p w14:paraId="4553313A">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388" w:type="dxa"/>
            <w:vAlign w:val="center"/>
          </w:tcPr>
          <w:p w14:paraId="070B0A1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设备箱</w:t>
            </w:r>
          </w:p>
        </w:tc>
        <w:tc>
          <w:tcPr>
            <w:tcW w:w="3504" w:type="dxa"/>
            <w:vAlign w:val="center"/>
          </w:tcPr>
          <w:p w14:paraId="259F60C5">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2284B94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79" w:type="dxa"/>
            <w:vAlign w:val="center"/>
          </w:tcPr>
          <w:p w14:paraId="2F1AD03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391" w:type="dxa"/>
            <w:vAlign w:val="center"/>
          </w:tcPr>
          <w:p w14:paraId="09FEF80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1D63669F">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以上清单除摄像头、录像机数量</w:t>
      </w:r>
      <w:r>
        <w:rPr>
          <w:rFonts w:hint="eastAsia" w:ascii="宋体" w:hAnsi="宋体" w:cstheme="minorBidi"/>
          <w:color w:val="auto"/>
          <w:kern w:val="2"/>
          <w:sz w:val="24"/>
          <w:szCs w:val="24"/>
          <w:highlight w:val="none"/>
          <w:lang w:val="en-US" w:eastAsia="zh-CN" w:bidi="ar-SA"/>
        </w:rPr>
        <w:t>及</w:t>
      </w:r>
      <w:r>
        <w:rPr>
          <w:rFonts w:hint="eastAsia" w:ascii="宋体" w:hAnsi="宋体" w:eastAsiaTheme="minorEastAsia" w:cstheme="minorBidi"/>
          <w:color w:val="auto"/>
          <w:kern w:val="2"/>
          <w:sz w:val="24"/>
          <w:szCs w:val="24"/>
          <w:highlight w:val="none"/>
          <w:lang w:val="en-US" w:eastAsia="zh-CN" w:bidi="ar-SA"/>
        </w:rPr>
        <w:t>规格参数固定外，其他材料设备投标人自行考虑，所有材料设备质量符合国家相关规</w:t>
      </w:r>
      <w:r>
        <w:rPr>
          <w:rFonts w:hint="eastAsia" w:ascii="宋体" w:hAnsi="宋体" w:cstheme="minorBidi"/>
          <w:color w:val="auto"/>
          <w:kern w:val="2"/>
          <w:sz w:val="24"/>
          <w:szCs w:val="24"/>
          <w:highlight w:val="none"/>
          <w:lang w:val="en-US" w:eastAsia="zh-CN" w:bidi="ar-SA"/>
        </w:rPr>
        <w:t>范和</w:t>
      </w:r>
      <w:r>
        <w:rPr>
          <w:rFonts w:hint="eastAsia" w:ascii="宋体" w:hAnsi="宋体" w:eastAsiaTheme="minorEastAsia" w:cstheme="minorBidi"/>
          <w:color w:val="auto"/>
          <w:kern w:val="2"/>
          <w:sz w:val="24"/>
          <w:szCs w:val="24"/>
          <w:highlight w:val="none"/>
          <w:lang w:val="en-US" w:eastAsia="zh-CN" w:bidi="ar-SA"/>
        </w:rPr>
        <w:t>标准要求，提供的设备材料安装调试完成系统满足公共区域监控需求，监控点位参考图纸点位要求，由现场资产管理员指定。</w:t>
      </w:r>
    </w:p>
    <w:p w14:paraId="488C0C5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theme="minorBidi"/>
          <w:b/>
          <w:bCs/>
          <w:color w:val="auto"/>
          <w:kern w:val="2"/>
          <w:sz w:val="24"/>
          <w:szCs w:val="24"/>
          <w:highlight w:val="none"/>
          <w:lang w:val="en-US" w:eastAsia="zh-CN" w:bidi="ar-SA"/>
        </w:rPr>
      </w:pPr>
      <w:r>
        <w:rPr>
          <w:rFonts w:hint="eastAsia" w:ascii="宋体" w:hAnsi="宋体" w:eastAsiaTheme="minorEastAsia" w:cstheme="minorBidi"/>
          <w:b/>
          <w:bCs/>
          <w:color w:val="auto"/>
          <w:kern w:val="2"/>
          <w:sz w:val="24"/>
          <w:szCs w:val="24"/>
          <w:highlight w:val="none"/>
          <w:lang w:val="en-US" w:eastAsia="zh-CN" w:bidi="ar-SA"/>
        </w:rPr>
        <w:t>（二）</w:t>
      </w:r>
      <w:r>
        <w:rPr>
          <w:rFonts w:hint="eastAsia" w:ascii="宋体" w:hAnsi="宋体" w:cstheme="minorBidi"/>
          <w:b/>
          <w:bCs/>
          <w:color w:val="auto"/>
          <w:kern w:val="2"/>
          <w:sz w:val="24"/>
          <w:szCs w:val="24"/>
          <w:highlight w:val="none"/>
          <w:lang w:val="en-US" w:eastAsia="zh-CN" w:bidi="ar-SA"/>
        </w:rPr>
        <w:t>位置示意图（以实际为准，供应商应自行勘察现场）</w:t>
      </w:r>
    </w:p>
    <w:p w14:paraId="28EE87F4">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cstheme="minorBidi"/>
          <w:b/>
          <w:bCs/>
          <w:color w:val="auto"/>
          <w:kern w:val="2"/>
          <w:sz w:val="24"/>
          <w:szCs w:val="24"/>
          <w:highlight w:val="none"/>
          <w:lang w:val="en-US" w:eastAsia="zh-CN" w:bidi="ar-SA"/>
        </w:rPr>
      </w:pPr>
      <w:r>
        <w:rPr>
          <w:rFonts w:hint="default"/>
          <w:lang w:val="en-US" w:eastAsia="zh-CN"/>
        </w:rPr>
        <w:drawing>
          <wp:inline distT="0" distB="0" distL="114300" distR="114300">
            <wp:extent cx="5055235" cy="3573780"/>
            <wp:effectExtent l="9525" t="9525" r="10160" b="13335"/>
            <wp:docPr id="1" name="图片 1" descr="老市委监控点位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老市委监控点位_01"/>
                    <pic:cNvPicPr>
                      <a:picLocks noChangeAspect="1"/>
                    </pic:cNvPicPr>
                  </pic:nvPicPr>
                  <pic:blipFill>
                    <a:blip r:embed="rId19"/>
                    <a:stretch>
                      <a:fillRect/>
                    </a:stretch>
                  </pic:blipFill>
                  <pic:spPr>
                    <a:xfrm>
                      <a:off x="0" y="0"/>
                      <a:ext cx="5055235" cy="3573780"/>
                    </a:xfrm>
                    <a:prstGeom prst="rect">
                      <a:avLst/>
                    </a:prstGeom>
                    <a:ln>
                      <a:solidFill>
                        <a:schemeClr val="tx1"/>
                      </a:solidFill>
                    </a:ln>
                  </pic:spPr>
                </pic:pic>
              </a:graphicData>
            </a:graphic>
          </wp:inline>
        </w:drawing>
      </w:r>
    </w:p>
    <w:p w14:paraId="57C7F568">
      <w:pPr>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outlineLvl w:val="1"/>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方正黑体_GBK" w:cs="黑体"/>
          <w:b w:val="0"/>
          <w:bCs w:val="0"/>
          <w:color w:val="auto"/>
          <w:kern w:val="0"/>
          <w:sz w:val="28"/>
          <w:szCs w:val="28"/>
          <w:highlight w:val="none"/>
          <w:lang w:val="en-US" w:eastAsia="zh-CN" w:bidi="ar"/>
        </w:rPr>
        <w:t>二</w:t>
      </w:r>
      <w:r>
        <w:rPr>
          <w:rFonts w:hint="eastAsia" w:ascii="黑体" w:hAnsi="黑体" w:eastAsia="黑体" w:cs="黑体"/>
          <w:b w:val="0"/>
          <w:bCs w:val="0"/>
          <w:color w:val="auto"/>
          <w:kern w:val="0"/>
          <w:sz w:val="28"/>
          <w:szCs w:val="28"/>
          <w:highlight w:val="none"/>
          <w:lang w:val="en-US" w:eastAsia="zh-CN" w:bidi="ar"/>
        </w:rPr>
        <w:t>、商务、服务</w:t>
      </w:r>
      <w:r>
        <w:rPr>
          <w:rFonts w:hint="eastAsia" w:ascii="黑体" w:hAnsi="黑体" w:eastAsia="方正黑体_GBK" w:cs="黑体"/>
          <w:b w:val="0"/>
          <w:bCs w:val="0"/>
          <w:color w:val="auto"/>
          <w:kern w:val="0"/>
          <w:sz w:val="28"/>
          <w:szCs w:val="28"/>
          <w:highlight w:val="none"/>
          <w:lang w:val="en-US" w:eastAsia="zh-CN" w:bidi="ar"/>
        </w:rPr>
        <w:t>要求（实质性要求）</w:t>
      </w:r>
    </w:p>
    <w:p w14:paraId="415C81FC">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b/>
          <w:bCs/>
          <w:color w:val="auto"/>
          <w:kern w:val="2"/>
          <w:sz w:val="24"/>
          <w:szCs w:val="24"/>
          <w:highlight w:val="none"/>
          <w:lang w:val="en-US" w:eastAsia="zh-CN" w:bidi="ar-SA"/>
        </w:rPr>
        <w:t>（一）</w:t>
      </w:r>
      <w:r>
        <w:rPr>
          <w:rFonts w:hint="eastAsia" w:ascii="宋体" w:hAnsi="宋体" w:cstheme="minorBidi"/>
          <w:b/>
          <w:bCs/>
          <w:color w:val="auto"/>
          <w:kern w:val="2"/>
          <w:sz w:val="24"/>
          <w:szCs w:val="24"/>
          <w:highlight w:val="none"/>
          <w:lang w:val="en-US" w:eastAsia="zh-CN" w:bidi="ar-SA"/>
        </w:rPr>
        <w:t>交货及</w:t>
      </w:r>
      <w:r>
        <w:rPr>
          <w:rFonts w:hint="eastAsia" w:ascii="宋体" w:hAnsi="宋体" w:eastAsiaTheme="minorEastAsia" w:cstheme="minorBidi"/>
          <w:b/>
          <w:bCs/>
          <w:color w:val="auto"/>
          <w:kern w:val="2"/>
          <w:sz w:val="24"/>
          <w:szCs w:val="24"/>
          <w:highlight w:val="none"/>
          <w:lang w:val="en-US" w:eastAsia="zh-CN" w:bidi="ar-SA"/>
        </w:rPr>
        <w:t>安装</w:t>
      </w:r>
      <w:r>
        <w:rPr>
          <w:rFonts w:hint="eastAsia" w:ascii="宋体" w:hAnsi="宋体" w:cstheme="minorBidi"/>
          <w:b/>
          <w:bCs/>
          <w:color w:val="auto"/>
          <w:kern w:val="2"/>
          <w:sz w:val="24"/>
          <w:szCs w:val="24"/>
          <w:highlight w:val="none"/>
          <w:lang w:val="en-US" w:eastAsia="zh-CN" w:bidi="ar-SA"/>
        </w:rPr>
        <w:t>要求</w:t>
      </w:r>
    </w:p>
    <w:p w14:paraId="06162C66">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1.</w:t>
      </w:r>
      <w:r>
        <w:rPr>
          <w:rFonts w:hint="eastAsia" w:ascii="宋体" w:hAnsi="宋体"/>
          <w:color w:val="auto"/>
          <w:sz w:val="24"/>
          <w:szCs w:val="24"/>
          <w:highlight w:val="none"/>
        </w:rPr>
        <w:t>交货时间：合同签订后15个日历天内。</w:t>
      </w:r>
    </w:p>
    <w:p w14:paraId="18AD182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2.交货要求：</w:t>
      </w:r>
      <w:r>
        <w:rPr>
          <w:rFonts w:hint="eastAsia" w:ascii="宋体" w:hAnsi="宋体" w:eastAsiaTheme="minorEastAsia" w:cstheme="minorBidi"/>
          <w:color w:val="auto"/>
          <w:kern w:val="2"/>
          <w:sz w:val="24"/>
          <w:szCs w:val="24"/>
          <w:highlight w:val="none"/>
          <w:lang w:val="en-US" w:eastAsia="zh-CN" w:bidi="ar-SA"/>
        </w:rPr>
        <w:t>合同生效后2日内向</w:t>
      </w:r>
      <w:r>
        <w:rPr>
          <w:rFonts w:hint="eastAsia" w:ascii="宋体" w:hAnsi="宋体" w:cstheme="minorBidi"/>
          <w:color w:val="auto"/>
          <w:kern w:val="2"/>
          <w:sz w:val="24"/>
          <w:szCs w:val="24"/>
          <w:highlight w:val="none"/>
          <w:lang w:val="en-US" w:eastAsia="zh-CN" w:bidi="ar-SA"/>
        </w:rPr>
        <w:t>采购人</w:t>
      </w:r>
      <w:r>
        <w:rPr>
          <w:rFonts w:hint="eastAsia" w:ascii="宋体" w:hAnsi="宋体" w:eastAsiaTheme="minorEastAsia" w:cstheme="minorBidi"/>
          <w:color w:val="auto"/>
          <w:kern w:val="2"/>
          <w:sz w:val="24"/>
          <w:szCs w:val="24"/>
          <w:highlight w:val="none"/>
          <w:lang w:val="en-US" w:eastAsia="zh-CN" w:bidi="ar-SA"/>
        </w:rPr>
        <w:t>提供书面的供货计划。</w:t>
      </w:r>
    </w:p>
    <w:p w14:paraId="1EBACF71">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交货1天前，</w:t>
      </w:r>
      <w:r>
        <w:rPr>
          <w:rFonts w:hint="eastAsia" w:ascii="宋体" w:hAnsi="宋体" w:cstheme="minorBidi"/>
          <w:color w:val="auto"/>
          <w:kern w:val="2"/>
          <w:sz w:val="24"/>
          <w:szCs w:val="24"/>
          <w:highlight w:val="none"/>
          <w:lang w:val="en-US" w:eastAsia="zh-CN" w:bidi="ar-SA"/>
        </w:rPr>
        <w:t>供应商</w:t>
      </w:r>
      <w:r>
        <w:rPr>
          <w:rFonts w:hint="eastAsia" w:ascii="宋体" w:hAnsi="宋体" w:eastAsiaTheme="minorEastAsia" w:cstheme="minorBidi"/>
          <w:color w:val="auto"/>
          <w:kern w:val="2"/>
          <w:sz w:val="24"/>
          <w:szCs w:val="24"/>
          <w:highlight w:val="none"/>
          <w:lang w:val="en-US" w:eastAsia="zh-CN" w:bidi="ar-SA"/>
        </w:rPr>
        <w:t>应以书面形式将供货基本情况通知</w:t>
      </w:r>
      <w:r>
        <w:rPr>
          <w:rFonts w:hint="eastAsia" w:ascii="宋体" w:hAnsi="宋体" w:cstheme="minorBidi"/>
          <w:color w:val="auto"/>
          <w:kern w:val="2"/>
          <w:sz w:val="24"/>
          <w:szCs w:val="24"/>
          <w:highlight w:val="none"/>
          <w:lang w:val="en-US" w:eastAsia="zh-CN" w:bidi="ar-SA"/>
        </w:rPr>
        <w:t>采购人，</w:t>
      </w:r>
      <w:r>
        <w:rPr>
          <w:rFonts w:hint="eastAsia" w:ascii="宋体" w:hAnsi="宋体" w:eastAsiaTheme="minorEastAsia" w:cstheme="minorBidi"/>
          <w:color w:val="auto"/>
          <w:kern w:val="2"/>
          <w:sz w:val="24"/>
          <w:szCs w:val="24"/>
          <w:highlight w:val="none"/>
          <w:lang w:val="en-US" w:eastAsia="zh-CN" w:bidi="ar-SA"/>
        </w:rPr>
        <w:t>交货顺序以</w:t>
      </w:r>
      <w:r>
        <w:rPr>
          <w:rFonts w:hint="eastAsia" w:ascii="宋体" w:hAnsi="宋体" w:cstheme="minorBidi"/>
          <w:color w:val="auto"/>
          <w:kern w:val="2"/>
          <w:sz w:val="24"/>
          <w:szCs w:val="24"/>
          <w:highlight w:val="none"/>
          <w:lang w:val="en-US" w:eastAsia="zh-CN" w:bidi="ar-SA"/>
        </w:rPr>
        <w:t>采购人</w:t>
      </w:r>
      <w:r>
        <w:rPr>
          <w:rFonts w:hint="eastAsia" w:ascii="宋体" w:hAnsi="宋体" w:eastAsiaTheme="minorEastAsia" w:cstheme="minorBidi"/>
          <w:color w:val="auto"/>
          <w:kern w:val="2"/>
          <w:sz w:val="24"/>
          <w:szCs w:val="24"/>
          <w:highlight w:val="none"/>
          <w:lang w:val="en-US" w:eastAsia="zh-CN" w:bidi="ar-SA"/>
        </w:rPr>
        <w:t>项目实际需求顺序为准，交货日期以到货现场的到货签收单时间为准。</w:t>
      </w:r>
    </w:p>
    <w:p w14:paraId="5C9E02B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货物在</w:t>
      </w:r>
      <w:r>
        <w:rPr>
          <w:rFonts w:hint="eastAsia" w:ascii="宋体" w:hAnsi="宋体" w:cstheme="minorBidi"/>
          <w:color w:val="auto"/>
          <w:kern w:val="2"/>
          <w:sz w:val="24"/>
          <w:szCs w:val="24"/>
          <w:highlight w:val="none"/>
          <w:lang w:val="en-US" w:eastAsia="zh-CN" w:bidi="ar-SA"/>
        </w:rPr>
        <w:t>采购人</w:t>
      </w:r>
      <w:r>
        <w:rPr>
          <w:rFonts w:hint="eastAsia" w:ascii="宋体" w:hAnsi="宋体" w:eastAsiaTheme="minorEastAsia" w:cstheme="minorBidi"/>
          <w:color w:val="auto"/>
          <w:kern w:val="2"/>
          <w:sz w:val="24"/>
          <w:szCs w:val="24"/>
          <w:highlight w:val="none"/>
          <w:lang w:val="en-US" w:eastAsia="zh-CN" w:bidi="ar-SA"/>
        </w:rPr>
        <w:t>验收通过前，</w:t>
      </w:r>
      <w:r>
        <w:rPr>
          <w:rFonts w:hint="eastAsia" w:ascii="宋体" w:hAnsi="宋体" w:cstheme="minorBidi"/>
          <w:color w:val="auto"/>
          <w:kern w:val="2"/>
          <w:sz w:val="24"/>
          <w:szCs w:val="24"/>
          <w:highlight w:val="none"/>
          <w:lang w:val="en-US" w:eastAsia="zh-CN" w:bidi="ar-SA"/>
        </w:rPr>
        <w:t>供应商</w:t>
      </w:r>
      <w:r>
        <w:rPr>
          <w:rFonts w:hint="eastAsia" w:ascii="宋体" w:hAnsi="宋体" w:eastAsiaTheme="minorEastAsia" w:cstheme="minorBidi"/>
          <w:color w:val="auto"/>
          <w:kern w:val="2"/>
          <w:sz w:val="24"/>
          <w:szCs w:val="24"/>
          <w:highlight w:val="none"/>
          <w:lang w:val="en-US" w:eastAsia="zh-CN" w:bidi="ar-SA"/>
        </w:rPr>
        <w:t>应妥善保管，货物的毁损灭失风险及保管费用由</w:t>
      </w:r>
      <w:r>
        <w:rPr>
          <w:rFonts w:hint="eastAsia" w:ascii="宋体" w:hAnsi="宋体" w:cstheme="minorBidi"/>
          <w:color w:val="auto"/>
          <w:kern w:val="2"/>
          <w:sz w:val="24"/>
          <w:szCs w:val="24"/>
          <w:highlight w:val="none"/>
          <w:lang w:val="en-US" w:eastAsia="zh-CN" w:bidi="ar-SA"/>
        </w:rPr>
        <w:t>供应商</w:t>
      </w:r>
      <w:r>
        <w:rPr>
          <w:rFonts w:hint="eastAsia" w:ascii="宋体" w:hAnsi="宋体" w:eastAsiaTheme="minorEastAsia" w:cstheme="minorBidi"/>
          <w:color w:val="auto"/>
          <w:kern w:val="2"/>
          <w:sz w:val="24"/>
          <w:szCs w:val="24"/>
          <w:highlight w:val="none"/>
          <w:lang w:val="en-US" w:eastAsia="zh-CN" w:bidi="ar-SA"/>
        </w:rPr>
        <w:t>承担。</w:t>
      </w:r>
    </w:p>
    <w:p w14:paraId="3460ABEA">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ascii="宋体" w:hAnsi="宋体" w:eastAsiaTheme="minorEastAsia" w:cstheme="minorBidi"/>
          <w:b/>
          <w:bCs/>
          <w:color w:val="auto"/>
          <w:kern w:val="2"/>
          <w:sz w:val="24"/>
          <w:szCs w:val="24"/>
          <w:highlight w:val="none"/>
          <w:lang w:val="en-US" w:eastAsia="zh-CN" w:bidi="ar-SA"/>
        </w:rPr>
      </w:pPr>
      <w:r>
        <w:rPr>
          <w:rFonts w:hint="eastAsia" w:ascii="宋体" w:hAnsi="宋体" w:eastAsiaTheme="minorEastAsia" w:cstheme="minorBidi"/>
          <w:b/>
          <w:bCs/>
          <w:color w:val="auto"/>
          <w:kern w:val="2"/>
          <w:sz w:val="24"/>
          <w:szCs w:val="24"/>
          <w:highlight w:val="none"/>
          <w:lang w:val="en-US" w:eastAsia="zh-CN" w:bidi="ar-SA"/>
        </w:rPr>
        <w:t>（二）售后服务</w:t>
      </w:r>
    </w:p>
    <w:p w14:paraId="32F03C2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Theme="minorHAnsi" w:eastAsiaTheme="minorEastAsia"/>
          <w:color w:val="auto"/>
          <w:sz w:val="24"/>
          <w:szCs w:val="24"/>
          <w:highlight w:val="none"/>
        </w:rPr>
      </w:pPr>
      <w:r>
        <w:rPr>
          <w:rFonts w:hint="eastAsia" w:ascii="宋体" w:hAnsi="宋体" w:eastAsiaTheme="minorEastAsia"/>
          <w:color w:val="auto"/>
          <w:sz w:val="24"/>
          <w:szCs w:val="24"/>
          <w:highlight w:val="none"/>
          <w:lang w:eastAsia="zh-CN"/>
        </w:rPr>
        <w:t>投标人</w:t>
      </w:r>
      <w:r>
        <w:rPr>
          <w:rFonts w:hint="eastAsia" w:ascii="宋体" w:hAnsi="宋体" w:eastAsiaTheme="minorEastAsia"/>
          <w:color w:val="auto"/>
          <w:sz w:val="24"/>
          <w:szCs w:val="24"/>
          <w:highlight w:val="none"/>
        </w:rPr>
        <w:t>的服务承诺应按不低于</w:t>
      </w:r>
      <w:r>
        <w:rPr>
          <w:rFonts w:hint="eastAsia" w:ascii="宋体" w:hAnsi="宋体" w:eastAsiaTheme="minorEastAsia"/>
          <w:color w:val="auto"/>
          <w:sz w:val="24"/>
          <w:szCs w:val="24"/>
          <w:highlight w:val="none"/>
          <w:lang w:val="en-US" w:eastAsia="zh-CN"/>
        </w:rPr>
        <w:t>询价</w:t>
      </w:r>
      <w:r>
        <w:rPr>
          <w:rFonts w:hint="eastAsia" w:ascii="宋体" w:hAnsi="宋体" w:eastAsiaTheme="minorEastAsia"/>
          <w:color w:val="auto"/>
          <w:sz w:val="24"/>
          <w:szCs w:val="24"/>
          <w:highlight w:val="none"/>
        </w:rPr>
        <w:t>文件中提出的所有服务要求的标准做出响应，其基本服务如下：</w:t>
      </w:r>
    </w:p>
    <w:p w14:paraId="65842B78">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eastAsiaTheme="minorEastAsia" w:cstheme="minorBidi"/>
          <w:b w:val="0"/>
          <w:bCs w:val="0"/>
          <w:color w:val="auto"/>
          <w:kern w:val="2"/>
          <w:sz w:val="24"/>
          <w:szCs w:val="24"/>
          <w:highlight w:val="none"/>
          <w:lang w:val="en-US" w:eastAsia="zh-CN" w:bidi="ar-SA"/>
        </w:rPr>
        <w:t>供应商必须完成采购人提出的服务要求，如无法满足，采购人有权提出终止协议；</w:t>
      </w:r>
    </w:p>
    <w:p w14:paraId="4E4B9C38">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b/>
          <w:bCs/>
          <w:color w:val="auto"/>
          <w:kern w:val="2"/>
          <w:sz w:val="24"/>
          <w:szCs w:val="24"/>
          <w:highlight w:val="none"/>
          <w:lang w:val="en-US" w:eastAsia="zh-CN" w:bidi="ar-SA"/>
        </w:rPr>
        <w:t>（三）</w:t>
      </w:r>
      <w:r>
        <w:rPr>
          <w:rFonts w:hint="eastAsia" w:ascii="宋体" w:hAnsi="宋体" w:cstheme="minorBidi"/>
          <w:b/>
          <w:bCs/>
          <w:color w:val="auto"/>
          <w:kern w:val="2"/>
          <w:sz w:val="24"/>
          <w:szCs w:val="24"/>
          <w:highlight w:val="none"/>
          <w:lang w:val="en-US" w:eastAsia="zh-CN" w:bidi="ar-SA"/>
        </w:rPr>
        <w:t>质量标准及验收</w:t>
      </w:r>
      <w:r>
        <w:rPr>
          <w:rFonts w:hint="eastAsia" w:ascii="宋体" w:hAnsi="宋体" w:eastAsiaTheme="minorEastAsia" w:cstheme="minorBidi"/>
          <w:b/>
          <w:bCs/>
          <w:color w:val="auto"/>
          <w:kern w:val="2"/>
          <w:sz w:val="24"/>
          <w:szCs w:val="24"/>
          <w:highlight w:val="none"/>
          <w:lang w:val="en-US" w:eastAsia="zh-CN" w:bidi="ar-SA"/>
        </w:rPr>
        <w:t>履约验收</w:t>
      </w:r>
    </w:p>
    <w:p w14:paraId="173A5AD8">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Theme="minorEastAsia" w:cstheme="minorBidi"/>
          <w:b w:val="0"/>
          <w:bCs w:val="0"/>
          <w:color w:val="auto"/>
          <w:kern w:val="2"/>
          <w:sz w:val="24"/>
          <w:szCs w:val="24"/>
          <w:highlight w:val="none"/>
          <w:lang w:val="en-US" w:eastAsia="zh-CN" w:bidi="ar-SA"/>
        </w:rPr>
      </w:pPr>
      <w:r>
        <w:rPr>
          <w:rFonts w:hint="eastAsia" w:ascii="宋体" w:hAnsi="宋体" w:eastAsiaTheme="minorEastAsia" w:cstheme="minorBidi"/>
          <w:b w:val="0"/>
          <w:bCs w:val="0"/>
          <w:color w:val="auto"/>
          <w:kern w:val="2"/>
          <w:sz w:val="24"/>
          <w:szCs w:val="24"/>
          <w:highlight w:val="none"/>
          <w:lang w:val="en-US" w:eastAsia="zh-CN" w:bidi="ar-SA"/>
        </w:rPr>
        <w:t>1.</w:t>
      </w:r>
      <w:r>
        <w:rPr>
          <w:rFonts w:hint="eastAsia" w:ascii="宋体" w:hAnsi="宋体" w:cstheme="minorBidi"/>
          <w:b w:val="0"/>
          <w:bCs w:val="0"/>
          <w:color w:val="auto"/>
          <w:kern w:val="2"/>
          <w:sz w:val="24"/>
          <w:szCs w:val="24"/>
          <w:highlight w:val="none"/>
          <w:lang w:val="en-US" w:eastAsia="zh-CN" w:bidi="ar-SA"/>
        </w:rPr>
        <w:t>质量标准：</w:t>
      </w:r>
      <w:r>
        <w:rPr>
          <w:rFonts w:hint="eastAsia" w:ascii="宋体" w:hAnsi="宋体"/>
          <w:color w:val="auto"/>
          <w:sz w:val="24"/>
          <w:szCs w:val="24"/>
          <w:highlight w:val="none"/>
        </w:rPr>
        <w:t>所有产品满足国家标准及产品清单约定的质量标准，如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提供的产品质量不符合约定标准</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有权要求拒收/换货/降价部分甚至整批货物，</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对此承担全部责任并应赔偿</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因此所遭受的损失。</w:t>
      </w:r>
    </w:p>
    <w:p w14:paraId="281DE6B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2.</w:t>
      </w:r>
      <w:r>
        <w:rPr>
          <w:rFonts w:hint="eastAsia" w:ascii="宋体" w:hAnsi="宋体" w:eastAsiaTheme="minorEastAsia" w:cstheme="minorBidi"/>
          <w:b w:val="0"/>
          <w:bCs w:val="0"/>
          <w:color w:val="auto"/>
          <w:kern w:val="2"/>
          <w:sz w:val="24"/>
          <w:szCs w:val="24"/>
          <w:highlight w:val="none"/>
          <w:lang w:val="en-US" w:eastAsia="zh-CN" w:bidi="ar-SA"/>
        </w:rPr>
        <w:t>验收标准：</w:t>
      </w:r>
    </w:p>
    <w:p w14:paraId="21C739FC">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（1）</w:t>
      </w:r>
      <w:r>
        <w:rPr>
          <w:rFonts w:hint="eastAsia" w:ascii="宋体" w:hAnsi="宋体" w:eastAsiaTheme="minorEastAsia" w:cstheme="minorBidi"/>
          <w:b w:val="0"/>
          <w:bCs w:val="0"/>
          <w:color w:val="auto"/>
          <w:kern w:val="2"/>
          <w:sz w:val="24"/>
          <w:szCs w:val="24"/>
          <w:highlight w:val="none"/>
          <w:lang w:val="en-US" w:eastAsia="zh-CN" w:bidi="ar-SA"/>
        </w:rPr>
        <w:t>货物到场卸货完毕后，</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应及时通知</w:t>
      </w:r>
      <w:r>
        <w:rPr>
          <w:rFonts w:hint="eastAsia" w:ascii="宋体" w:hAnsi="宋体" w:cstheme="minorBidi"/>
          <w:b w:val="0"/>
          <w:bCs w:val="0"/>
          <w:color w:val="auto"/>
          <w:kern w:val="2"/>
          <w:sz w:val="24"/>
          <w:szCs w:val="24"/>
          <w:highlight w:val="none"/>
          <w:lang w:val="en-US" w:eastAsia="zh-CN" w:bidi="ar-SA"/>
        </w:rPr>
        <w:t>采购人</w:t>
      </w:r>
      <w:r>
        <w:rPr>
          <w:rFonts w:hint="eastAsia" w:ascii="宋体" w:hAnsi="宋体" w:eastAsiaTheme="minorEastAsia" w:cstheme="minorBidi"/>
          <w:b w:val="0"/>
          <w:bCs w:val="0"/>
          <w:color w:val="auto"/>
          <w:kern w:val="2"/>
          <w:sz w:val="24"/>
          <w:szCs w:val="24"/>
          <w:highlight w:val="none"/>
          <w:lang w:val="en-US" w:eastAsia="zh-CN" w:bidi="ar-SA"/>
        </w:rPr>
        <w:t>、监理单位（若有）、安装单位（若有）现场验货，根据设备材料清单、招投标文件（若有）约定共同对货物进行外观、规格型号、数量进行查验，查验合格后，</w:t>
      </w:r>
      <w:r>
        <w:rPr>
          <w:rFonts w:hint="eastAsia" w:ascii="宋体" w:hAnsi="宋体" w:cstheme="minorBidi"/>
          <w:b w:val="0"/>
          <w:bCs w:val="0"/>
          <w:color w:val="auto"/>
          <w:kern w:val="2"/>
          <w:sz w:val="24"/>
          <w:szCs w:val="24"/>
          <w:highlight w:val="none"/>
          <w:lang w:val="en-US" w:eastAsia="zh-CN" w:bidi="ar-SA"/>
        </w:rPr>
        <w:t>采购人</w:t>
      </w:r>
      <w:r>
        <w:rPr>
          <w:rFonts w:hint="eastAsia" w:ascii="宋体" w:hAnsi="宋体" w:eastAsiaTheme="minorEastAsia" w:cstheme="minorBidi"/>
          <w:b w:val="0"/>
          <w:bCs w:val="0"/>
          <w:color w:val="auto"/>
          <w:kern w:val="2"/>
          <w:sz w:val="24"/>
          <w:szCs w:val="24"/>
          <w:highlight w:val="none"/>
          <w:lang w:val="en-US" w:eastAsia="zh-CN" w:bidi="ar-SA"/>
        </w:rPr>
        <w:t>签署收货单，作为交付凭证。</w:t>
      </w:r>
    </w:p>
    <w:p w14:paraId="070AC812">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（2）</w:t>
      </w:r>
      <w:r>
        <w:rPr>
          <w:rFonts w:hint="eastAsia" w:ascii="宋体" w:hAnsi="宋体" w:eastAsiaTheme="minorEastAsia" w:cstheme="minorBidi"/>
          <w:b w:val="0"/>
          <w:bCs w:val="0"/>
          <w:color w:val="auto"/>
          <w:kern w:val="2"/>
          <w:sz w:val="24"/>
          <w:szCs w:val="24"/>
          <w:highlight w:val="none"/>
          <w:lang w:val="en-US" w:eastAsia="zh-CN" w:bidi="ar-SA"/>
        </w:rPr>
        <w:t>需安装调试的产品，经安装调试结束且稳定运行 7 日无问题后，双方签署接收凭证作为交付依据。</w:t>
      </w:r>
    </w:p>
    <w:p w14:paraId="7BFCD33D">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采购人</w:t>
      </w:r>
      <w:r>
        <w:rPr>
          <w:rFonts w:hint="eastAsia" w:ascii="宋体" w:hAnsi="宋体" w:eastAsiaTheme="minorEastAsia" w:cstheme="minorBidi"/>
          <w:b w:val="0"/>
          <w:bCs w:val="0"/>
          <w:color w:val="auto"/>
          <w:kern w:val="2"/>
          <w:sz w:val="24"/>
          <w:szCs w:val="24"/>
          <w:highlight w:val="none"/>
          <w:lang w:val="en-US" w:eastAsia="zh-CN" w:bidi="ar-SA"/>
        </w:rPr>
        <w:t>对收货单或接收凭证的签署只证明</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提供的货物性能和参数暂时被接受，不排除货物安装使用过程中</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对货物本身存在的潜在质量缺陷应承担的责任。实际交货时间以收货单或接收凭证注明的时间为准。</w:t>
      </w:r>
    </w:p>
    <w:p w14:paraId="3B1E039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eastAsiaTheme="minorEastAsia" w:cstheme="minorBidi"/>
          <w:b w:val="0"/>
          <w:bCs w:val="0"/>
          <w:color w:val="auto"/>
          <w:kern w:val="2"/>
          <w:sz w:val="24"/>
          <w:szCs w:val="24"/>
          <w:highlight w:val="none"/>
          <w:lang w:val="en-US" w:eastAsia="zh-CN" w:bidi="ar-SA"/>
        </w:rPr>
        <w:t>验收与交付的清单及凭证，以双方签字盖章为准。</w:t>
      </w:r>
    </w:p>
    <w:p w14:paraId="6777F74B">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3</w:t>
      </w:r>
      <w:r>
        <w:rPr>
          <w:rFonts w:hint="eastAsia" w:ascii="宋体" w:hAnsi="宋体" w:eastAsiaTheme="minorEastAsia" w:cstheme="minorBidi"/>
          <w:b w:val="0"/>
          <w:bCs w:val="0"/>
          <w:color w:val="auto"/>
          <w:kern w:val="2"/>
          <w:sz w:val="24"/>
          <w:szCs w:val="24"/>
          <w:highlight w:val="none"/>
          <w:lang w:val="en-US" w:eastAsia="zh-CN" w:bidi="ar-SA"/>
        </w:rPr>
        <w:t>.售后服务</w:t>
      </w:r>
    </w:p>
    <w:p w14:paraId="775796E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eastAsiaTheme="minorEastAsia" w:cstheme="minorBidi"/>
          <w:b w:val="0"/>
          <w:bCs w:val="0"/>
          <w:color w:val="auto"/>
          <w:kern w:val="2"/>
          <w:sz w:val="24"/>
          <w:szCs w:val="24"/>
          <w:highlight w:val="none"/>
          <w:lang w:val="en-US" w:eastAsia="zh-CN" w:bidi="ar-SA"/>
        </w:rPr>
        <w:t>质保期：</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提供的产品或服务的质保期为一年 ，从双方签署接收凭证之日开始起算。</w:t>
      </w:r>
    </w:p>
    <w:p w14:paraId="5CEC8772">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val="0"/>
          <w:bCs w:val="0"/>
          <w:color w:val="auto"/>
          <w:kern w:val="2"/>
          <w:sz w:val="24"/>
          <w:szCs w:val="24"/>
          <w:highlight w:val="none"/>
          <w:lang w:val="en-US" w:eastAsia="zh-CN" w:bidi="ar-SA"/>
        </w:rPr>
      </w:pPr>
      <w:r>
        <w:rPr>
          <w:rFonts w:hint="eastAsia" w:ascii="宋体" w:hAnsi="宋体" w:eastAsiaTheme="minorEastAsia" w:cstheme="minorBidi"/>
          <w:b w:val="0"/>
          <w:bCs w:val="0"/>
          <w:color w:val="auto"/>
          <w:kern w:val="2"/>
          <w:sz w:val="24"/>
          <w:szCs w:val="24"/>
          <w:highlight w:val="none"/>
          <w:lang w:val="en-US" w:eastAsia="zh-CN" w:bidi="ar-SA"/>
        </w:rPr>
        <w:t>在质保期内，</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负责提供缺陷产品的免费维修、更换等服务，并承担由于质量问题产生的所有费用（包括但不限于因产品质量问题产生的购买合格产品、运输、安装等费用）。对</w:t>
      </w:r>
      <w:r>
        <w:rPr>
          <w:rFonts w:hint="eastAsia" w:ascii="宋体" w:hAnsi="宋体" w:cstheme="minorBidi"/>
          <w:b w:val="0"/>
          <w:bCs w:val="0"/>
          <w:color w:val="auto"/>
          <w:kern w:val="2"/>
          <w:sz w:val="24"/>
          <w:szCs w:val="24"/>
          <w:highlight w:val="none"/>
          <w:lang w:val="en-US" w:eastAsia="zh-CN" w:bidi="ar-SA"/>
        </w:rPr>
        <w:t>采购人</w:t>
      </w:r>
      <w:r>
        <w:rPr>
          <w:rFonts w:hint="eastAsia" w:ascii="宋体" w:hAnsi="宋体" w:eastAsiaTheme="minorEastAsia" w:cstheme="minorBidi"/>
          <w:b w:val="0"/>
          <w:bCs w:val="0"/>
          <w:color w:val="auto"/>
          <w:kern w:val="2"/>
          <w:sz w:val="24"/>
          <w:szCs w:val="24"/>
          <w:highlight w:val="none"/>
          <w:lang w:val="en-US" w:eastAsia="zh-CN" w:bidi="ar-SA"/>
        </w:rPr>
        <w:t>提出书面要求，</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必须在两日内给予书面答复；如</w:t>
      </w:r>
      <w:r>
        <w:rPr>
          <w:rFonts w:hint="eastAsia" w:ascii="宋体" w:hAnsi="宋体" w:cstheme="minorBidi"/>
          <w:b w:val="0"/>
          <w:bCs w:val="0"/>
          <w:color w:val="auto"/>
          <w:kern w:val="2"/>
          <w:sz w:val="24"/>
          <w:szCs w:val="24"/>
          <w:highlight w:val="none"/>
          <w:lang w:val="en-US" w:eastAsia="zh-CN" w:bidi="ar-SA"/>
        </w:rPr>
        <w:t>采购人</w:t>
      </w:r>
      <w:r>
        <w:rPr>
          <w:rFonts w:hint="eastAsia" w:ascii="宋体" w:hAnsi="宋体" w:eastAsiaTheme="minorEastAsia" w:cstheme="minorBidi"/>
          <w:b w:val="0"/>
          <w:bCs w:val="0"/>
          <w:color w:val="auto"/>
          <w:kern w:val="2"/>
          <w:sz w:val="24"/>
          <w:szCs w:val="24"/>
          <w:highlight w:val="none"/>
          <w:lang w:val="en-US" w:eastAsia="zh-CN" w:bidi="ar-SA"/>
        </w:rPr>
        <w:t>认为必要，</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应在两日内应指派人员到现场解决问题，相关费用由</w:t>
      </w:r>
      <w:r>
        <w:rPr>
          <w:rFonts w:hint="eastAsia" w:ascii="宋体" w:hAnsi="宋体" w:cstheme="minorBidi"/>
          <w:b w:val="0"/>
          <w:bCs w:val="0"/>
          <w:color w:val="auto"/>
          <w:kern w:val="2"/>
          <w:sz w:val="24"/>
          <w:szCs w:val="24"/>
          <w:highlight w:val="none"/>
          <w:lang w:val="en-US" w:eastAsia="zh-CN" w:bidi="ar-SA"/>
        </w:rPr>
        <w:t>供应商</w:t>
      </w:r>
      <w:r>
        <w:rPr>
          <w:rFonts w:hint="eastAsia" w:ascii="宋体" w:hAnsi="宋体" w:eastAsiaTheme="minorEastAsia" w:cstheme="minorBidi"/>
          <w:b w:val="0"/>
          <w:bCs w:val="0"/>
          <w:color w:val="auto"/>
          <w:kern w:val="2"/>
          <w:sz w:val="24"/>
          <w:szCs w:val="24"/>
          <w:highlight w:val="none"/>
          <w:lang w:val="en-US" w:eastAsia="zh-CN" w:bidi="ar-SA"/>
        </w:rPr>
        <w:t>承担。</w:t>
      </w:r>
    </w:p>
    <w:p w14:paraId="003A9C2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Theme="minorEastAsia" w:cstheme="minorBidi"/>
          <w:b/>
          <w:bCs/>
          <w:color w:val="auto"/>
          <w:kern w:val="2"/>
          <w:sz w:val="24"/>
          <w:szCs w:val="24"/>
          <w:highlight w:val="none"/>
          <w:lang w:val="en-US" w:eastAsia="zh-CN" w:bidi="ar-SA"/>
        </w:rPr>
      </w:pPr>
      <w:r>
        <w:rPr>
          <w:rFonts w:hint="eastAsia" w:ascii="宋体" w:hAnsi="宋体" w:eastAsiaTheme="minorEastAsia" w:cstheme="minorBidi"/>
          <w:b/>
          <w:bCs/>
          <w:color w:val="auto"/>
          <w:kern w:val="2"/>
          <w:sz w:val="24"/>
          <w:szCs w:val="24"/>
          <w:highlight w:val="none"/>
          <w:lang w:val="en-US" w:eastAsia="zh-CN" w:bidi="ar-SA"/>
        </w:rPr>
        <w:t>（四）</w:t>
      </w:r>
      <w:r>
        <w:rPr>
          <w:rFonts w:hint="eastAsia" w:ascii="宋体" w:hAnsi="宋体" w:cstheme="minorBidi"/>
          <w:b/>
          <w:bCs/>
          <w:color w:val="auto"/>
          <w:kern w:val="2"/>
          <w:sz w:val="24"/>
          <w:szCs w:val="24"/>
          <w:highlight w:val="none"/>
          <w:lang w:val="en-US" w:eastAsia="zh-CN" w:bidi="ar-SA"/>
        </w:rPr>
        <w:t>结算及</w:t>
      </w:r>
      <w:r>
        <w:rPr>
          <w:rFonts w:hint="eastAsia" w:ascii="宋体" w:hAnsi="宋体" w:eastAsiaTheme="minorEastAsia" w:cstheme="minorBidi"/>
          <w:b/>
          <w:bCs/>
          <w:color w:val="auto"/>
          <w:kern w:val="2"/>
          <w:sz w:val="24"/>
          <w:szCs w:val="24"/>
          <w:highlight w:val="none"/>
          <w:lang w:val="en-US" w:eastAsia="zh-CN" w:bidi="ar-SA"/>
        </w:rPr>
        <w:t>付款</w:t>
      </w:r>
    </w:p>
    <w:p w14:paraId="505C7CE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1.合同价格形式：固定单价合同。费用应包括所采购的本体货物、特殊工具、备品备件、包装费、运输费、上下车费、安装费、保险费、税费、培训费、技术服务费等款项，不因政策、材料、费率变动等因素的变化再作调整。</w:t>
      </w:r>
    </w:p>
    <w:p w14:paraId="5D251DB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全部货物供货完成，安装调试完成且验收合格，经双方确认后，具体结算金额以最终双方确认的实际供货数量，按约定单价据实核算。</w:t>
      </w:r>
    </w:p>
    <w:p w14:paraId="7FAF4CA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Theme="minorEastAsia" w:cstheme="minorBidi"/>
          <w:b w:val="0"/>
          <w:bCs w:val="0"/>
          <w:color w:val="auto"/>
          <w:kern w:val="2"/>
          <w:sz w:val="24"/>
          <w:szCs w:val="24"/>
          <w:highlight w:val="none"/>
          <w:lang w:val="en-US" w:eastAsia="zh-CN" w:bidi="ar-SA"/>
        </w:rPr>
      </w:pPr>
      <w:r>
        <w:rPr>
          <w:rFonts w:hint="eastAsia" w:ascii="宋体" w:hAnsi="宋体" w:cstheme="minorBidi"/>
          <w:b w:val="0"/>
          <w:bCs w:val="0"/>
          <w:color w:val="auto"/>
          <w:kern w:val="2"/>
          <w:sz w:val="24"/>
          <w:szCs w:val="24"/>
          <w:highlight w:val="none"/>
          <w:lang w:val="en-US" w:eastAsia="zh-CN" w:bidi="ar-SA"/>
        </w:rPr>
        <w:t>2.付款：供应商</w:t>
      </w:r>
      <w:r>
        <w:rPr>
          <w:rFonts w:hint="default" w:ascii="宋体" w:hAnsi="宋体" w:eastAsiaTheme="minorEastAsia" w:cstheme="minorBidi"/>
          <w:b w:val="0"/>
          <w:bCs w:val="0"/>
          <w:color w:val="auto"/>
          <w:kern w:val="2"/>
          <w:sz w:val="24"/>
          <w:szCs w:val="24"/>
          <w:highlight w:val="none"/>
          <w:lang w:val="en-US" w:eastAsia="zh-CN" w:bidi="ar-SA"/>
        </w:rPr>
        <w:t>完成全部供货、安装、调试，并经</w:t>
      </w:r>
      <w:r>
        <w:rPr>
          <w:rFonts w:hint="eastAsia" w:ascii="宋体" w:hAnsi="宋体" w:cstheme="minorBidi"/>
          <w:b w:val="0"/>
          <w:bCs w:val="0"/>
          <w:color w:val="auto"/>
          <w:kern w:val="2"/>
          <w:sz w:val="24"/>
          <w:szCs w:val="24"/>
          <w:highlight w:val="none"/>
          <w:lang w:val="en-US" w:eastAsia="zh-CN" w:bidi="ar-SA"/>
        </w:rPr>
        <w:t>采购人</w:t>
      </w:r>
      <w:r>
        <w:rPr>
          <w:rFonts w:hint="default" w:ascii="宋体" w:hAnsi="宋体" w:eastAsiaTheme="minorEastAsia" w:cstheme="minorBidi"/>
          <w:b w:val="0"/>
          <w:bCs w:val="0"/>
          <w:color w:val="auto"/>
          <w:kern w:val="2"/>
          <w:sz w:val="24"/>
          <w:szCs w:val="24"/>
          <w:highlight w:val="none"/>
          <w:lang w:val="en-US" w:eastAsia="zh-CN" w:bidi="ar-SA"/>
        </w:rPr>
        <w:t>验收合格后，</w:t>
      </w:r>
      <w:r>
        <w:rPr>
          <w:rFonts w:hint="eastAsia" w:ascii="宋体" w:hAnsi="宋体" w:cstheme="minorBidi"/>
          <w:b w:val="0"/>
          <w:bCs w:val="0"/>
          <w:color w:val="auto"/>
          <w:kern w:val="2"/>
          <w:sz w:val="24"/>
          <w:szCs w:val="24"/>
          <w:highlight w:val="none"/>
          <w:lang w:val="en-US" w:eastAsia="zh-CN" w:bidi="ar-SA"/>
        </w:rPr>
        <w:t>供应商</w:t>
      </w:r>
      <w:r>
        <w:rPr>
          <w:rFonts w:hint="default" w:ascii="宋体" w:hAnsi="宋体" w:eastAsiaTheme="minorEastAsia" w:cstheme="minorBidi"/>
          <w:b w:val="0"/>
          <w:bCs w:val="0"/>
          <w:color w:val="auto"/>
          <w:kern w:val="2"/>
          <w:sz w:val="24"/>
          <w:szCs w:val="24"/>
          <w:highlight w:val="none"/>
          <w:lang w:val="en-US" w:eastAsia="zh-CN" w:bidi="ar-SA"/>
        </w:rPr>
        <w:t>开具全部货物合规增值税发票，</w:t>
      </w:r>
      <w:r>
        <w:rPr>
          <w:rFonts w:hint="eastAsia" w:ascii="宋体" w:hAnsi="宋体" w:cstheme="minorBidi"/>
          <w:b w:val="0"/>
          <w:bCs w:val="0"/>
          <w:color w:val="auto"/>
          <w:kern w:val="2"/>
          <w:sz w:val="24"/>
          <w:szCs w:val="24"/>
          <w:highlight w:val="none"/>
          <w:lang w:val="en-US" w:eastAsia="zh-CN" w:bidi="ar-SA"/>
        </w:rPr>
        <w:t>采购人</w:t>
      </w:r>
      <w:r>
        <w:rPr>
          <w:rFonts w:hint="default" w:ascii="宋体" w:hAnsi="宋体" w:eastAsiaTheme="minorEastAsia" w:cstheme="minorBidi"/>
          <w:b w:val="0"/>
          <w:bCs w:val="0"/>
          <w:color w:val="auto"/>
          <w:kern w:val="2"/>
          <w:sz w:val="24"/>
          <w:szCs w:val="24"/>
          <w:highlight w:val="none"/>
          <w:lang w:val="en-US" w:eastAsia="zh-CN" w:bidi="ar-SA"/>
        </w:rPr>
        <w:t>自收到发票并确认无误后7个工作日内予以支付全部货款。</w:t>
      </w:r>
    </w:p>
    <w:p w14:paraId="656B5511">
      <w:pPr>
        <w:tabs>
          <w:tab w:val="left" w:pos="7665"/>
        </w:tabs>
        <w:spacing w:line="360" w:lineRule="auto"/>
        <w:ind w:firstLine="0" w:firstLineChars="0"/>
        <w:jc w:val="center"/>
        <w:rPr>
          <w:rFonts w:hint="eastAsia" w:ascii="宋体" w:hAnsi="宋体" w:eastAsia="宋体" w:cs="Times New Roman"/>
          <w:b/>
          <w:bCs/>
          <w:color w:val="auto"/>
          <w:kern w:val="44"/>
          <w:sz w:val="44"/>
          <w:szCs w:val="44"/>
          <w:highlight w:val="none"/>
          <w:lang w:val="en-US" w:eastAsia="zh-CN" w:bidi="ar-SA"/>
        </w:rPr>
      </w:pPr>
      <w:r>
        <w:rPr>
          <w:rFonts w:hint="eastAsia" w:ascii="宋体" w:hAnsi="宋体" w:eastAsiaTheme="minorEastAsia"/>
          <w:color w:val="auto"/>
          <w:sz w:val="21"/>
          <w:szCs w:val="22"/>
          <w:highlight w:val="none"/>
        </w:rPr>
        <w:br w:type="page"/>
      </w:r>
      <w:bookmarkEnd w:id="74"/>
      <w:bookmarkStart w:id="75" w:name="_Toc22427"/>
      <w:bookmarkStart w:id="76" w:name="_Toc96804767"/>
      <w:r>
        <w:rPr>
          <w:rFonts w:hint="eastAsia" w:ascii="宋体" w:hAnsi="宋体" w:eastAsia="宋体" w:cs="Times New Roman"/>
          <w:b/>
          <w:bCs/>
          <w:color w:val="auto"/>
          <w:kern w:val="44"/>
          <w:sz w:val="44"/>
          <w:szCs w:val="44"/>
          <w:highlight w:val="none"/>
          <w:lang w:val="en-US" w:eastAsia="zh-CN" w:bidi="ar-SA"/>
        </w:rPr>
        <w:t>第四章   报价要求</w:t>
      </w:r>
      <w:bookmarkEnd w:id="75"/>
      <w:bookmarkEnd w:id="76"/>
    </w:p>
    <w:p w14:paraId="5BE0EB8D">
      <w:pPr>
        <w:ind w:firstLine="0" w:firstLineChars="0"/>
        <w:jc w:val="left"/>
        <w:rPr>
          <w:rFonts w:ascii="宋体" w:hAnsi="宋体" w:cs="宋体" w:eastAsiaTheme="minorEastAsia"/>
          <w:color w:val="auto"/>
          <w:sz w:val="32"/>
          <w:szCs w:val="22"/>
          <w:highlight w:val="none"/>
        </w:rPr>
      </w:pPr>
    </w:p>
    <w:p w14:paraId="362597C3">
      <w:pPr>
        <w:widowControl/>
        <w:numPr>
          <w:ilvl w:val="0"/>
          <w:numId w:val="1"/>
        </w:numPr>
        <w:spacing w:line="360" w:lineRule="auto"/>
        <w:ind w:firstLine="0" w:firstLineChars="0"/>
        <w:jc w:val="left"/>
        <w:rPr>
          <w:rFonts w:ascii="宋体" w:hAnsi="宋体" w:cs="宋体" w:eastAsiaTheme="minorEastAsia"/>
          <w:b/>
          <w:bCs/>
          <w:color w:val="auto"/>
          <w:sz w:val="24"/>
          <w:szCs w:val="22"/>
          <w:highlight w:val="none"/>
        </w:rPr>
      </w:pPr>
      <w:r>
        <w:rPr>
          <w:rFonts w:ascii="宋体" w:hAnsi="宋体" w:cs="宋体" w:eastAsiaTheme="minorEastAsia"/>
          <w:b/>
          <w:bCs/>
          <w:color w:val="auto"/>
          <w:sz w:val="24"/>
          <w:szCs w:val="22"/>
          <w:highlight w:val="none"/>
        </w:rPr>
        <w:t>报价</w:t>
      </w:r>
    </w:p>
    <w:p w14:paraId="0FA06889">
      <w:pPr>
        <w:spacing w:line="360" w:lineRule="auto"/>
        <w:ind w:firstLine="480" w:firstLineChars="200"/>
        <w:jc w:val="left"/>
        <w:rPr>
          <w:rFonts w:ascii="宋体" w:hAnsi="宋体" w:cs="宋体" w:eastAsiaTheme="minorEastAsia"/>
          <w:color w:val="auto"/>
          <w:sz w:val="24"/>
          <w:szCs w:val="22"/>
          <w:highlight w:val="none"/>
        </w:rPr>
      </w:pPr>
      <w:r>
        <w:rPr>
          <w:rFonts w:ascii="宋体" w:hAnsi="宋体" w:cs="宋体" w:eastAsiaTheme="minorEastAsia"/>
          <w:color w:val="auto"/>
          <w:sz w:val="24"/>
          <w:szCs w:val="22"/>
          <w:highlight w:val="none"/>
        </w:rPr>
        <w:t>按照采购文件中最终报价的要求进行报价。</w:t>
      </w:r>
    </w:p>
    <w:p w14:paraId="5A10001B">
      <w:pPr>
        <w:spacing w:line="360" w:lineRule="auto"/>
        <w:ind w:firstLine="0" w:firstLineChars="0"/>
        <w:jc w:val="left"/>
        <w:rPr>
          <w:rFonts w:ascii="宋体" w:hAnsi="宋体" w:cs="宋体" w:eastAsiaTheme="minorEastAsia"/>
          <w:b/>
          <w:bCs/>
          <w:color w:val="auto"/>
          <w:sz w:val="24"/>
          <w:szCs w:val="22"/>
          <w:highlight w:val="none"/>
        </w:rPr>
      </w:pPr>
      <w:r>
        <w:rPr>
          <w:rFonts w:ascii="宋体" w:hAnsi="宋体" w:cs="宋体" w:eastAsiaTheme="minorEastAsia"/>
          <w:b/>
          <w:bCs/>
          <w:color w:val="auto"/>
          <w:sz w:val="24"/>
          <w:szCs w:val="22"/>
          <w:highlight w:val="none"/>
        </w:rPr>
        <w:t>2.项目承包</w:t>
      </w:r>
    </w:p>
    <w:p w14:paraId="34B2FAE9">
      <w:pPr>
        <w:widowControl/>
        <w:tabs>
          <w:tab w:val="left" w:pos="0"/>
        </w:tabs>
        <w:spacing w:line="360" w:lineRule="auto"/>
        <w:ind w:left="0" w:firstLine="480" w:firstLineChars="200"/>
        <w:jc w:val="both"/>
        <w:rPr>
          <w:rFonts w:hint="default"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本次询价采购项目内容，由供应商参照采购文件的要求进行报价。除合同条款中确定遇不可抗力因素外，在项目实施过程中发生的一切事故、问题和可能发生的费用均由供应商自行负责。最终报价应含完成本项目的所有费用。竞标人应对询价文件上的所有要求及其它因素进行详细调查、测算，并承担可能发生的所有费用，按照“交钥匙项目”的标准、要求填报最终报价承诺函。</w:t>
      </w:r>
    </w:p>
    <w:p w14:paraId="61A9241D">
      <w:pPr>
        <w:spacing w:line="360" w:lineRule="auto"/>
        <w:ind w:firstLine="0" w:firstLineChars="0"/>
        <w:jc w:val="left"/>
        <w:rPr>
          <w:rFonts w:ascii="宋体" w:hAnsi="宋体" w:cs="宋体" w:eastAsiaTheme="minorEastAsia"/>
          <w:b/>
          <w:bCs/>
          <w:color w:val="auto"/>
          <w:sz w:val="24"/>
          <w:szCs w:val="22"/>
          <w:highlight w:val="none"/>
        </w:rPr>
      </w:pPr>
      <w:r>
        <w:rPr>
          <w:rFonts w:ascii="宋体" w:hAnsi="宋体" w:cs="宋体" w:eastAsiaTheme="minorEastAsia"/>
          <w:b/>
          <w:bCs/>
          <w:color w:val="auto"/>
          <w:sz w:val="24"/>
          <w:szCs w:val="22"/>
          <w:highlight w:val="none"/>
        </w:rPr>
        <w:t>3.报价要求</w:t>
      </w:r>
    </w:p>
    <w:p w14:paraId="1D3849F7">
      <w:pPr>
        <w:spacing w:line="360" w:lineRule="auto"/>
        <w:ind w:firstLine="480" w:firstLineChars="200"/>
        <w:jc w:val="left"/>
        <w:rPr>
          <w:rFonts w:ascii="宋体" w:hAnsi="宋体" w:cs="宋体" w:eastAsiaTheme="minorEastAsia"/>
          <w:color w:val="auto"/>
          <w:sz w:val="24"/>
          <w:szCs w:val="22"/>
          <w:highlight w:val="none"/>
        </w:rPr>
      </w:pPr>
      <w:r>
        <w:rPr>
          <w:rFonts w:ascii="宋体" w:hAnsi="宋体" w:cs="宋体" w:eastAsiaTheme="minorEastAsia"/>
          <w:color w:val="auto"/>
          <w:sz w:val="24"/>
          <w:szCs w:val="22"/>
          <w:highlight w:val="none"/>
        </w:rPr>
        <w:t>（1）供应商应以采购文件内容作为报价基础，同时可结合自身实力，考虑项目实施因素及该项目实施过程中的风险，以不低于企业成本的价格自主确定报价。</w:t>
      </w:r>
    </w:p>
    <w:p w14:paraId="065F0827">
      <w:pPr>
        <w:spacing w:line="360" w:lineRule="auto"/>
        <w:ind w:firstLine="480" w:firstLineChars="200"/>
        <w:jc w:val="left"/>
        <w:rPr>
          <w:rFonts w:ascii="宋体" w:hAnsi="宋体" w:cs="宋体" w:eastAsiaTheme="minorEastAsia"/>
          <w:color w:val="auto"/>
          <w:sz w:val="24"/>
          <w:szCs w:val="22"/>
          <w:highlight w:val="none"/>
        </w:rPr>
      </w:pPr>
      <w:r>
        <w:rPr>
          <w:rFonts w:ascii="宋体" w:hAnsi="宋体" w:cs="宋体" w:eastAsiaTheme="minorEastAsia"/>
          <w:color w:val="auto"/>
          <w:sz w:val="24"/>
          <w:szCs w:val="22"/>
          <w:highlight w:val="none"/>
        </w:rPr>
        <w:t>（2）本次项目只允许有一个报价，不接受有任何选择的报价，合格供应商的最终报价将作为成交金额并在合同履行过程中是固定不变的。</w:t>
      </w:r>
    </w:p>
    <w:p w14:paraId="2C01212B">
      <w:pPr>
        <w:spacing w:line="360" w:lineRule="auto"/>
        <w:ind w:firstLine="480" w:firstLineChars="200"/>
        <w:jc w:val="left"/>
        <w:rPr>
          <w:rFonts w:ascii="宋体" w:hAnsi="宋体" w:cs="宋体" w:eastAsiaTheme="minorEastAsia"/>
          <w:color w:val="auto"/>
          <w:sz w:val="24"/>
          <w:szCs w:val="22"/>
          <w:highlight w:val="none"/>
        </w:rPr>
      </w:pPr>
      <w:r>
        <w:rPr>
          <w:rFonts w:ascii="宋体" w:hAnsi="宋体" w:cs="宋体" w:eastAsiaTheme="minorEastAsia"/>
          <w:color w:val="auto"/>
          <w:sz w:val="24"/>
          <w:szCs w:val="22"/>
          <w:highlight w:val="none"/>
        </w:rPr>
        <w:t>（3）供应商应充分考虑项目实施过程中可能发生的一切费用，所有费用均应计入总报价。</w:t>
      </w:r>
    </w:p>
    <w:p w14:paraId="41B7FF08">
      <w:pPr>
        <w:spacing w:line="360" w:lineRule="auto"/>
        <w:ind w:firstLine="0" w:firstLineChars="0"/>
        <w:jc w:val="left"/>
        <w:rPr>
          <w:rFonts w:ascii="宋体" w:hAnsi="宋体" w:cs="宋体" w:eastAsiaTheme="minorEastAsia"/>
          <w:color w:val="auto"/>
          <w:sz w:val="24"/>
          <w:szCs w:val="22"/>
          <w:highlight w:val="none"/>
        </w:rPr>
      </w:pPr>
      <w:r>
        <w:rPr>
          <w:rFonts w:hint="eastAsia" w:ascii="宋体" w:hAnsi="宋体" w:cs="宋体"/>
          <w:b/>
          <w:bCs/>
          <w:color w:val="auto"/>
          <w:sz w:val="24"/>
          <w:szCs w:val="22"/>
          <w:highlight w:val="none"/>
          <w:lang w:eastAsia="zh-CN"/>
        </w:rPr>
        <w:t>4.</w:t>
      </w:r>
      <w:r>
        <w:rPr>
          <w:rFonts w:ascii="宋体" w:hAnsi="宋体" w:cs="宋体" w:eastAsiaTheme="minorEastAsia"/>
          <w:b/>
          <w:bCs/>
          <w:color w:val="auto"/>
          <w:sz w:val="24"/>
          <w:szCs w:val="22"/>
          <w:highlight w:val="none"/>
        </w:rPr>
        <w:t>报价货币</w:t>
      </w:r>
    </w:p>
    <w:p w14:paraId="0C5458B7">
      <w:pPr>
        <w:spacing w:line="360" w:lineRule="auto"/>
        <w:ind w:firstLine="480" w:firstLineChars="200"/>
        <w:jc w:val="left"/>
        <w:rPr>
          <w:rFonts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 xml:space="preserve"> </w:t>
      </w:r>
      <w:r>
        <w:rPr>
          <w:rFonts w:ascii="宋体" w:hAnsi="宋体" w:cs="宋体" w:eastAsiaTheme="minorEastAsia"/>
          <w:color w:val="auto"/>
          <w:sz w:val="24"/>
          <w:szCs w:val="22"/>
          <w:highlight w:val="none"/>
        </w:rPr>
        <w:t>报价一律用人民币币种填报，采购人不接受任何非人民币币种的报价。</w:t>
      </w:r>
    </w:p>
    <w:p w14:paraId="345BEA9A">
      <w:pPr>
        <w:widowControl w:val="0"/>
        <w:numPr>
          <w:ilvl w:val="0"/>
          <w:numId w:val="0"/>
        </w:numPr>
        <w:spacing w:before="0" w:beforeAutospacing="0" w:after="0" w:afterAutospacing="0" w:line="0" w:lineRule="atLeast"/>
        <w:ind w:leftChars="0" w:firstLine="0" w:firstLineChars="0"/>
        <w:jc w:val="center"/>
        <w:outlineLvl w:val="0"/>
        <w:rPr>
          <w:rFonts w:hint="eastAsia" w:ascii="宋体" w:hAnsi="宋体" w:eastAsia="宋体" w:cs="Times New Roman"/>
          <w:b/>
          <w:bCs/>
          <w:color w:val="auto"/>
          <w:kern w:val="44"/>
          <w:sz w:val="44"/>
          <w:szCs w:val="44"/>
          <w:highlight w:val="none"/>
          <w:lang w:val="en-US" w:eastAsia="zh-CN" w:bidi="ar-SA"/>
        </w:rPr>
      </w:pPr>
      <w:r>
        <w:rPr>
          <w:rFonts w:hint="eastAsia" w:ascii="宋体" w:hAnsi="宋体" w:eastAsia="方正小标宋_GBK" w:cs="宋体"/>
          <w:b w:val="0"/>
          <w:bCs w:val="0"/>
          <w:color w:val="auto"/>
          <w:kern w:val="44"/>
          <w:sz w:val="32"/>
          <w:szCs w:val="32"/>
          <w:highlight w:val="none"/>
          <w:lang w:val="en-US" w:eastAsia="zh-CN" w:bidi="ar"/>
        </w:rPr>
        <w:br w:type="page"/>
      </w:r>
      <w:bookmarkStart w:id="77" w:name="_Toc96804768"/>
      <w:r>
        <w:rPr>
          <w:rFonts w:hint="eastAsia" w:ascii="宋体" w:hAnsi="宋体" w:eastAsia="宋体" w:cs="Times New Roman"/>
          <w:b/>
          <w:bCs/>
          <w:color w:val="auto"/>
          <w:kern w:val="44"/>
          <w:sz w:val="44"/>
          <w:szCs w:val="44"/>
          <w:highlight w:val="none"/>
          <w:lang w:val="en-US" w:eastAsia="zh-CN" w:bidi="ar-SA"/>
        </w:rPr>
        <w:t>第五章  响应文件格式</w:t>
      </w:r>
      <w:bookmarkEnd w:id="77"/>
    </w:p>
    <w:p w14:paraId="363F3C35">
      <w:pPr>
        <w:spacing w:line="360" w:lineRule="auto"/>
        <w:ind w:firstLine="0" w:firstLineChars="0"/>
        <w:jc w:val="left"/>
        <w:rPr>
          <w:rFonts w:hint="eastAsia" w:ascii="宋体" w:hAnsi="宋体" w:eastAsiaTheme="minorEastAsia"/>
          <w:b/>
          <w:color w:val="auto"/>
          <w:sz w:val="32"/>
          <w:szCs w:val="32"/>
          <w:highlight w:val="none"/>
        </w:rPr>
      </w:pPr>
    </w:p>
    <w:p w14:paraId="33BEB354">
      <w:pPr>
        <w:spacing w:line="360" w:lineRule="auto"/>
        <w:ind w:firstLine="0" w:firstLineChars="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 xml:space="preserve">    一、本章所制响应文件格式，除格式中明确将该格式作为实质性要求的，一律不具有强制性，但是，供应商响应文件相关资料和本章所制格式不一致的，询价小组将在评分时以响应文件不规范予以扣分处理。</w:t>
      </w:r>
    </w:p>
    <w:p w14:paraId="34456A62">
      <w:pPr>
        <w:spacing w:line="360" w:lineRule="auto"/>
        <w:ind w:firstLine="480" w:firstLineChars="200"/>
        <w:jc w:val="both"/>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二、本章所制响应文件格式有关表格中的备注栏，由供应商根据自身响应情况作解释性说明，不作为必填项。</w:t>
      </w:r>
    </w:p>
    <w:p w14:paraId="73C0F805">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三、本章所制响应文件格式中需要填写的相关内容事项，可能会与本采购项目无关，在不改变响应文件原义、不影响本项目采购需求的情况下，供应商可以不予填写，但应当注明。</w:t>
      </w:r>
    </w:p>
    <w:p w14:paraId="3EF72CC7">
      <w:pPr>
        <w:spacing w:line="360" w:lineRule="auto"/>
        <w:ind w:firstLine="480" w:firstLineChars="200"/>
        <w:rPr>
          <w:rFonts w:hint="eastAsia" w:ascii="宋体" w:hAnsi="宋体" w:eastAsiaTheme="minorEastAsia"/>
          <w:color w:val="auto"/>
          <w:sz w:val="24"/>
          <w:szCs w:val="22"/>
          <w:highlight w:val="none"/>
        </w:rPr>
      </w:pPr>
    </w:p>
    <w:p w14:paraId="495DC1F2">
      <w:pPr>
        <w:spacing w:line="360" w:lineRule="auto"/>
        <w:ind w:firstLine="0" w:firstLineChars="0"/>
        <w:jc w:val="center"/>
        <w:rPr>
          <w:rFonts w:hint="eastAsia" w:ascii="宋体" w:hAnsi="宋体" w:eastAsiaTheme="minorEastAsia"/>
          <w:b/>
          <w:color w:val="auto"/>
          <w:sz w:val="32"/>
          <w:szCs w:val="32"/>
          <w:highlight w:val="none"/>
        </w:rPr>
      </w:pPr>
    </w:p>
    <w:p w14:paraId="4142C3CA">
      <w:pPr>
        <w:spacing w:line="360" w:lineRule="auto"/>
        <w:ind w:firstLine="0" w:firstLineChars="0"/>
        <w:jc w:val="center"/>
        <w:rPr>
          <w:rFonts w:hint="eastAsia" w:ascii="宋体" w:hAnsi="宋体" w:eastAsiaTheme="minorEastAsia"/>
          <w:b/>
          <w:color w:val="auto"/>
          <w:sz w:val="32"/>
          <w:szCs w:val="32"/>
          <w:highlight w:val="none"/>
        </w:rPr>
      </w:pPr>
    </w:p>
    <w:p w14:paraId="50706D35">
      <w:pPr>
        <w:spacing w:line="360" w:lineRule="auto"/>
        <w:ind w:firstLine="0" w:firstLineChars="0"/>
        <w:jc w:val="center"/>
        <w:rPr>
          <w:rFonts w:hint="eastAsia" w:ascii="宋体" w:hAnsi="宋体" w:eastAsiaTheme="minorEastAsia"/>
          <w:b/>
          <w:color w:val="auto"/>
          <w:sz w:val="32"/>
          <w:szCs w:val="32"/>
          <w:highlight w:val="none"/>
        </w:rPr>
      </w:pPr>
    </w:p>
    <w:p w14:paraId="6E3D6DC1">
      <w:pPr>
        <w:spacing w:line="360" w:lineRule="auto"/>
        <w:ind w:firstLine="0" w:firstLineChars="0"/>
        <w:jc w:val="center"/>
        <w:rPr>
          <w:rFonts w:hint="eastAsia" w:ascii="宋体" w:hAnsi="宋体" w:eastAsiaTheme="minorEastAsia"/>
          <w:b/>
          <w:color w:val="auto"/>
          <w:sz w:val="32"/>
          <w:szCs w:val="32"/>
          <w:highlight w:val="none"/>
        </w:rPr>
      </w:pPr>
    </w:p>
    <w:p w14:paraId="4E668D1C">
      <w:pPr>
        <w:spacing w:line="360" w:lineRule="auto"/>
        <w:ind w:firstLine="0" w:firstLineChars="0"/>
        <w:jc w:val="center"/>
        <w:rPr>
          <w:rFonts w:hint="eastAsia" w:ascii="宋体" w:hAnsi="宋体" w:eastAsiaTheme="minorEastAsia"/>
          <w:b/>
          <w:color w:val="auto"/>
          <w:sz w:val="32"/>
          <w:szCs w:val="32"/>
          <w:highlight w:val="none"/>
        </w:rPr>
      </w:pPr>
    </w:p>
    <w:p w14:paraId="2754697D">
      <w:pPr>
        <w:spacing w:line="360" w:lineRule="auto"/>
        <w:ind w:firstLine="0" w:firstLineChars="0"/>
        <w:jc w:val="center"/>
        <w:rPr>
          <w:rFonts w:hint="eastAsia" w:ascii="宋体" w:hAnsi="宋体" w:eastAsiaTheme="minorEastAsia"/>
          <w:b/>
          <w:color w:val="auto"/>
          <w:sz w:val="32"/>
          <w:szCs w:val="32"/>
          <w:highlight w:val="none"/>
        </w:rPr>
      </w:pPr>
    </w:p>
    <w:p w14:paraId="434AAE67">
      <w:pPr>
        <w:spacing w:line="360" w:lineRule="auto"/>
        <w:ind w:firstLine="0" w:firstLineChars="0"/>
        <w:jc w:val="center"/>
        <w:rPr>
          <w:rFonts w:hint="eastAsia" w:ascii="宋体" w:hAnsi="宋体" w:eastAsiaTheme="minorEastAsia"/>
          <w:b/>
          <w:color w:val="auto"/>
          <w:sz w:val="32"/>
          <w:szCs w:val="32"/>
          <w:highlight w:val="none"/>
        </w:rPr>
      </w:pPr>
    </w:p>
    <w:p w14:paraId="5502B65D">
      <w:pPr>
        <w:spacing w:line="360" w:lineRule="auto"/>
        <w:ind w:firstLine="0" w:firstLineChars="0"/>
        <w:jc w:val="center"/>
        <w:rPr>
          <w:rFonts w:hint="eastAsia" w:ascii="宋体" w:hAnsi="宋体" w:eastAsiaTheme="minorEastAsia"/>
          <w:b/>
          <w:color w:val="auto"/>
          <w:sz w:val="32"/>
          <w:szCs w:val="32"/>
          <w:highlight w:val="none"/>
        </w:rPr>
      </w:pPr>
    </w:p>
    <w:p w14:paraId="7AA2551D">
      <w:pPr>
        <w:spacing w:line="360" w:lineRule="auto"/>
        <w:ind w:firstLine="0" w:firstLineChars="0"/>
        <w:jc w:val="center"/>
        <w:rPr>
          <w:rFonts w:hint="eastAsia" w:ascii="宋体" w:hAnsi="宋体" w:eastAsiaTheme="minorEastAsia"/>
          <w:b/>
          <w:color w:val="auto"/>
          <w:sz w:val="32"/>
          <w:szCs w:val="32"/>
          <w:highlight w:val="none"/>
        </w:rPr>
      </w:pPr>
    </w:p>
    <w:p w14:paraId="483D99E1">
      <w:pPr>
        <w:spacing w:line="360" w:lineRule="auto"/>
        <w:ind w:firstLine="0" w:firstLineChars="0"/>
        <w:jc w:val="center"/>
        <w:rPr>
          <w:rFonts w:hint="eastAsia" w:ascii="宋体" w:hAnsi="宋体" w:eastAsiaTheme="minorEastAsia"/>
          <w:b/>
          <w:color w:val="auto"/>
          <w:sz w:val="32"/>
          <w:szCs w:val="32"/>
          <w:highlight w:val="none"/>
        </w:rPr>
      </w:pPr>
    </w:p>
    <w:p w14:paraId="570699E2">
      <w:pPr>
        <w:spacing w:line="360" w:lineRule="auto"/>
        <w:ind w:firstLine="0" w:firstLineChars="0"/>
        <w:jc w:val="center"/>
        <w:rPr>
          <w:rFonts w:hint="eastAsia" w:ascii="宋体" w:hAnsi="宋体" w:eastAsiaTheme="minorEastAsia"/>
          <w:b/>
          <w:color w:val="auto"/>
          <w:sz w:val="32"/>
          <w:szCs w:val="32"/>
          <w:highlight w:val="none"/>
        </w:rPr>
      </w:pPr>
    </w:p>
    <w:p w14:paraId="09898900">
      <w:pPr>
        <w:spacing w:line="360" w:lineRule="auto"/>
        <w:ind w:firstLine="0" w:firstLineChars="0"/>
        <w:jc w:val="center"/>
        <w:rPr>
          <w:rFonts w:hint="eastAsia" w:ascii="宋体" w:hAnsi="宋体" w:eastAsiaTheme="minorEastAsia"/>
          <w:b/>
          <w:color w:val="auto"/>
          <w:sz w:val="32"/>
          <w:szCs w:val="32"/>
          <w:highlight w:val="none"/>
        </w:rPr>
      </w:pPr>
    </w:p>
    <w:p w14:paraId="1EC65745">
      <w:pPr>
        <w:ind w:firstLine="0" w:firstLineChars="0"/>
        <w:rPr>
          <w:rFonts w:hint="eastAsia" w:ascii="黑体" w:hAnsi="黑体" w:eastAsia="黑体" w:cs="黑体"/>
          <w:color w:val="auto"/>
          <w:sz w:val="36"/>
          <w:szCs w:val="22"/>
          <w:highlight w:val="none"/>
        </w:rPr>
      </w:pPr>
      <w:r>
        <w:rPr>
          <w:rFonts w:hint="eastAsia" w:ascii="黑体" w:hAnsi="黑体" w:eastAsia="黑体" w:cs="黑体"/>
          <w:color w:val="auto"/>
          <w:sz w:val="36"/>
          <w:szCs w:val="22"/>
          <w:highlight w:val="none"/>
        </w:rPr>
        <w:br w:type="page"/>
      </w:r>
    </w:p>
    <w:p w14:paraId="52595C7C">
      <w:pPr>
        <w:spacing w:line="360" w:lineRule="auto"/>
        <w:ind w:firstLine="0" w:firstLineChars="0"/>
        <w:jc w:val="left"/>
        <w:rPr>
          <w:rFonts w:ascii="宋体" w:hAnsi="宋体" w:cs="宋体" w:eastAsiaTheme="minorEastAsia"/>
          <w:color w:val="auto"/>
          <w:sz w:val="36"/>
          <w:szCs w:val="22"/>
          <w:highlight w:val="none"/>
        </w:rPr>
      </w:pPr>
      <w:r>
        <w:rPr>
          <w:rFonts w:hint="eastAsia" w:ascii="黑体" w:hAnsi="黑体" w:eastAsia="黑体" w:cs="黑体"/>
          <w:color w:val="auto"/>
          <w:sz w:val="36"/>
          <w:szCs w:val="22"/>
          <w:highlight w:val="none"/>
        </w:rPr>
        <w:t>封面：</w:t>
      </w:r>
    </w:p>
    <w:p w14:paraId="52886A6A">
      <w:pPr>
        <w:spacing w:line="360" w:lineRule="auto"/>
        <w:ind w:firstLine="0" w:firstLineChars="0"/>
        <w:jc w:val="right"/>
        <w:rPr>
          <w:rFonts w:ascii="宋体" w:hAnsi="宋体" w:cs="宋体" w:eastAsiaTheme="minorEastAsia"/>
          <w:b/>
          <w:bCs/>
          <w:color w:val="auto"/>
          <w:sz w:val="32"/>
          <w:szCs w:val="22"/>
          <w:highlight w:val="none"/>
        </w:rPr>
      </w:pPr>
      <w:r>
        <w:rPr>
          <w:rFonts w:hint="eastAsia" w:ascii="黑体" w:hAnsi="黑体" w:eastAsia="黑体" w:cs="黑体"/>
          <w:color w:val="auto"/>
          <w:sz w:val="36"/>
          <w:szCs w:val="22"/>
          <w:highlight w:val="none"/>
        </w:rPr>
        <w:t>（正本/副本）</w:t>
      </w:r>
    </w:p>
    <w:p w14:paraId="1226CC51">
      <w:pPr>
        <w:ind w:firstLine="0" w:firstLineChars="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（项目名称）</w:t>
      </w:r>
    </w:p>
    <w:p w14:paraId="4931C26B">
      <w:pPr>
        <w:ind w:firstLine="0" w:firstLineChars="0"/>
        <w:jc w:val="center"/>
        <w:rPr>
          <w:rFonts w:ascii="宋体" w:hAnsi="宋体" w:cs="宋体" w:eastAsiaTheme="minorEastAsia"/>
          <w:color w:val="auto"/>
          <w:sz w:val="72"/>
          <w:szCs w:val="22"/>
          <w:highlight w:val="none"/>
        </w:rPr>
      </w:pPr>
    </w:p>
    <w:p w14:paraId="2283FA6C">
      <w:pPr>
        <w:ind w:firstLine="0" w:firstLineChars="0"/>
        <w:jc w:val="center"/>
        <w:rPr>
          <w:rFonts w:ascii="宋体" w:hAnsi="宋体" w:cs="宋体" w:eastAsiaTheme="minorEastAsia"/>
          <w:color w:val="auto"/>
          <w:sz w:val="52"/>
          <w:szCs w:val="52"/>
          <w:highlight w:val="none"/>
        </w:rPr>
      </w:pPr>
    </w:p>
    <w:p w14:paraId="7A0EFFDE">
      <w:pPr>
        <w:ind w:firstLine="0" w:firstLineChars="0"/>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响</w:t>
      </w:r>
    </w:p>
    <w:p w14:paraId="6178571C">
      <w:pPr>
        <w:ind w:firstLine="0" w:firstLineChars="0"/>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应</w:t>
      </w:r>
    </w:p>
    <w:p w14:paraId="03F59748">
      <w:pPr>
        <w:ind w:firstLine="0" w:firstLineChars="0"/>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文</w:t>
      </w:r>
    </w:p>
    <w:p w14:paraId="18184E49">
      <w:pPr>
        <w:ind w:firstLine="0" w:firstLineChars="0"/>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件</w:t>
      </w:r>
    </w:p>
    <w:p w14:paraId="14217921">
      <w:pPr>
        <w:ind w:firstLine="0" w:firstLineChars="0"/>
        <w:jc w:val="left"/>
        <w:rPr>
          <w:rFonts w:ascii="宋体" w:hAnsi="宋体" w:cs="宋体" w:eastAsiaTheme="minorEastAsia"/>
          <w:color w:val="auto"/>
          <w:sz w:val="52"/>
          <w:szCs w:val="52"/>
          <w:highlight w:val="none"/>
        </w:rPr>
      </w:pPr>
      <w:r>
        <w:rPr>
          <w:rFonts w:ascii="宋体" w:hAnsi="宋体" w:cs="宋体" w:eastAsiaTheme="minorEastAsia"/>
          <w:color w:val="auto"/>
          <w:sz w:val="52"/>
          <w:szCs w:val="52"/>
          <w:highlight w:val="none"/>
        </w:rPr>
        <w:t xml:space="preserve">              </w:t>
      </w:r>
    </w:p>
    <w:p w14:paraId="30543C43">
      <w:pPr>
        <w:ind w:firstLine="0" w:firstLineChars="0"/>
        <w:jc w:val="left"/>
        <w:rPr>
          <w:rFonts w:ascii="宋体" w:hAnsi="宋体" w:cs="宋体" w:eastAsiaTheme="minorEastAsia"/>
          <w:color w:val="auto"/>
          <w:sz w:val="36"/>
          <w:szCs w:val="22"/>
          <w:highlight w:val="none"/>
        </w:rPr>
      </w:pPr>
    </w:p>
    <w:p w14:paraId="2F912625">
      <w:pPr>
        <w:ind w:firstLine="0" w:firstLineChars="0"/>
        <w:jc w:val="left"/>
        <w:rPr>
          <w:rFonts w:ascii="宋体" w:hAnsi="宋体" w:cs="宋体" w:eastAsiaTheme="minorEastAsia"/>
          <w:color w:val="auto"/>
          <w:sz w:val="32"/>
          <w:szCs w:val="22"/>
          <w:highlight w:val="none"/>
        </w:rPr>
      </w:pPr>
    </w:p>
    <w:p w14:paraId="200A9E05">
      <w:pPr>
        <w:ind w:firstLine="0" w:firstLineChars="0"/>
        <w:jc w:val="left"/>
        <w:rPr>
          <w:rFonts w:ascii="宋体" w:hAnsi="宋体" w:cs="宋体" w:eastAsiaTheme="minorEastAsia"/>
          <w:color w:val="auto"/>
          <w:sz w:val="32"/>
          <w:szCs w:val="22"/>
          <w:highlight w:val="none"/>
        </w:rPr>
      </w:pPr>
    </w:p>
    <w:p w14:paraId="340C538D">
      <w:pPr>
        <w:ind w:firstLine="640" w:firstLineChars="200"/>
        <w:jc w:val="left"/>
        <w:rPr>
          <w:rFonts w:ascii="宋体" w:hAnsi="宋体" w:cs="宋体" w:eastAsiaTheme="minorEastAsia"/>
          <w:color w:val="auto"/>
          <w:sz w:val="32"/>
          <w:szCs w:val="22"/>
          <w:highlight w:val="none"/>
          <w:u w:val="single"/>
        </w:rPr>
      </w:pPr>
      <w:r>
        <w:rPr>
          <w:rFonts w:ascii="宋体" w:hAnsi="宋体" w:cs="宋体" w:eastAsiaTheme="minorEastAsia"/>
          <w:color w:val="auto"/>
          <w:sz w:val="32"/>
          <w:szCs w:val="22"/>
          <w:highlight w:val="none"/>
        </w:rPr>
        <w:t>供应商名称：</w:t>
      </w:r>
    </w:p>
    <w:p w14:paraId="7E5F752E">
      <w:pPr>
        <w:ind w:firstLine="640" w:firstLineChars="0"/>
        <w:jc w:val="left"/>
        <w:rPr>
          <w:rFonts w:ascii="宋体" w:hAnsi="宋体" w:cs="宋体" w:eastAsiaTheme="minorEastAsia"/>
          <w:color w:val="auto"/>
          <w:sz w:val="32"/>
          <w:szCs w:val="22"/>
          <w:highlight w:val="none"/>
        </w:rPr>
      </w:pPr>
      <w:r>
        <w:rPr>
          <w:rFonts w:ascii="宋体" w:hAnsi="宋体" w:cs="宋体" w:eastAsiaTheme="minorEastAsia"/>
          <w:color w:val="auto"/>
          <w:sz w:val="32"/>
          <w:szCs w:val="22"/>
          <w:highlight w:val="none"/>
        </w:rPr>
        <w:t xml:space="preserve">日期： </w:t>
      </w:r>
      <w:r>
        <w:rPr>
          <w:rFonts w:hint="eastAsia" w:ascii="宋体" w:hAnsi="宋体" w:cs="宋体" w:eastAsiaTheme="minorEastAsia"/>
          <w:color w:val="auto"/>
          <w:sz w:val="32"/>
          <w:szCs w:val="22"/>
          <w:highlight w:val="none"/>
          <w:lang w:val="en-US" w:eastAsia="zh-CN"/>
        </w:rPr>
        <w:t xml:space="preserve"> </w:t>
      </w:r>
      <w:r>
        <w:rPr>
          <w:rFonts w:ascii="宋体" w:hAnsi="宋体" w:cs="宋体" w:eastAsiaTheme="minorEastAsia"/>
          <w:color w:val="auto"/>
          <w:sz w:val="32"/>
          <w:szCs w:val="22"/>
          <w:highlight w:val="none"/>
        </w:rPr>
        <w:t xml:space="preserve">  年  月  日</w:t>
      </w:r>
    </w:p>
    <w:p w14:paraId="7F97A00B">
      <w:pPr>
        <w:ind w:firstLine="640" w:firstLineChars="0"/>
        <w:jc w:val="left"/>
        <w:rPr>
          <w:rFonts w:ascii="宋体" w:hAnsi="宋体" w:cs="宋体" w:eastAsiaTheme="minorEastAsia"/>
          <w:color w:val="auto"/>
          <w:sz w:val="32"/>
          <w:szCs w:val="22"/>
          <w:highlight w:val="none"/>
        </w:rPr>
      </w:pPr>
      <w:r>
        <w:rPr>
          <w:rFonts w:ascii="宋体" w:hAnsi="宋体" w:cs="宋体" w:eastAsiaTheme="minorEastAsia"/>
          <w:color w:val="auto"/>
          <w:sz w:val="24"/>
          <w:szCs w:val="22"/>
          <w:highlight w:val="none"/>
        </w:rPr>
        <w:t>注：此为封面格式，供应商可在封面后添加目录，格式自拟。</w:t>
      </w:r>
    </w:p>
    <w:p w14:paraId="5B72A397">
      <w:pPr>
        <w:widowControl w:val="0"/>
        <w:spacing w:before="0" w:after="0" w:line="360" w:lineRule="auto"/>
        <w:jc w:val="center"/>
        <w:outlineLvl w:val="1"/>
        <w:rPr>
          <w:rFonts w:hint="eastAsia" w:ascii="方正小标宋_GBK" w:hAnsi="方正小标宋_GBK" w:eastAsia="方正小标宋_GBK" w:cs="方正小标宋_GBK"/>
          <w:b w:val="0"/>
          <w:bCs w:val="0"/>
          <w:color w:val="auto"/>
          <w:kern w:val="28"/>
          <w:sz w:val="44"/>
          <w:szCs w:val="44"/>
          <w:highlight w:val="none"/>
          <w:lang w:val="en-US" w:eastAsia="zh-CN" w:bidi="ar-SA"/>
        </w:rPr>
      </w:pPr>
      <w:r>
        <w:rPr>
          <w:rFonts w:ascii="宋体" w:hAnsi="宋体" w:cs="Times New Roman" w:eastAsiaTheme="minorEastAsia"/>
          <w:b w:val="0"/>
          <w:bCs/>
          <w:color w:val="auto"/>
          <w:kern w:val="28"/>
          <w:sz w:val="32"/>
          <w:szCs w:val="32"/>
          <w:highlight w:val="none"/>
          <w:lang w:val="en-US" w:eastAsia="zh-CN" w:bidi="ar-SA"/>
        </w:rPr>
        <w:br w:type="page"/>
      </w:r>
      <w:r>
        <w:rPr>
          <w:rFonts w:hint="eastAsia" w:ascii="方正小标宋_GBK" w:hAnsi="方正小标宋_GBK" w:eastAsia="方正小标宋_GBK" w:cs="方正小标宋_GBK"/>
          <w:b w:val="0"/>
          <w:bCs w:val="0"/>
          <w:color w:val="auto"/>
          <w:kern w:val="28"/>
          <w:sz w:val="44"/>
          <w:szCs w:val="44"/>
          <w:highlight w:val="none"/>
          <w:lang w:val="en-US" w:eastAsia="zh-CN" w:bidi="ar-SA"/>
        </w:rPr>
        <w:t>一、法定代表人身份证明</w:t>
      </w:r>
    </w:p>
    <w:p w14:paraId="61CF552F">
      <w:pPr>
        <w:spacing w:line="360" w:lineRule="auto"/>
        <w:ind w:firstLine="0" w:firstLineChars="0"/>
        <w:jc w:val="center"/>
        <w:rPr>
          <w:rFonts w:asciiTheme="minorHAnsi" w:hAnsiTheme="minorHAnsi" w:eastAsiaTheme="minorEastAsia"/>
          <w:color w:val="auto"/>
          <w:kern w:val="0"/>
          <w:sz w:val="21"/>
          <w:szCs w:val="21"/>
          <w:highlight w:val="none"/>
        </w:rPr>
      </w:pPr>
    </w:p>
    <w:p w14:paraId="73DD635F">
      <w:pPr>
        <w:spacing w:line="360" w:lineRule="auto"/>
        <w:ind w:firstLine="0" w:firstLineChars="0"/>
        <w:rPr>
          <w:rFonts w:asciiTheme="minorHAnsi" w:hAnsiTheme="minorHAnsi" w:eastAsiaTheme="minorEastAsia"/>
          <w:color w:val="auto"/>
          <w:sz w:val="24"/>
          <w:szCs w:val="22"/>
          <w:highlight w:val="none"/>
        </w:rPr>
      </w:pPr>
      <w:r>
        <w:rPr>
          <w:rFonts w:hint="eastAsia" w:ascii="黑体" w:hAnsi="黑体" w:eastAsia="黑体" w:cs="黑体"/>
          <w:color w:val="auto"/>
          <w:sz w:val="24"/>
          <w:szCs w:val="22"/>
          <w:highlight w:val="none"/>
          <w:u w:val="single"/>
          <w:lang w:eastAsia="zh-CN"/>
        </w:rPr>
        <w:t>攀枝花金沙产业投资有限公司</w:t>
      </w:r>
      <w:r>
        <w:rPr>
          <w:rFonts w:asciiTheme="minorHAnsi" w:hAnsiTheme="minorHAnsi" w:eastAsiaTheme="minorEastAsia"/>
          <w:color w:val="auto"/>
          <w:sz w:val="24"/>
          <w:szCs w:val="22"/>
          <w:highlight w:val="none"/>
        </w:rPr>
        <w:t>（采购人名称）：</w:t>
      </w:r>
    </w:p>
    <w:p w14:paraId="55971EE0">
      <w:pPr>
        <w:spacing w:line="360" w:lineRule="auto"/>
        <w:ind w:firstLine="512" w:firstLineChars="200"/>
        <w:rPr>
          <w:rFonts w:asciiTheme="minorHAnsi" w:hAnsiTheme="minorHAnsi" w:eastAsiaTheme="minorEastAsia"/>
          <w:bCs/>
          <w:color w:val="auto"/>
          <w:spacing w:val="8"/>
          <w:sz w:val="24"/>
          <w:szCs w:val="22"/>
          <w:highlight w:val="none"/>
        </w:rPr>
      </w:pPr>
      <w:r>
        <w:rPr>
          <w:rFonts w:asciiTheme="minorHAnsi" w:hAnsiTheme="minorHAnsi" w:eastAsiaTheme="minorEastAsia"/>
          <w:bCs/>
          <w:color w:val="auto"/>
          <w:spacing w:val="8"/>
          <w:sz w:val="24"/>
          <w:szCs w:val="22"/>
          <w:highlight w:val="none"/>
        </w:rPr>
        <w:t>兹声明：</w:t>
      </w:r>
      <w:r>
        <w:rPr>
          <w:rFonts w:asciiTheme="minorHAnsi" w:hAnsiTheme="minorHAnsi" w:eastAsiaTheme="minorEastAsia"/>
          <w:bCs/>
          <w:color w:val="auto"/>
          <w:spacing w:val="8"/>
          <w:sz w:val="24"/>
          <w:szCs w:val="22"/>
          <w:highlight w:val="none"/>
          <w:u w:val="single"/>
        </w:rPr>
        <w:t xml:space="preserve">  （姓名） </w:t>
      </w:r>
      <w:r>
        <w:rPr>
          <w:rFonts w:asciiTheme="minorHAnsi" w:hAnsiTheme="minorHAnsi" w:eastAsiaTheme="minorEastAsia"/>
          <w:bCs/>
          <w:color w:val="auto"/>
          <w:spacing w:val="8"/>
          <w:sz w:val="24"/>
          <w:szCs w:val="22"/>
          <w:highlight w:val="none"/>
        </w:rPr>
        <w:t>系</w:t>
      </w:r>
      <w:r>
        <w:rPr>
          <w:rFonts w:asciiTheme="minorHAnsi" w:hAnsiTheme="minorHAnsi" w:eastAsiaTheme="minorEastAsia"/>
          <w:bCs/>
          <w:color w:val="auto"/>
          <w:spacing w:val="8"/>
          <w:sz w:val="24"/>
          <w:szCs w:val="22"/>
          <w:highlight w:val="none"/>
          <w:u w:val="single"/>
        </w:rPr>
        <w:t xml:space="preserve">    （供应商名称）   </w:t>
      </w:r>
      <w:r>
        <w:rPr>
          <w:rFonts w:asciiTheme="minorHAnsi" w:hAnsiTheme="minorHAnsi" w:eastAsiaTheme="minorEastAsia"/>
          <w:bCs/>
          <w:color w:val="auto"/>
          <w:spacing w:val="8"/>
          <w:sz w:val="24"/>
          <w:szCs w:val="22"/>
          <w:highlight w:val="none"/>
        </w:rPr>
        <w:t>的法定代表人（职务</w:t>
      </w:r>
      <w:r>
        <w:rPr>
          <w:rFonts w:asciiTheme="minorHAnsi" w:hAnsiTheme="minorHAnsi" w:eastAsiaTheme="minorEastAsia"/>
          <w:bCs/>
          <w:color w:val="auto"/>
          <w:spacing w:val="8"/>
          <w:sz w:val="24"/>
          <w:szCs w:val="22"/>
          <w:highlight w:val="none"/>
          <w:u w:val="single"/>
        </w:rPr>
        <w:t xml:space="preserve">      </w:t>
      </w:r>
      <w:r>
        <w:rPr>
          <w:rFonts w:asciiTheme="minorHAnsi" w:hAnsiTheme="minorHAnsi" w:eastAsiaTheme="minorEastAsia"/>
          <w:bCs/>
          <w:color w:val="auto"/>
          <w:spacing w:val="8"/>
          <w:sz w:val="24"/>
          <w:szCs w:val="22"/>
          <w:highlight w:val="none"/>
        </w:rPr>
        <w:t>），为我方“</w:t>
      </w:r>
      <w:r>
        <w:rPr>
          <w:rFonts w:asciiTheme="minorHAnsi" w:hAnsiTheme="minorHAnsi" w:eastAsiaTheme="minorEastAsia"/>
          <w:bCs/>
          <w:color w:val="auto"/>
          <w:spacing w:val="8"/>
          <w:sz w:val="24"/>
          <w:szCs w:val="22"/>
          <w:highlight w:val="none"/>
          <w:u w:val="single"/>
        </w:rPr>
        <w:t xml:space="preserve">      采购项目名称    </w:t>
      </w:r>
      <w:r>
        <w:rPr>
          <w:rFonts w:asciiTheme="minorHAnsi" w:hAnsiTheme="minorHAnsi" w:eastAsiaTheme="minorEastAsia"/>
          <w:bCs/>
          <w:color w:val="auto"/>
          <w:spacing w:val="8"/>
          <w:sz w:val="24"/>
          <w:szCs w:val="22"/>
          <w:highlight w:val="none"/>
        </w:rPr>
        <w:t>”项目（</w:t>
      </w:r>
      <w:r>
        <w:rPr>
          <w:rFonts w:asciiTheme="minorHAnsi" w:hAnsiTheme="minorHAnsi" w:eastAsiaTheme="minorEastAsia"/>
          <w:bCs/>
          <w:color w:val="auto"/>
          <w:spacing w:val="8"/>
          <w:sz w:val="24"/>
          <w:szCs w:val="22"/>
          <w:highlight w:val="none"/>
          <w:u w:val="single"/>
        </w:rPr>
        <w:t xml:space="preserve">     项目编号    </w:t>
      </w:r>
      <w:r>
        <w:rPr>
          <w:rFonts w:asciiTheme="minorHAnsi" w:hAnsiTheme="minorHAnsi" w:eastAsiaTheme="minorEastAsia"/>
          <w:bCs/>
          <w:color w:val="auto"/>
          <w:spacing w:val="8"/>
          <w:sz w:val="24"/>
          <w:szCs w:val="22"/>
          <w:highlight w:val="none"/>
        </w:rPr>
        <w:t>）</w:t>
      </w:r>
      <w:r>
        <w:rPr>
          <w:rFonts w:hint="eastAsia" w:asciiTheme="minorHAnsi" w:hAnsiTheme="minorHAnsi" w:eastAsiaTheme="minorEastAsia"/>
          <w:bCs/>
          <w:color w:val="auto"/>
          <w:spacing w:val="8"/>
          <w:sz w:val="24"/>
          <w:szCs w:val="22"/>
          <w:highlight w:val="none"/>
          <w:lang w:eastAsia="zh-CN"/>
        </w:rPr>
        <w:t>询价资格预审</w:t>
      </w:r>
      <w:r>
        <w:rPr>
          <w:rFonts w:asciiTheme="minorHAnsi" w:hAnsiTheme="minorHAnsi" w:eastAsiaTheme="minorEastAsia"/>
          <w:bCs/>
          <w:color w:val="auto"/>
          <w:spacing w:val="8"/>
          <w:sz w:val="24"/>
          <w:szCs w:val="22"/>
          <w:highlight w:val="none"/>
        </w:rPr>
        <w:t>活动的合法代表，以我方名义全权处理该项目有关</w:t>
      </w:r>
      <w:r>
        <w:rPr>
          <w:rFonts w:hint="eastAsia" w:asciiTheme="minorHAnsi" w:hAnsiTheme="minorHAnsi" w:eastAsiaTheme="minorEastAsia"/>
          <w:bCs/>
          <w:color w:val="auto"/>
          <w:spacing w:val="8"/>
          <w:sz w:val="24"/>
          <w:szCs w:val="22"/>
          <w:highlight w:val="none"/>
          <w:lang w:eastAsia="zh-CN"/>
        </w:rPr>
        <w:t>询价资格预审</w:t>
      </w:r>
      <w:r>
        <w:rPr>
          <w:rFonts w:asciiTheme="minorHAnsi" w:hAnsiTheme="minorHAnsi" w:eastAsiaTheme="minorEastAsia"/>
          <w:bCs/>
          <w:color w:val="auto"/>
          <w:spacing w:val="8"/>
          <w:sz w:val="24"/>
          <w:szCs w:val="22"/>
          <w:highlight w:val="none"/>
        </w:rPr>
        <w:t>等一切事宜。</w:t>
      </w:r>
    </w:p>
    <w:p w14:paraId="47F39302">
      <w:pPr>
        <w:spacing w:line="360" w:lineRule="auto"/>
        <w:ind w:firstLine="512" w:firstLineChars="200"/>
        <w:rPr>
          <w:rFonts w:hint="eastAsia" w:eastAsia="宋体" w:asciiTheme="minorHAnsi" w:hAnsiTheme="minorHAnsi"/>
          <w:bCs/>
          <w:color w:val="auto"/>
          <w:spacing w:val="8"/>
          <w:sz w:val="24"/>
          <w:szCs w:val="22"/>
          <w:highlight w:val="none"/>
          <w:u w:val="none"/>
          <w:lang w:eastAsia="zh-CN"/>
        </w:rPr>
      </w:pPr>
      <w:r>
        <w:rPr>
          <w:rFonts w:hint="eastAsia" w:asciiTheme="minorHAnsi" w:hAnsiTheme="minorHAnsi" w:eastAsiaTheme="minorEastAsia"/>
          <w:bCs/>
          <w:color w:val="auto"/>
          <w:spacing w:val="8"/>
          <w:sz w:val="24"/>
          <w:szCs w:val="22"/>
          <w:highlight w:val="none"/>
          <w:u w:val="none"/>
          <w:lang w:eastAsia="zh-CN"/>
        </w:rPr>
        <w:t>（</w:t>
      </w:r>
      <w:r>
        <w:rPr>
          <w:rFonts w:hint="eastAsia" w:asciiTheme="minorHAnsi" w:hAnsiTheme="minorHAnsi" w:eastAsiaTheme="minorEastAsia"/>
          <w:bCs/>
          <w:color w:val="auto"/>
          <w:spacing w:val="8"/>
          <w:sz w:val="24"/>
          <w:szCs w:val="22"/>
          <w:highlight w:val="none"/>
          <w:u w:val="none"/>
          <w:lang w:val="en-US" w:eastAsia="zh-CN"/>
        </w:rPr>
        <w:t>附身份证复印件并加盖公章</w:t>
      </w:r>
      <w:r>
        <w:rPr>
          <w:rFonts w:hint="eastAsia" w:asciiTheme="minorHAnsi" w:hAnsiTheme="minorHAnsi" w:eastAsiaTheme="minorEastAsia"/>
          <w:bCs/>
          <w:color w:val="auto"/>
          <w:spacing w:val="8"/>
          <w:sz w:val="24"/>
          <w:szCs w:val="22"/>
          <w:highlight w:val="none"/>
          <w:u w:val="none"/>
          <w:lang w:eastAsia="zh-CN"/>
        </w:rPr>
        <w:t>）</w:t>
      </w:r>
    </w:p>
    <w:p w14:paraId="3326FB3E">
      <w:pPr>
        <w:spacing w:line="360" w:lineRule="auto"/>
        <w:ind w:firstLine="512" w:firstLineChars="200"/>
        <w:rPr>
          <w:rFonts w:asciiTheme="minorHAnsi" w:hAnsiTheme="minorHAnsi" w:eastAsiaTheme="minorEastAsia"/>
          <w:bCs/>
          <w:color w:val="auto"/>
          <w:spacing w:val="8"/>
          <w:sz w:val="24"/>
          <w:szCs w:val="22"/>
          <w:highlight w:val="none"/>
          <w:u w:val="single"/>
        </w:rPr>
      </w:pPr>
    </w:p>
    <w:p w14:paraId="00E2ED59">
      <w:pPr>
        <w:spacing w:line="360" w:lineRule="auto"/>
        <w:ind w:firstLine="512" w:firstLineChars="200"/>
        <w:rPr>
          <w:rFonts w:asciiTheme="minorHAnsi" w:hAnsiTheme="minorHAnsi" w:eastAsiaTheme="minorEastAsia"/>
          <w:bCs/>
          <w:color w:val="auto"/>
          <w:spacing w:val="8"/>
          <w:sz w:val="24"/>
          <w:szCs w:val="22"/>
          <w:highlight w:val="none"/>
        </w:rPr>
      </w:pPr>
      <w:r>
        <w:rPr>
          <w:rFonts w:asciiTheme="minorHAnsi" w:hAnsiTheme="minorHAnsi" w:eastAsiaTheme="minorEastAsia"/>
          <w:bCs/>
          <w:color w:val="auto"/>
          <w:spacing w:val="8"/>
          <w:sz w:val="24"/>
          <w:szCs w:val="22"/>
          <w:highlight w:val="none"/>
        </w:rPr>
        <w:t>特此声明。</w:t>
      </w:r>
    </w:p>
    <w:p w14:paraId="750E9FD5">
      <w:pPr>
        <w:spacing w:line="360" w:lineRule="auto"/>
        <w:ind w:firstLine="0" w:firstLineChars="0"/>
        <w:rPr>
          <w:rFonts w:asciiTheme="minorHAnsi" w:hAnsiTheme="minorHAnsi" w:eastAsiaTheme="minorEastAsia"/>
          <w:color w:val="auto"/>
          <w:sz w:val="24"/>
          <w:szCs w:val="22"/>
          <w:highlight w:val="none"/>
        </w:rPr>
      </w:pPr>
    </w:p>
    <w:p w14:paraId="455B2A20">
      <w:pPr>
        <w:spacing w:line="360" w:lineRule="auto"/>
        <w:ind w:firstLine="480" w:firstLineChars="200"/>
        <w:rPr>
          <w:rFonts w:asciiTheme="minorHAnsi" w:hAnsiTheme="minorHAnsi" w:eastAsiaTheme="minorEastAsia"/>
          <w:color w:val="auto"/>
          <w:sz w:val="24"/>
          <w:szCs w:val="22"/>
          <w:highlight w:val="none"/>
        </w:rPr>
      </w:pPr>
    </w:p>
    <w:p w14:paraId="4DD539C9">
      <w:pPr>
        <w:spacing w:line="360" w:lineRule="auto"/>
        <w:ind w:firstLine="480" w:firstLineChars="200"/>
        <w:rPr>
          <w:rFonts w:asciiTheme="minorHAnsi" w:hAnsiTheme="minorHAnsi" w:eastAsiaTheme="minorEastAsia"/>
          <w:color w:val="auto"/>
          <w:sz w:val="24"/>
          <w:szCs w:val="22"/>
          <w:highlight w:val="none"/>
        </w:rPr>
      </w:pPr>
    </w:p>
    <w:p w14:paraId="6E4CF7E1">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法定代表人</w:t>
      </w:r>
      <w:r>
        <w:rPr>
          <w:rFonts w:asciiTheme="minorHAnsi" w:hAnsiTheme="minorHAnsi" w:eastAsiaTheme="minorEastAsia"/>
          <w:bCs/>
          <w:color w:val="auto"/>
          <w:spacing w:val="8"/>
          <w:sz w:val="24"/>
          <w:szCs w:val="22"/>
          <w:highlight w:val="none"/>
        </w:rPr>
        <w:t>（签字</w:t>
      </w:r>
      <w:r>
        <w:rPr>
          <w:rFonts w:hint="eastAsia"/>
          <w:bCs/>
          <w:color w:val="auto"/>
          <w:spacing w:val="8"/>
          <w:sz w:val="24"/>
          <w:szCs w:val="22"/>
          <w:highlight w:val="none"/>
          <w:lang w:eastAsia="zh-CN"/>
        </w:rPr>
        <w:t>或加</w:t>
      </w:r>
      <w:r>
        <w:rPr>
          <w:rFonts w:asciiTheme="minorHAnsi" w:hAnsiTheme="minorHAnsi" w:eastAsiaTheme="minorEastAsia"/>
          <w:bCs/>
          <w:color w:val="auto"/>
          <w:spacing w:val="8"/>
          <w:sz w:val="24"/>
          <w:szCs w:val="22"/>
          <w:highlight w:val="none"/>
        </w:rPr>
        <w:t>盖法定代表人章）</w:t>
      </w:r>
      <w:r>
        <w:rPr>
          <w:rFonts w:asciiTheme="minorHAnsi" w:hAnsiTheme="minorHAnsi" w:eastAsiaTheme="minorEastAsia"/>
          <w:color w:val="auto"/>
          <w:sz w:val="24"/>
          <w:szCs w:val="22"/>
          <w:highlight w:val="none"/>
        </w:rPr>
        <w:t>：</w:t>
      </w:r>
    </w:p>
    <w:p w14:paraId="2063B1E9">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 xml:space="preserve">供应商名称： </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（盖章）</w:t>
      </w:r>
    </w:p>
    <w:p w14:paraId="11BE83AE">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日    期：</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 xml:space="preserve"> 年 </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 xml:space="preserve">月 </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日</w:t>
      </w:r>
    </w:p>
    <w:p w14:paraId="4E495F51">
      <w:pPr>
        <w:spacing w:line="360" w:lineRule="auto"/>
        <w:ind w:firstLine="488" w:firstLineChars="200"/>
        <w:rPr>
          <w:rFonts w:asciiTheme="minorHAnsi" w:hAnsiTheme="minorHAnsi" w:eastAsiaTheme="minorEastAsia"/>
          <w:b/>
          <w:color w:val="auto"/>
          <w:spacing w:val="2"/>
          <w:kern w:val="0"/>
          <w:sz w:val="24"/>
          <w:szCs w:val="20"/>
          <w:highlight w:val="none"/>
        </w:rPr>
      </w:pPr>
    </w:p>
    <w:p w14:paraId="638C8E68">
      <w:pPr>
        <w:spacing w:line="360" w:lineRule="auto"/>
        <w:ind w:firstLine="488" w:firstLineChars="200"/>
        <w:rPr>
          <w:rFonts w:asciiTheme="minorHAnsi" w:hAnsiTheme="minorHAnsi" w:eastAsiaTheme="minorEastAsia"/>
          <w:b/>
          <w:color w:val="auto"/>
          <w:spacing w:val="2"/>
          <w:kern w:val="0"/>
          <w:sz w:val="24"/>
          <w:szCs w:val="20"/>
          <w:highlight w:val="none"/>
        </w:rPr>
      </w:pPr>
    </w:p>
    <w:p w14:paraId="5EB7BF5A">
      <w:pPr>
        <w:spacing w:line="360" w:lineRule="auto"/>
        <w:ind w:firstLine="488" w:firstLineChars="200"/>
        <w:rPr>
          <w:rFonts w:asciiTheme="minorHAnsi" w:hAnsiTheme="minorHAnsi" w:eastAsiaTheme="minorEastAsia"/>
          <w:b/>
          <w:color w:val="auto"/>
          <w:kern w:val="0"/>
          <w:sz w:val="24"/>
          <w:szCs w:val="20"/>
          <w:highlight w:val="none"/>
        </w:rPr>
      </w:pPr>
      <w:r>
        <w:rPr>
          <w:rFonts w:asciiTheme="minorHAnsi" w:hAnsiTheme="minorHAnsi" w:eastAsiaTheme="minorEastAsia"/>
          <w:b/>
          <w:color w:val="auto"/>
          <w:spacing w:val="2"/>
          <w:kern w:val="0"/>
          <w:sz w:val="24"/>
          <w:szCs w:val="20"/>
          <w:highlight w:val="none"/>
        </w:rPr>
        <w:t>注：1</w:t>
      </w:r>
      <w:r>
        <w:rPr>
          <w:rFonts w:hint="eastAsia" w:asciiTheme="minorHAnsi" w:hAnsiTheme="minorHAnsi" w:eastAsiaTheme="minorEastAsia"/>
          <w:b/>
          <w:color w:val="auto"/>
          <w:spacing w:val="2"/>
          <w:kern w:val="0"/>
          <w:sz w:val="24"/>
          <w:szCs w:val="20"/>
          <w:highlight w:val="none"/>
          <w:lang w:val="en-US" w:eastAsia="zh-CN"/>
        </w:rPr>
        <w:t>.</w:t>
      </w:r>
      <w:r>
        <w:rPr>
          <w:rFonts w:asciiTheme="minorHAnsi" w:hAnsiTheme="minorHAnsi" w:eastAsiaTheme="minorEastAsia"/>
          <w:b/>
          <w:color w:val="auto"/>
          <w:spacing w:val="2"/>
          <w:kern w:val="0"/>
          <w:sz w:val="24"/>
          <w:szCs w:val="20"/>
          <w:highlight w:val="none"/>
        </w:rPr>
        <w:t>法定</w:t>
      </w:r>
      <w:r>
        <w:rPr>
          <w:rFonts w:asciiTheme="minorHAnsi" w:hAnsiTheme="minorHAnsi" w:eastAsiaTheme="minorEastAsia"/>
          <w:b/>
          <w:color w:val="auto"/>
          <w:kern w:val="0"/>
          <w:sz w:val="24"/>
          <w:szCs w:val="20"/>
          <w:highlight w:val="none"/>
        </w:rPr>
        <w:t>代</w:t>
      </w:r>
      <w:r>
        <w:rPr>
          <w:rFonts w:asciiTheme="minorHAnsi" w:hAnsiTheme="minorHAnsi" w:eastAsiaTheme="minorEastAsia"/>
          <w:b/>
          <w:color w:val="auto"/>
          <w:spacing w:val="2"/>
          <w:kern w:val="0"/>
          <w:sz w:val="24"/>
          <w:szCs w:val="20"/>
          <w:highlight w:val="none"/>
        </w:rPr>
        <w:t>表</w:t>
      </w:r>
      <w:r>
        <w:rPr>
          <w:rFonts w:asciiTheme="minorHAnsi" w:hAnsiTheme="minorHAnsi" w:eastAsiaTheme="minorEastAsia"/>
          <w:b/>
          <w:color w:val="auto"/>
          <w:kern w:val="0"/>
          <w:sz w:val="24"/>
          <w:szCs w:val="20"/>
          <w:highlight w:val="none"/>
        </w:rPr>
        <w:t>人</w:t>
      </w:r>
      <w:r>
        <w:rPr>
          <w:rFonts w:asciiTheme="minorHAnsi" w:hAnsiTheme="minorHAnsi" w:eastAsiaTheme="minorEastAsia"/>
          <w:b/>
          <w:color w:val="auto"/>
          <w:spacing w:val="2"/>
          <w:kern w:val="0"/>
          <w:sz w:val="24"/>
          <w:szCs w:val="20"/>
          <w:highlight w:val="none"/>
        </w:rPr>
        <w:t>亲</w:t>
      </w:r>
      <w:r>
        <w:rPr>
          <w:rFonts w:asciiTheme="minorHAnsi" w:hAnsiTheme="minorHAnsi" w:eastAsiaTheme="minorEastAsia"/>
          <w:b/>
          <w:color w:val="auto"/>
          <w:kern w:val="0"/>
          <w:sz w:val="24"/>
          <w:szCs w:val="20"/>
          <w:highlight w:val="none"/>
        </w:rPr>
        <w:t>自</w:t>
      </w:r>
      <w:r>
        <w:rPr>
          <w:rFonts w:asciiTheme="minorHAnsi" w:hAnsiTheme="minorHAnsi" w:eastAsiaTheme="minorEastAsia"/>
          <w:b/>
          <w:color w:val="auto"/>
          <w:spacing w:val="2"/>
          <w:kern w:val="0"/>
          <w:sz w:val="24"/>
          <w:szCs w:val="20"/>
          <w:highlight w:val="none"/>
        </w:rPr>
        <w:t>参</w:t>
      </w:r>
      <w:r>
        <w:rPr>
          <w:rFonts w:asciiTheme="minorHAnsi" w:hAnsiTheme="minorHAnsi" w:eastAsiaTheme="minorEastAsia"/>
          <w:b/>
          <w:color w:val="auto"/>
          <w:kern w:val="0"/>
          <w:sz w:val="24"/>
          <w:szCs w:val="20"/>
          <w:highlight w:val="none"/>
        </w:rPr>
        <w:t>加响应时适</w:t>
      </w:r>
      <w:r>
        <w:rPr>
          <w:rFonts w:asciiTheme="minorHAnsi" w:hAnsiTheme="minorHAnsi" w:eastAsiaTheme="minorEastAsia"/>
          <w:b/>
          <w:color w:val="auto"/>
          <w:spacing w:val="2"/>
          <w:kern w:val="0"/>
          <w:sz w:val="24"/>
          <w:szCs w:val="20"/>
          <w:highlight w:val="none"/>
        </w:rPr>
        <w:t>用</w:t>
      </w:r>
      <w:r>
        <w:rPr>
          <w:rFonts w:asciiTheme="minorHAnsi" w:hAnsiTheme="minorHAnsi" w:eastAsiaTheme="minorEastAsia"/>
          <w:b/>
          <w:color w:val="auto"/>
          <w:kern w:val="0"/>
          <w:sz w:val="24"/>
          <w:szCs w:val="20"/>
          <w:highlight w:val="none"/>
        </w:rPr>
        <w:t>。</w:t>
      </w:r>
    </w:p>
    <w:p w14:paraId="3DE750DC">
      <w:pPr>
        <w:spacing w:line="360" w:lineRule="auto"/>
        <w:ind w:firstLine="488" w:firstLineChars="200"/>
        <w:rPr>
          <w:rFonts w:asciiTheme="minorHAnsi" w:hAnsiTheme="minorHAnsi" w:eastAsiaTheme="minorEastAsia"/>
          <w:b/>
          <w:color w:val="auto"/>
          <w:spacing w:val="2"/>
          <w:kern w:val="0"/>
          <w:sz w:val="24"/>
          <w:szCs w:val="20"/>
          <w:highlight w:val="none"/>
        </w:rPr>
      </w:pPr>
      <w:r>
        <w:rPr>
          <w:rFonts w:asciiTheme="minorHAnsi" w:hAnsiTheme="minorHAnsi" w:eastAsiaTheme="minorEastAsia"/>
          <w:b/>
          <w:color w:val="auto"/>
          <w:spacing w:val="2"/>
          <w:kern w:val="0"/>
          <w:sz w:val="24"/>
          <w:szCs w:val="20"/>
          <w:highlight w:val="none"/>
        </w:rPr>
        <w:t xml:space="preserve">    2</w:t>
      </w:r>
      <w:r>
        <w:rPr>
          <w:rFonts w:hint="eastAsia" w:asciiTheme="minorHAnsi" w:hAnsiTheme="minorHAnsi" w:eastAsiaTheme="minorEastAsia"/>
          <w:b/>
          <w:color w:val="auto"/>
          <w:spacing w:val="2"/>
          <w:kern w:val="0"/>
          <w:sz w:val="24"/>
          <w:szCs w:val="20"/>
          <w:highlight w:val="none"/>
          <w:lang w:val="en-US" w:eastAsia="zh-CN"/>
        </w:rPr>
        <w:t>.</w:t>
      </w:r>
      <w:r>
        <w:rPr>
          <w:rFonts w:asciiTheme="minorHAnsi" w:hAnsiTheme="minorHAnsi" w:eastAsiaTheme="minorEastAsia"/>
          <w:b/>
          <w:color w:val="auto"/>
          <w:spacing w:val="2"/>
          <w:kern w:val="0"/>
          <w:sz w:val="24"/>
          <w:szCs w:val="20"/>
          <w:highlight w:val="none"/>
        </w:rPr>
        <w:t>法定代表人亲自参加响应时</w:t>
      </w:r>
      <w:r>
        <w:rPr>
          <w:rFonts w:hint="eastAsia" w:asciiTheme="minorHAnsi" w:hAnsiTheme="minorHAnsi" w:eastAsiaTheme="minorEastAsia"/>
          <w:b/>
          <w:color w:val="auto"/>
          <w:spacing w:val="2"/>
          <w:kern w:val="0"/>
          <w:sz w:val="24"/>
          <w:szCs w:val="20"/>
          <w:highlight w:val="none"/>
          <w:lang w:eastAsia="zh-CN"/>
        </w:rPr>
        <w:t>资格预审申请文件</w:t>
      </w:r>
      <w:r>
        <w:rPr>
          <w:rFonts w:asciiTheme="minorHAnsi" w:hAnsiTheme="minorHAnsi" w:eastAsiaTheme="minorEastAsia"/>
          <w:b/>
          <w:color w:val="auto"/>
          <w:spacing w:val="2"/>
          <w:kern w:val="0"/>
          <w:sz w:val="24"/>
          <w:szCs w:val="20"/>
          <w:highlight w:val="none"/>
        </w:rPr>
        <w:t>中不需要提供《法定代表人授权书》。</w:t>
      </w:r>
    </w:p>
    <w:p w14:paraId="0BE969A8">
      <w:pPr>
        <w:widowControl w:val="0"/>
        <w:spacing w:before="0" w:after="0" w:line="360" w:lineRule="auto"/>
        <w:jc w:val="center"/>
        <w:outlineLvl w:val="1"/>
        <w:rPr>
          <w:rFonts w:ascii="Times New Roman" w:hAnsi="Times New Roman" w:cs="Times New Roman" w:eastAsiaTheme="minorEastAsia"/>
          <w:b/>
          <w:bCs/>
          <w:color w:val="auto"/>
          <w:kern w:val="28"/>
          <w:sz w:val="32"/>
          <w:szCs w:val="32"/>
          <w:highlight w:val="none"/>
          <w:lang w:val="en-US" w:eastAsia="zh-CN" w:bidi="ar-SA"/>
        </w:rPr>
      </w:pPr>
      <w:r>
        <w:rPr>
          <w:rFonts w:ascii="Times New Roman" w:hAnsi="Times New Roman" w:cs="Times New Roman" w:eastAsiaTheme="minorEastAsia"/>
          <w:b w:val="0"/>
          <w:bCs/>
          <w:color w:val="auto"/>
          <w:kern w:val="28"/>
          <w:sz w:val="32"/>
          <w:szCs w:val="32"/>
          <w:highlight w:val="none"/>
          <w:lang w:val="en-US" w:eastAsia="zh-CN" w:bidi="ar-SA"/>
        </w:rPr>
        <w:br w:type="page"/>
      </w:r>
      <w:bookmarkStart w:id="78" w:name="_Toc96761123"/>
      <w:r>
        <w:rPr>
          <w:rFonts w:hint="eastAsia" w:ascii="方正小标宋_GBK" w:hAnsi="方正小标宋_GBK" w:eastAsia="方正小标宋_GBK" w:cs="方正小标宋_GBK"/>
          <w:b w:val="0"/>
          <w:bCs/>
          <w:color w:val="auto"/>
          <w:kern w:val="28"/>
          <w:sz w:val="44"/>
          <w:szCs w:val="44"/>
          <w:highlight w:val="none"/>
          <w:lang w:val="en-US" w:eastAsia="zh-CN" w:bidi="ar-SA"/>
        </w:rPr>
        <w:t>二</w:t>
      </w:r>
      <w:r>
        <w:rPr>
          <w:rFonts w:hint="eastAsia" w:ascii="方正小标宋_GBK" w:hAnsi="方正小标宋_GBK" w:eastAsia="方正小标宋_GBK" w:cs="方正小标宋_GBK"/>
          <w:b/>
          <w:bCs/>
          <w:color w:val="auto"/>
          <w:kern w:val="28"/>
          <w:sz w:val="44"/>
          <w:szCs w:val="44"/>
          <w:highlight w:val="none"/>
          <w:lang w:val="en-US" w:eastAsia="zh-CN" w:bidi="ar-SA"/>
        </w:rPr>
        <w:t>、法定代表人授权书</w:t>
      </w:r>
      <w:bookmarkEnd w:id="78"/>
    </w:p>
    <w:p w14:paraId="1123CA17">
      <w:pPr>
        <w:spacing w:line="360" w:lineRule="auto"/>
        <w:ind w:firstLine="0" w:firstLineChars="0"/>
        <w:jc w:val="center"/>
        <w:rPr>
          <w:rFonts w:asciiTheme="minorHAnsi" w:hAnsiTheme="minorHAnsi" w:eastAsiaTheme="minorEastAsia"/>
          <w:b/>
          <w:color w:val="auto"/>
          <w:sz w:val="44"/>
          <w:szCs w:val="22"/>
          <w:highlight w:val="none"/>
        </w:rPr>
      </w:pPr>
    </w:p>
    <w:p w14:paraId="546E4229">
      <w:pPr>
        <w:spacing w:line="360" w:lineRule="auto"/>
        <w:ind w:firstLine="0" w:firstLineChars="0"/>
        <w:rPr>
          <w:rFonts w:asciiTheme="minorHAnsi" w:hAnsiTheme="minorHAnsi" w:eastAsiaTheme="minorEastAsia"/>
          <w:color w:val="auto"/>
          <w:sz w:val="24"/>
          <w:szCs w:val="22"/>
          <w:highlight w:val="none"/>
        </w:rPr>
      </w:pPr>
      <w:r>
        <w:rPr>
          <w:rFonts w:hint="eastAsia" w:ascii="黑体" w:hAnsi="黑体" w:eastAsia="黑体" w:cs="黑体"/>
          <w:color w:val="auto"/>
          <w:sz w:val="24"/>
          <w:szCs w:val="22"/>
          <w:highlight w:val="none"/>
          <w:u w:val="single"/>
          <w:lang w:eastAsia="zh-CN"/>
        </w:rPr>
        <w:t>攀枝花金沙产业投资有限公司</w:t>
      </w:r>
      <w:r>
        <w:rPr>
          <w:rFonts w:asciiTheme="minorHAnsi" w:hAnsiTheme="minorHAnsi" w:eastAsiaTheme="minorEastAsia"/>
          <w:color w:val="auto"/>
          <w:sz w:val="24"/>
          <w:szCs w:val="22"/>
          <w:highlight w:val="none"/>
        </w:rPr>
        <w:t>（采购人名称）：</w:t>
      </w:r>
    </w:p>
    <w:p w14:paraId="07EB53DC">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本授权声明：</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（单位名称）</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（法定代表人姓名、职务）授权</w:t>
      </w:r>
      <w:r>
        <w:rPr>
          <w:rFonts w:asciiTheme="minorHAnsi" w:hAnsiTheme="minorHAnsi" w:eastAsiaTheme="minorEastAsia"/>
          <w:color w:val="auto"/>
          <w:sz w:val="24"/>
          <w:szCs w:val="22"/>
          <w:highlight w:val="none"/>
          <w:u w:val="single"/>
        </w:rPr>
        <w:t xml:space="preserve">     XXX         </w:t>
      </w:r>
      <w:r>
        <w:rPr>
          <w:rFonts w:asciiTheme="minorHAnsi" w:hAnsiTheme="minorHAnsi" w:eastAsiaTheme="minorEastAsia"/>
          <w:color w:val="auto"/>
          <w:sz w:val="24"/>
          <w:szCs w:val="22"/>
          <w:highlight w:val="none"/>
        </w:rPr>
        <w:t>（被授权人姓名、职务）为我方参加XXX项目（项目编号：XXX）</w:t>
      </w:r>
      <w:r>
        <w:rPr>
          <w:rFonts w:hint="eastAsia" w:asciiTheme="minorHAnsi" w:hAnsiTheme="minorHAnsi" w:eastAsiaTheme="minorEastAsia"/>
          <w:color w:val="auto"/>
          <w:sz w:val="24"/>
          <w:szCs w:val="22"/>
          <w:highlight w:val="none"/>
          <w:lang w:eastAsia="zh-CN"/>
        </w:rPr>
        <w:t>询价资格预审</w:t>
      </w:r>
      <w:r>
        <w:rPr>
          <w:rFonts w:asciiTheme="minorHAnsi" w:hAnsiTheme="minorHAnsi" w:eastAsiaTheme="minorEastAsia"/>
          <w:color w:val="auto"/>
          <w:sz w:val="24"/>
          <w:szCs w:val="22"/>
          <w:highlight w:val="none"/>
        </w:rPr>
        <w:t>活动的合法代表，以我方名义全权处理该项目有关</w:t>
      </w:r>
      <w:r>
        <w:rPr>
          <w:rFonts w:hint="eastAsia" w:asciiTheme="minorHAnsi" w:hAnsiTheme="minorHAnsi" w:eastAsiaTheme="minorEastAsia"/>
          <w:color w:val="auto"/>
          <w:sz w:val="24"/>
          <w:szCs w:val="22"/>
          <w:highlight w:val="none"/>
          <w:lang w:eastAsia="zh-CN"/>
        </w:rPr>
        <w:t>询价资格预审</w:t>
      </w:r>
      <w:r>
        <w:rPr>
          <w:rFonts w:asciiTheme="minorHAnsi" w:hAnsiTheme="minorHAnsi" w:eastAsiaTheme="minorEastAsia"/>
          <w:color w:val="auto"/>
          <w:sz w:val="24"/>
          <w:szCs w:val="22"/>
          <w:highlight w:val="none"/>
        </w:rPr>
        <w:t>等一切事宜。</w:t>
      </w:r>
    </w:p>
    <w:p w14:paraId="2D3D6F1D">
      <w:pPr>
        <w:spacing w:line="360" w:lineRule="auto"/>
        <w:ind w:firstLine="512" w:firstLineChars="200"/>
        <w:rPr>
          <w:rFonts w:hint="eastAsia" w:eastAsia="宋体" w:asciiTheme="minorHAnsi" w:hAnsiTheme="minorHAnsi"/>
          <w:bCs/>
          <w:color w:val="auto"/>
          <w:spacing w:val="8"/>
          <w:sz w:val="24"/>
          <w:szCs w:val="22"/>
          <w:highlight w:val="none"/>
          <w:u w:val="none"/>
          <w:lang w:eastAsia="zh-CN"/>
        </w:rPr>
      </w:pPr>
      <w:r>
        <w:rPr>
          <w:rFonts w:hint="eastAsia" w:asciiTheme="minorHAnsi" w:hAnsiTheme="minorHAnsi" w:eastAsiaTheme="minorEastAsia"/>
          <w:bCs/>
          <w:color w:val="auto"/>
          <w:spacing w:val="8"/>
          <w:sz w:val="24"/>
          <w:szCs w:val="22"/>
          <w:highlight w:val="none"/>
          <w:u w:val="none"/>
          <w:lang w:eastAsia="zh-CN"/>
        </w:rPr>
        <w:t>（</w:t>
      </w:r>
      <w:r>
        <w:rPr>
          <w:rFonts w:hint="eastAsia" w:asciiTheme="minorHAnsi" w:hAnsiTheme="minorHAnsi" w:eastAsiaTheme="minorEastAsia"/>
          <w:bCs/>
          <w:color w:val="auto"/>
          <w:spacing w:val="8"/>
          <w:sz w:val="24"/>
          <w:szCs w:val="22"/>
          <w:highlight w:val="none"/>
          <w:u w:val="none"/>
          <w:lang w:val="en-US" w:eastAsia="zh-CN"/>
        </w:rPr>
        <w:t>附身份证复印件并加盖公章</w:t>
      </w:r>
      <w:r>
        <w:rPr>
          <w:rFonts w:hint="eastAsia" w:asciiTheme="minorHAnsi" w:hAnsiTheme="minorHAnsi" w:eastAsiaTheme="minorEastAsia"/>
          <w:bCs/>
          <w:color w:val="auto"/>
          <w:spacing w:val="8"/>
          <w:sz w:val="24"/>
          <w:szCs w:val="22"/>
          <w:highlight w:val="none"/>
          <w:u w:val="none"/>
          <w:lang w:eastAsia="zh-CN"/>
        </w:rPr>
        <w:t>）</w:t>
      </w:r>
    </w:p>
    <w:p w14:paraId="760EA871">
      <w:pPr>
        <w:spacing w:line="360" w:lineRule="auto"/>
        <w:ind w:firstLine="480" w:firstLineChars="200"/>
        <w:rPr>
          <w:rFonts w:asciiTheme="minorHAnsi" w:hAnsiTheme="minorHAnsi" w:eastAsiaTheme="minorEastAsia"/>
          <w:color w:val="auto"/>
          <w:sz w:val="24"/>
          <w:szCs w:val="22"/>
          <w:highlight w:val="none"/>
        </w:rPr>
      </w:pPr>
    </w:p>
    <w:p w14:paraId="6D1E6F90">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特此声明。</w:t>
      </w:r>
    </w:p>
    <w:p w14:paraId="048C1E88">
      <w:pPr>
        <w:spacing w:line="360" w:lineRule="auto"/>
        <w:ind w:firstLine="480" w:firstLineChars="200"/>
        <w:rPr>
          <w:rFonts w:asciiTheme="minorHAnsi" w:hAnsiTheme="minorHAnsi" w:eastAsiaTheme="minorEastAsia"/>
          <w:color w:val="auto"/>
          <w:sz w:val="24"/>
          <w:szCs w:val="22"/>
          <w:highlight w:val="none"/>
        </w:rPr>
      </w:pPr>
    </w:p>
    <w:p w14:paraId="37212588">
      <w:pPr>
        <w:spacing w:line="360" w:lineRule="auto"/>
        <w:ind w:firstLine="480" w:firstLineChars="200"/>
        <w:rPr>
          <w:rFonts w:asciiTheme="minorHAnsi" w:hAnsiTheme="minorHAnsi" w:eastAsiaTheme="minorEastAsia"/>
          <w:color w:val="auto"/>
          <w:sz w:val="24"/>
          <w:szCs w:val="22"/>
          <w:highlight w:val="none"/>
        </w:rPr>
      </w:pPr>
    </w:p>
    <w:p w14:paraId="7A00C833">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供应商名称：</w:t>
      </w:r>
      <w:r>
        <w:rPr>
          <w:rFonts w:asciiTheme="minorHAnsi" w:hAnsiTheme="minorHAnsi" w:eastAsiaTheme="minorEastAsia"/>
          <w:color w:val="auto"/>
          <w:sz w:val="24"/>
          <w:szCs w:val="22"/>
          <w:highlight w:val="none"/>
          <w:u w:val="single"/>
        </w:rPr>
        <w:t xml:space="preserve">                 </w:t>
      </w:r>
      <w:r>
        <w:rPr>
          <w:rFonts w:asciiTheme="minorHAnsi" w:hAnsiTheme="minorHAnsi" w:eastAsiaTheme="minorEastAsia"/>
          <w:color w:val="auto"/>
          <w:sz w:val="24"/>
          <w:szCs w:val="22"/>
          <w:highlight w:val="none"/>
        </w:rPr>
        <w:t>（盖单位公章）</w:t>
      </w:r>
    </w:p>
    <w:p w14:paraId="280662DA">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法定代表人（签字或盖章）：</w:t>
      </w:r>
      <w:r>
        <w:rPr>
          <w:rFonts w:asciiTheme="minorHAnsi" w:hAnsiTheme="minorHAnsi" w:eastAsiaTheme="minorEastAsia"/>
          <w:color w:val="auto"/>
          <w:sz w:val="24"/>
          <w:szCs w:val="22"/>
          <w:highlight w:val="none"/>
          <w:u w:val="single"/>
        </w:rPr>
        <w:t xml:space="preserve">                 </w:t>
      </w:r>
    </w:p>
    <w:p w14:paraId="6F864B7D">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职    务：</w:t>
      </w:r>
      <w:r>
        <w:rPr>
          <w:rFonts w:asciiTheme="minorHAnsi" w:hAnsiTheme="minorHAnsi" w:eastAsiaTheme="minorEastAsia"/>
          <w:color w:val="auto"/>
          <w:sz w:val="24"/>
          <w:szCs w:val="22"/>
          <w:highlight w:val="none"/>
          <w:u w:val="single"/>
        </w:rPr>
        <w:t xml:space="preserve">                 </w:t>
      </w:r>
    </w:p>
    <w:p w14:paraId="0454B29B">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被授权人签字：</w:t>
      </w:r>
      <w:r>
        <w:rPr>
          <w:rFonts w:asciiTheme="minorHAnsi" w:hAnsiTheme="minorHAnsi" w:eastAsiaTheme="minorEastAsia"/>
          <w:color w:val="auto"/>
          <w:sz w:val="24"/>
          <w:szCs w:val="22"/>
          <w:highlight w:val="none"/>
          <w:u w:val="single"/>
        </w:rPr>
        <w:t xml:space="preserve">                 </w:t>
      </w:r>
    </w:p>
    <w:p w14:paraId="477A14E2">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职    务：</w:t>
      </w:r>
      <w:r>
        <w:rPr>
          <w:rFonts w:asciiTheme="minorHAnsi" w:hAnsiTheme="minorHAnsi" w:eastAsiaTheme="minorEastAsia"/>
          <w:color w:val="auto"/>
          <w:sz w:val="24"/>
          <w:szCs w:val="22"/>
          <w:highlight w:val="none"/>
          <w:u w:val="single"/>
        </w:rPr>
        <w:t xml:space="preserve">                 </w:t>
      </w:r>
    </w:p>
    <w:p w14:paraId="4D3A842E">
      <w:pPr>
        <w:spacing w:line="360" w:lineRule="auto"/>
        <w:ind w:firstLine="480" w:firstLineChars="200"/>
        <w:rPr>
          <w:rFonts w:asciiTheme="minorHAnsi" w:hAnsiTheme="minorHAnsi" w:eastAsiaTheme="minorEastAsia"/>
          <w:color w:val="auto"/>
          <w:sz w:val="24"/>
          <w:szCs w:val="22"/>
          <w:highlight w:val="none"/>
        </w:rPr>
      </w:pPr>
      <w:r>
        <w:rPr>
          <w:rFonts w:asciiTheme="minorHAnsi" w:hAnsiTheme="minorHAnsi" w:eastAsiaTheme="minorEastAsia"/>
          <w:color w:val="auto"/>
          <w:sz w:val="24"/>
          <w:szCs w:val="22"/>
          <w:highlight w:val="none"/>
        </w:rPr>
        <w:t>日    期：XXX年XXX月XXX日</w:t>
      </w:r>
    </w:p>
    <w:p w14:paraId="4C3105CB">
      <w:pPr>
        <w:spacing w:line="360" w:lineRule="auto"/>
        <w:ind w:firstLine="480" w:firstLineChars="200"/>
        <w:rPr>
          <w:rFonts w:asciiTheme="minorHAnsi" w:hAnsiTheme="minorHAnsi" w:eastAsiaTheme="minorEastAsia"/>
          <w:b/>
          <w:bCs/>
          <w:color w:val="auto"/>
          <w:kern w:val="0"/>
          <w:sz w:val="24"/>
          <w:szCs w:val="22"/>
          <w:highlight w:val="none"/>
        </w:rPr>
      </w:pPr>
      <w:r>
        <w:rPr>
          <w:rFonts w:asciiTheme="minorHAnsi" w:hAnsiTheme="minorHAnsi" w:eastAsiaTheme="minorEastAsia"/>
          <w:b/>
          <w:bCs/>
          <w:color w:val="auto"/>
          <w:kern w:val="0"/>
          <w:sz w:val="24"/>
          <w:szCs w:val="22"/>
          <w:highlight w:val="none"/>
        </w:rPr>
        <w:t>注</w:t>
      </w:r>
      <w:r>
        <w:rPr>
          <w:rFonts w:asciiTheme="minorHAnsi" w:hAnsiTheme="minorHAnsi" w:eastAsiaTheme="minorEastAsia"/>
          <w:b/>
          <w:bCs/>
          <w:color w:val="auto"/>
          <w:spacing w:val="2"/>
          <w:kern w:val="0"/>
          <w:sz w:val="24"/>
          <w:szCs w:val="22"/>
          <w:highlight w:val="none"/>
        </w:rPr>
        <w:t>：1</w:t>
      </w:r>
      <w:r>
        <w:rPr>
          <w:rFonts w:hint="eastAsia" w:asciiTheme="minorHAnsi" w:hAnsiTheme="minorHAnsi" w:eastAsiaTheme="minorEastAsia"/>
          <w:b/>
          <w:bCs/>
          <w:color w:val="auto"/>
          <w:spacing w:val="2"/>
          <w:kern w:val="0"/>
          <w:sz w:val="24"/>
          <w:szCs w:val="22"/>
          <w:highlight w:val="none"/>
          <w:lang w:val="en-US" w:eastAsia="zh-CN"/>
        </w:rPr>
        <w:t>.</w:t>
      </w:r>
      <w:r>
        <w:rPr>
          <w:rFonts w:asciiTheme="minorHAnsi" w:hAnsiTheme="minorHAnsi" w:eastAsiaTheme="minorEastAsia"/>
          <w:b/>
          <w:bCs/>
          <w:color w:val="auto"/>
          <w:kern w:val="0"/>
          <w:sz w:val="24"/>
          <w:szCs w:val="22"/>
          <w:highlight w:val="none"/>
        </w:rPr>
        <w:t>法</w:t>
      </w:r>
      <w:r>
        <w:rPr>
          <w:rFonts w:asciiTheme="minorHAnsi" w:hAnsiTheme="minorHAnsi" w:eastAsiaTheme="minorEastAsia"/>
          <w:b/>
          <w:bCs/>
          <w:color w:val="auto"/>
          <w:spacing w:val="2"/>
          <w:kern w:val="0"/>
          <w:sz w:val="24"/>
          <w:szCs w:val="22"/>
          <w:highlight w:val="none"/>
        </w:rPr>
        <w:t>定</w:t>
      </w:r>
      <w:r>
        <w:rPr>
          <w:rFonts w:asciiTheme="minorHAnsi" w:hAnsiTheme="minorHAnsi" w:eastAsiaTheme="minorEastAsia"/>
          <w:b/>
          <w:bCs/>
          <w:color w:val="auto"/>
          <w:kern w:val="0"/>
          <w:sz w:val="24"/>
          <w:szCs w:val="22"/>
          <w:highlight w:val="none"/>
        </w:rPr>
        <w:t>代表</w:t>
      </w:r>
      <w:r>
        <w:rPr>
          <w:rFonts w:asciiTheme="minorHAnsi" w:hAnsiTheme="minorHAnsi" w:eastAsiaTheme="minorEastAsia"/>
          <w:b/>
          <w:bCs/>
          <w:color w:val="auto"/>
          <w:spacing w:val="2"/>
          <w:kern w:val="0"/>
          <w:sz w:val="24"/>
          <w:szCs w:val="22"/>
          <w:highlight w:val="none"/>
        </w:rPr>
        <w:t>人</w:t>
      </w:r>
      <w:r>
        <w:rPr>
          <w:rFonts w:asciiTheme="minorHAnsi" w:hAnsiTheme="minorHAnsi" w:eastAsiaTheme="minorEastAsia"/>
          <w:b/>
          <w:bCs/>
          <w:color w:val="auto"/>
          <w:kern w:val="0"/>
          <w:sz w:val="24"/>
          <w:szCs w:val="22"/>
          <w:highlight w:val="none"/>
        </w:rPr>
        <w:t>不</w:t>
      </w:r>
      <w:r>
        <w:rPr>
          <w:rFonts w:asciiTheme="minorHAnsi" w:hAnsiTheme="minorHAnsi" w:eastAsiaTheme="minorEastAsia"/>
          <w:b/>
          <w:bCs/>
          <w:color w:val="auto"/>
          <w:spacing w:val="2"/>
          <w:kern w:val="0"/>
          <w:sz w:val="24"/>
          <w:szCs w:val="22"/>
          <w:highlight w:val="none"/>
        </w:rPr>
        <w:t>亲</w:t>
      </w:r>
      <w:r>
        <w:rPr>
          <w:rFonts w:asciiTheme="minorHAnsi" w:hAnsiTheme="minorHAnsi" w:eastAsiaTheme="minorEastAsia"/>
          <w:b/>
          <w:bCs/>
          <w:color w:val="auto"/>
          <w:kern w:val="0"/>
          <w:sz w:val="24"/>
          <w:szCs w:val="22"/>
          <w:highlight w:val="none"/>
        </w:rPr>
        <w:t>自参</w:t>
      </w:r>
      <w:r>
        <w:rPr>
          <w:rFonts w:asciiTheme="minorHAnsi" w:hAnsiTheme="minorHAnsi" w:eastAsiaTheme="minorEastAsia"/>
          <w:b/>
          <w:bCs/>
          <w:color w:val="auto"/>
          <w:spacing w:val="2"/>
          <w:kern w:val="0"/>
          <w:sz w:val="24"/>
          <w:szCs w:val="22"/>
          <w:highlight w:val="none"/>
        </w:rPr>
        <w:t>加</w:t>
      </w:r>
      <w:r>
        <w:rPr>
          <w:rFonts w:asciiTheme="minorHAnsi" w:hAnsiTheme="minorHAnsi" w:eastAsiaTheme="minorEastAsia"/>
          <w:b/>
          <w:bCs/>
          <w:color w:val="auto"/>
          <w:kern w:val="0"/>
          <w:sz w:val="24"/>
          <w:szCs w:val="22"/>
          <w:highlight w:val="none"/>
        </w:rPr>
        <w:t>响应</w:t>
      </w:r>
      <w:r>
        <w:rPr>
          <w:rFonts w:asciiTheme="minorHAnsi" w:hAnsiTheme="minorHAnsi" w:eastAsiaTheme="minorEastAsia"/>
          <w:b/>
          <w:bCs/>
          <w:color w:val="auto"/>
          <w:spacing w:val="2"/>
          <w:kern w:val="0"/>
          <w:sz w:val="24"/>
          <w:szCs w:val="22"/>
          <w:highlight w:val="none"/>
        </w:rPr>
        <w:t>，</w:t>
      </w:r>
      <w:r>
        <w:rPr>
          <w:rFonts w:asciiTheme="minorHAnsi" w:hAnsiTheme="minorHAnsi" w:eastAsiaTheme="minorEastAsia"/>
          <w:b/>
          <w:bCs/>
          <w:color w:val="auto"/>
          <w:kern w:val="0"/>
          <w:sz w:val="24"/>
          <w:szCs w:val="22"/>
          <w:highlight w:val="none"/>
        </w:rPr>
        <w:t>而</w:t>
      </w:r>
      <w:r>
        <w:rPr>
          <w:rFonts w:asciiTheme="minorHAnsi" w:hAnsiTheme="minorHAnsi" w:eastAsiaTheme="minorEastAsia"/>
          <w:b/>
          <w:bCs/>
          <w:color w:val="auto"/>
          <w:spacing w:val="2"/>
          <w:kern w:val="0"/>
          <w:sz w:val="24"/>
          <w:szCs w:val="22"/>
          <w:highlight w:val="none"/>
        </w:rPr>
        <w:t>授</w:t>
      </w:r>
      <w:r>
        <w:rPr>
          <w:rFonts w:asciiTheme="minorHAnsi" w:hAnsiTheme="minorHAnsi" w:eastAsiaTheme="minorEastAsia"/>
          <w:b/>
          <w:bCs/>
          <w:color w:val="auto"/>
          <w:kern w:val="0"/>
          <w:sz w:val="24"/>
          <w:szCs w:val="22"/>
          <w:highlight w:val="none"/>
        </w:rPr>
        <w:t>权代</w:t>
      </w:r>
      <w:r>
        <w:rPr>
          <w:rFonts w:asciiTheme="minorHAnsi" w:hAnsiTheme="minorHAnsi" w:eastAsiaTheme="minorEastAsia"/>
          <w:b/>
          <w:bCs/>
          <w:color w:val="auto"/>
          <w:spacing w:val="2"/>
          <w:kern w:val="0"/>
          <w:sz w:val="24"/>
          <w:szCs w:val="22"/>
          <w:highlight w:val="none"/>
        </w:rPr>
        <w:t>表</w:t>
      </w:r>
      <w:r>
        <w:rPr>
          <w:rFonts w:asciiTheme="minorHAnsi" w:hAnsiTheme="minorHAnsi" w:eastAsiaTheme="minorEastAsia"/>
          <w:b/>
          <w:bCs/>
          <w:color w:val="auto"/>
          <w:kern w:val="0"/>
          <w:sz w:val="24"/>
          <w:szCs w:val="22"/>
          <w:highlight w:val="none"/>
        </w:rPr>
        <w:t>参</w:t>
      </w:r>
      <w:r>
        <w:rPr>
          <w:rFonts w:asciiTheme="minorHAnsi" w:hAnsiTheme="minorHAnsi" w:eastAsiaTheme="minorEastAsia"/>
          <w:b/>
          <w:bCs/>
          <w:color w:val="auto"/>
          <w:spacing w:val="2"/>
          <w:kern w:val="0"/>
          <w:sz w:val="24"/>
          <w:szCs w:val="22"/>
          <w:highlight w:val="none"/>
        </w:rPr>
        <w:t>加</w:t>
      </w:r>
      <w:r>
        <w:rPr>
          <w:rFonts w:asciiTheme="minorHAnsi" w:hAnsiTheme="minorHAnsi" w:eastAsiaTheme="minorEastAsia"/>
          <w:b/>
          <w:bCs/>
          <w:color w:val="auto"/>
          <w:kern w:val="0"/>
          <w:sz w:val="24"/>
          <w:szCs w:val="22"/>
          <w:highlight w:val="none"/>
        </w:rPr>
        <w:t>响应</w:t>
      </w:r>
      <w:r>
        <w:rPr>
          <w:rFonts w:asciiTheme="minorHAnsi" w:hAnsiTheme="minorHAnsi" w:eastAsiaTheme="minorEastAsia"/>
          <w:b/>
          <w:bCs/>
          <w:color w:val="auto"/>
          <w:spacing w:val="2"/>
          <w:kern w:val="0"/>
          <w:sz w:val="24"/>
          <w:szCs w:val="22"/>
          <w:highlight w:val="none"/>
        </w:rPr>
        <w:t>时</w:t>
      </w:r>
      <w:r>
        <w:rPr>
          <w:rFonts w:asciiTheme="minorHAnsi" w:hAnsiTheme="minorHAnsi" w:eastAsiaTheme="minorEastAsia"/>
          <w:b/>
          <w:bCs/>
          <w:color w:val="auto"/>
          <w:kern w:val="0"/>
          <w:sz w:val="24"/>
          <w:szCs w:val="22"/>
          <w:highlight w:val="none"/>
        </w:rPr>
        <w:t>适</w:t>
      </w:r>
      <w:r>
        <w:rPr>
          <w:rFonts w:asciiTheme="minorHAnsi" w:hAnsiTheme="minorHAnsi" w:eastAsiaTheme="minorEastAsia"/>
          <w:b/>
          <w:bCs/>
          <w:color w:val="auto"/>
          <w:spacing w:val="2"/>
          <w:kern w:val="0"/>
          <w:sz w:val="24"/>
          <w:szCs w:val="22"/>
          <w:highlight w:val="none"/>
        </w:rPr>
        <w:t>用</w:t>
      </w:r>
      <w:r>
        <w:rPr>
          <w:rFonts w:asciiTheme="minorHAnsi" w:hAnsiTheme="minorHAnsi" w:eastAsiaTheme="minorEastAsia"/>
          <w:b/>
          <w:bCs/>
          <w:color w:val="auto"/>
          <w:kern w:val="0"/>
          <w:sz w:val="24"/>
          <w:szCs w:val="22"/>
          <w:highlight w:val="none"/>
        </w:rPr>
        <w:t>。</w:t>
      </w:r>
    </w:p>
    <w:p w14:paraId="666DEADE">
      <w:pPr>
        <w:spacing w:line="360" w:lineRule="auto"/>
        <w:ind w:firstLine="480" w:firstLineChars="200"/>
        <w:rPr>
          <w:rFonts w:asciiTheme="minorHAnsi" w:hAnsiTheme="minorHAnsi" w:eastAsiaTheme="minorEastAsia"/>
          <w:b/>
          <w:bCs/>
          <w:color w:val="auto"/>
          <w:kern w:val="0"/>
          <w:sz w:val="24"/>
          <w:szCs w:val="22"/>
          <w:highlight w:val="none"/>
        </w:rPr>
      </w:pPr>
      <w:r>
        <w:rPr>
          <w:rFonts w:asciiTheme="minorHAnsi" w:hAnsiTheme="minorHAnsi" w:eastAsiaTheme="minorEastAsia"/>
          <w:b/>
          <w:bCs/>
          <w:color w:val="auto"/>
          <w:kern w:val="0"/>
          <w:sz w:val="24"/>
          <w:szCs w:val="22"/>
          <w:highlight w:val="none"/>
        </w:rPr>
        <w:t xml:space="preserve">    2</w:t>
      </w:r>
      <w:r>
        <w:rPr>
          <w:rFonts w:hint="eastAsia" w:asciiTheme="minorHAnsi" w:hAnsiTheme="minorHAnsi" w:eastAsiaTheme="minorEastAsia"/>
          <w:b/>
          <w:bCs/>
          <w:color w:val="auto"/>
          <w:kern w:val="0"/>
          <w:sz w:val="24"/>
          <w:szCs w:val="22"/>
          <w:highlight w:val="none"/>
          <w:lang w:val="en-US" w:eastAsia="zh-CN"/>
        </w:rPr>
        <w:t>.</w:t>
      </w:r>
      <w:r>
        <w:rPr>
          <w:rFonts w:asciiTheme="minorHAnsi" w:hAnsiTheme="minorHAnsi" w:eastAsiaTheme="minorEastAsia"/>
          <w:b/>
          <w:bCs/>
          <w:color w:val="auto"/>
          <w:kern w:val="0"/>
          <w:sz w:val="24"/>
          <w:szCs w:val="22"/>
          <w:highlight w:val="none"/>
        </w:rPr>
        <w:t>授权代表参加响应时，</w:t>
      </w:r>
      <w:r>
        <w:rPr>
          <w:rFonts w:hint="eastAsia" w:asciiTheme="minorHAnsi" w:hAnsiTheme="minorHAnsi" w:eastAsiaTheme="minorEastAsia"/>
          <w:b/>
          <w:bCs/>
          <w:color w:val="auto"/>
          <w:kern w:val="0"/>
          <w:sz w:val="24"/>
          <w:szCs w:val="22"/>
          <w:highlight w:val="none"/>
          <w:lang w:eastAsia="zh-CN"/>
        </w:rPr>
        <w:t>资格预审申请文件</w:t>
      </w:r>
      <w:r>
        <w:rPr>
          <w:rFonts w:asciiTheme="minorHAnsi" w:hAnsiTheme="minorHAnsi" w:eastAsiaTheme="minorEastAsia"/>
          <w:b/>
          <w:bCs/>
          <w:color w:val="auto"/>
          <w:kern w:val="0"/>
          <w:sz w:val="24"/>
          <w:szCs w:val="22"/>
          <w:highlight w:val="none"/>
        </w:rPr>
        <w:t>中不需要提供《法定代表人</w:t>
      </w:r>
      <w:r>
        <w:rPr>
          <w:rFonts w:hint="eastAsia" w:asciiTheme="minorHAnsi" w:hAnsiTheme="minorHAnsi" w:eastAsiaTheme="minorEastAsia"/>
          <w:b/>
          <w:bCs/>
          <w:color w:val="auto"/>
          <w:kern w:val="0"/>
          <w:sz w:val="24"/>
          <w:szCs w:val="22"/>
          <w:highlight w:val="none"/>
          <w:lang w:val="en-US" w:eastAsia="zh-CN"/>
        </w:rPr>
        <w:t>身份证明</w:t>
      </w:r>
      <w:r>
        <w:rPr>
          <w:rFonts w:asciiTheme="minorHAnsi" w:hAnsiTheme="minorHAnsi" w:eastAsiaTheme="minorEastAsia"/>
          <w:b/>
          <w:bCs/>
          <w:color w:val="auto"/>
          <w:kern w:val="0"/>
          <w:sz w:val="24"/>
          <w:szCs w:val="22"/>
          <w:highlight w:val="none"/>
        </w:rPr>
        <w:t>》。</w:t>
      </w:r>
    </w:p>
    <w:p w14:paraId="6622E665">
      <w:pPr>
        <w:spacing w:line="360" w:lineRule="auto"/>
        <w:ind w:firstLine="0" w:firstLineChars="0"/>
        <w:jc w:val="center"/>
        <w:rPr>
          <w:rFonts w:hint="eastAsia" w:ascii="宋体" w:hAnsi="宋体" w:eastAsiaTheme="minorEastAsia"/>
          <w:b/>
          <w:color w:val="auto"/>
          <w:sz w:val="32"/>
          <w:szCs w:val="32"/>
          <w:highlight w:val="none"/>
        </w:rPr>
      </w:pPr>
    </w:p>
    <w:p w14:paraId="7793D2A0">
      <w:pPr>
        <w:spacing w:line="360" w:lineRule="auto"/>
        <w:ind w:firstLine="0" w:firstLineChars="0"/>
        <w:jc w:val="center"/>
        <w:rPr>
          <w:rFonts w:hint="eastAsia" w:ascii="宋体" w:hAnsi="宋体" w:eastAsiaTheme="minorEastAsia"/>
          <w:b/>
          <w:color w:val="auto"/>
          <w:sz w:val="32"/>
          <w:szCs w:val="32"/>
          <w:highlight w:val="none"/>
        </w:rPr>
      </w:pPr>
    </w:p>
    <w:p w14:paraId="2E60280E">
      <w:pPr>
        <w:spacing w:line="360" w:lineRule="auto"/>
        <w:ind w:firstLine="0" w:firstLineChars="0"/>
        <w:jc w:val="center"/>
        <w:rPr>
          <w:rFonts w:hint="eastAsia" w:ascii="宋体" w:hAnsi="宋体" w:eastAsiaTheme="minorEastAsia"/>
          <w:b/>
          <w:color w:val="auto"/>
          <w:sz w:val="32"/>
          <w:szCs w:val="32"/>
          <w:highlight w:val="none"/>
        </w:rPr>
      </w:pPr>
    </w:p>
    <w:p w14:paraId="0ED704F3">
      <w:pPr>
        <w:spacing w:line="360" w:lineRule="auto"/>
        <w:ind w:firstLine="0" w:firstLineChars="0"/>
        <w:jc w:val="center"/>
        <w:rPr>
          <w:rFonts w:hint="eastAsia" w:ascii="宋体" w:hAnsi="宋体" w:eastAsiaTheme="minorEastAsia"/>
          <w:b/>
          <w:color w:val="auto"/>
          <w:sz w:val="32"/>
          <w:szCs w:val="32"/>
          <w:highlight w:val="none"/>
        </w:rPr>
      </w:pPr>
    </w:p>
    <w:p w14:paraId="69298D43">
      <w:pPr>
        <w:spacing w:line="360" w:lineRule="auto"/>
        <w:ind w:firstLine="0" w:firstLineChars="0"/>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宋体" w:hAnsi="宋体" w:cs="Arial" w:eastAsiaTheme="minorEastAsia"/>
          <w:b/>
          <w:bCs/>
          <w:color w:val="auto"/>
          <w:sz w:val="32"/>
          <w:szCs w:val="32"/>
          <w:highlight w:val="none"/>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三、供应商基本情况表</w:t>
      </w:r>
    </w:p>
    <w:p w14:paraId="61BD1469">
      <w:pPr>
        <w:spacing w:line="360" w:lineRule="auto"/>
        <w:ind w:firstLine="0" w:firstLineChars="0"/>
        <w:jc w:val="center"/>
        <w:rPr>
          <w:rFonts w:hint="eastAsia" w:ascii="宋体" w:hAnsi="宋体" w:cs="Arial" w:eastAsiaTheme="minorEastAsia"/>
          <w:b/>
          <w:bCs/>
          <w:color w:val="auto"/>
          <w:sz w:val="32"/>
          <w:szCs w:val="32"/>
          <w:highlight w:val="none"/>
        </w:r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0CF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79FD1B33">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供应商名称</w:t>
            </w:r>
          </w:p>
        </w:tc>
        <w:tc>
          <w:tcPr>
            <w:tcW w:w="7560" w:type="dxa"/>
            <w:gridSpan w:val="11"/>
            <w:noWrap w:val="0"/>
            <w:vAlign w:val="center"/>
          </w:tcPr>
          <w:p w14:paraId="1B996D63">
            <w:pPr>
              <w:spacing w:line="360" w:lineRule="auto"/>
              <w:ind w:firstLine="0" w:firstLineChars="0"/>
              <w:jc w:val="center"/>
              <w:rPr>
                <w:rFonts w:hint="eastAsia" w:ascii="宋体" w:hAnsi="宋体" w:cs="Arial" w:eastAsiaTheme="minorEastAsia"/>
                <w:bCs/>
                <w:color w:val="auto"/>
                <w:sz w:val="21"/>
                <w:szCs w:val="21"/>
                <w:highlight w:val="none"/>
              </w:rPr>
            </w:pPr>
          </w:p>
        </w:tc>
      </w:tr>
      <w:tr w14:paraId="4FF7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4F851FDF">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注册地址</w:t>
            </w:r>
          </w:p>
        </w:tc>
        <w:tc>
          <w:tcPr>
            <w:tcW w:w="4680" w:type="dxa"/>
            <w:gridSpan w:val="6"/>
            <w:noWrap w:val="0"/>
            <w:vAlign w:val="center"/>
          </w:tcPr>
          <w:p w14:paraId="26B5166C">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gridSpan w:val="3"/>
            <w:noWrap w:val="0"/>
            <w:vAlign w:val="center"/>
          </w:tcPr>
          <w:p w14:paraId="6FF523D2">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邮政编码</w:t>
            </w:r>
          </w:p>
        </w:tc>
        <w:tc>
          <w:tcPr>
            <w:tcW w:w="1620" w:type="dxa"/>
            <w:gridSpan w:val="2"/>
            <w:noWrap w:val="0"/>
            <w:vAlign w:val="center"/>
          </w:tcPr>
          <w:p w14:paraId="06DC10C4">
            <w:pPr>
              <w:spacing w:line="360" w:lineRule="auto"/>
              <w:ind w:firstLine="0" w:firstLineChars="0"/>
              <w:jc w:val="center"/>
              <w:rPr>
                <w:rFonts w:hint="eastAsia" w:ascii="宋体" w:hAnsi="宋体" w:cs="Arial" w:eastAsiaTheme="minorEastAsia"/>
                <w:bCs/>
                <w:color w:val="auto"/>
                <w:sz w:val="21"/>
                <w:szCs w:val="21"/>
                <w:highlight w:val="none"/>
              </w:rPr>
            </w:pPr>
          </w:p>
        </w:tc>
      </w:tr>
      <w:tr w14:paraId="58FB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6ADBF1BB">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联系方式</w:t>
            </w:r>
          </w:p>
        </w:tc>
        <w:tc>
          <w:tcPr>
            <w:tcW w:w="1080" w:type="dxa"/>
            <w:noWrap w:val="0"/>
            <w:vAlign w:val="center"/>
          </w:tcPr>
          <w:p w14:paraId="7674956A">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联系人</w:t>
            </w:r>
          </w:p>
        </w:tc>
        <w:tc>
          <w:tcPr>
            <w:tcW w:w="3600" w:type="dxa"/>
            <w:gridSpan w:val="5"/>
            <w:noWrap w:val="0"/>
            <w:vAlign w:val="center"/>
          </w:tcPr>
          <w:p w14:paraId="2D11C9FA">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gridSpan w:val="3"/>
            <w:noWrap w:val="0"/>
            <w:vAlign w:val="center"/>
          </w:tcPr>
          <w:p w14:paraId="2FE1CA95">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联系电话</w:t>
            </w:r>
          </w:p>
        </w:tc>
        <w:tc>
          <w:tcPr>
            <w:tcW w:w="1620" w:type="dxa"/>
            <w:gridSpan w:val="2"/>
            <w:noWrap w:val="0"/>
            <w:vAlign w:val="center"/>
          </w:tcPr>
          <w:p w14:paraId="76BED1F8">
            <w:pPr>
              <w:spacing w:line="360" w:lineRule="auto"/>
              <w:ind w:firstLine="0" w:firstLineChars="0"/>
              <w:jc w:val="center"/>
              <w:rPr>
                <w:rFonts w:hint="eastAsia" w:ascii="宋体" w:hAnsi="宋体" w:cs="Arial" w:eastAsiaTheme="minorEastAsia"/>
                <w:bCs/>
                <w:color w:val="auto"/>
                <w:sz w:val="21"/>
                <w:szCs w:val="21"/>
                <w:highlight w:val="none"/>
              </w:rPr>
            </w:pPr>
          </w:p>
        </w:tc>
      </w:tr>
      <w:tr w14:paraId="4819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3AA2CA6">
            <w:pPr>
              <w:spacing w:line="360" w:lineRule="auto"/>
              <w:ind w:firstLine="0" w:firstLineChars="0"/>
              <w:jc w:val="center"/>
              <w:rPr>
                <w:rFonts w:hint="eastAsia" w:ascii="宋体" w:hAnsi="宋体" w:cs="Arial" w:eastAsiaTheme="minorEastAsia"/>
                <w:bCs/>
                <w:color w:val="auto"/>
                <w:sz w:val="21"/>
                <w:szCs w:val="21"/>
                <w:highlight w:val="none"/>
              </w:rPr>
            </w:pPr>
          </w:p>
        </w:tc>
        <w:tc>
          <w:tcPr>
            <w:tcW w:w="1080" w:type="dxa"/>
            <w:noWrap w:val="0"/>
            <w:vAlign w:val="center"/>
          </w:tcPr>
          <w:p w14:paraId="7F8B182E">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传真</w:t>
            </w:r>
          </w:p>
        </w:tc>
        <w:tc>
          <w:tcPr>
            <w:tcW w:w="3600" w:type="dxa"/>
            <w:gridSpan w:val="5"/>
            <w:noWrap w:val="0"/>
            <w:vAlign w:val="center"/>
          </w:tcPr>
          <w:p w14:paraId="05C6EEB9">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gridSpan w:val="3"/>
            <w:noWrap w:val="0"/>
            <w:vAlign w:val="center"/>
          </w:tcPr>
          <w:p w14:paraId="7A4BE4FB">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网址</w:t>
            </w:r>
          </w:p>
        </w:tc>
        <w:tc>
          <w:tcPr>
            <w:tcW w:w="1620" w:type="dxa"/>
            <w:gridSpan w:val="2"/>
            <w:noWrap w:val="0"/>
            <w:vAlign w:val="center"/>
          </w:tcPr>
          <w:p w14:paraId="11546A8C">
            <w:pPr>
              <w:spacing w:line="360" w:lineRule="auto"/>
              <w:ind w:firstLine="0" w:firstLineChars="0"/>
              <w:jc w:val="center"/>
              <w:rPr>
                <w:rFonts w:hint="eastAsia" w:ascii="宋体" w:hAnsi="宋体" w:cs="Arial" w:eastAsiaTheme="minorEastAsia"/>
                <w:bCs/>
                <w:color w:val="auto"/>
                <w:sz w:val="21"/>
                <w:szCs w:val="21"/>
                <w:highlight w:val="none"/>
              </w:rPr>
            </w:pPr>
          </w:p>
        </w:tc>
      </w:tr>
      <w:tr w14:paraId="590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3A733ABF">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组织结构</w:t>
            </w:r>
          </w:p>
        </w:tc>
        <w:tc>
          <w:tcPr>
            <w:tcW w:w="7560" w:type="dxa"/>
            <w:gridSpan w:val="11"/>
            <w:noWrap w:val="0"/>
            <w:vAlign w:val="center"/>
          </w:tcPr>
          <w:p w14:paraId="75EC1B26">
            <w:pPr>
              <w:spacing w:line="360" w:lineRule="auto"/>
              <w:ind w:firstLine="0" w:firstLineChars="0"/>
              <w:jc w:val="center"/>
              <w:rPr>
                <w:rFonts w:hint="eastAsia" w:ascii="宋体" w:hAnsi="宋体" w:cs="Arial" w:eastAsiaTheme="minorEastAsia"/>
                <w:bCs/>
                <w:color w:val="auto"/>
                <w:sz w:val="21"/>
                <w:szCs w:val="21"/>
                <w:highlight w:val="none"/>
              </w:rPr>
            </w:pPr>
          </w:p>
        </w:tc>
      </w:tr>
      <w:tr w14:paraId="74A3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31AD5239">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法定代表人</w:t>
            </w:r>
          </w:p>
        </w:tc>
        <w:tc>
          <w:tcPr>
            <w:tcW w:w="1260" w:type="dxa"/>
            <w:gridSpan w:val="2"/>
            <w:noWrap w:val="0"/>
            <w:vAlign w:val="center"/>
          </w:tcPr>
          <w:p w14:paraId="24EA8F4E">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姓名</w:t>
            </w:r>
          </w:p>
        </w:tc>
        <w:tc>
          <w:tcPr>
            <w:tcW w:w="1260" w:type="dxa"/>
            <w:noWrap w:val="0"/>
            <w:vAlign w:val="center"/>
          </w:tcPr>
          <w:p w14:paraId="0F3FFF92">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noWrap w:val="0"/>
            <w:vAlign w:val="center"/>
          </w:tcPr>
          <w:p w14:paraId="7C6A9C5F">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技术职称</w:t>
            </w:r>
          </w:p>
        </w:tc>
        <w:tc>
          <w:tcPr>
            <w:tcW w:w="1260" w:type="dxa"/>
            <w:gridSpan w:val="3"/>
            <w:noWrap w:val="0"/>
            <w:vAlign w:val="center"/>
          </w:tcPr>
          <w:p w14:paraId="3EA776F5">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gridSpan w:val="3"/>
            <w:noWrap w:val="0"/>
            <w:vAlign w:val="center"/>
          </w:tcPr>
          <w:p w14:paraId="0460F240">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联系电话</w:t>
            </w:r>
          </w:p>
        </w:tc>
        <w:tc>
          <w:tcPr>
            <w:tcW w:w="1260" w:type="dxa"/>
            <w:noWrap w:val="0"/>
            <w:vAlign w:val="center"/>
          </w:tcPr>
          <w:p w14:paraId="05891C0D">
            <w:pPr>
              <w:spacing w:line="360" w:lineRule="auto"/>
              <w:ind w:firstLine="0" w:firstLineChars="0"/>
              <w:jc w:val="center"/>
              <w:rPr>
                <w:rFonts w:hint="eastAsia" w:ascii="宋体" w:hAnsi="宋体" w:cs="Arial" w:eastAsiaTheme="minorEastAsia"/>
                <w:bCs/>
                <w:color w:val="auto"/>
                <w:sz w:val="21"/>
                <w:szCs w:val="21"/>
                <w:highlight w:val="none"/>
              </w:rPr>
            </w:pPr>
          </w:p>
        </w:tc>
      </w:tr>
      <w:tr w14:paraId="66D1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2A1CBF86">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技术负责人</w:t>
            </w:r>
          </w:p>
        </w:tc>
        <w:tc>
          <w:tcPr>
            <w:tcW w:w="1260" w:type="dxa"/>
            <w:gridSpan w:val="2"/>
            <w:noWrap w:val="0"/>
            <w:vAlign w:val="center"/>
          </w:tcPr>
          <w:p w14:paraId="20810E31">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姓名</w:t>
            </w:r>
          </w:p>
        </w:tc>
        <w:tc>
          <w:tcPr>
            <w:tcW w:w="1260" w:type="dxa"/>
            <w:noWrap w:val="0"/>
            <w:vAlign w:val="center"/>
          </w:tcPr>
          <w:p w14:paraId="3ED75FF0">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noWrap w:val="0"/>
            <w:vAlign w:val="center"/>
          </w:tcPr>
          <w:p w14:paraId="4CC4436D">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技术职称</w:t>
            </w:r>
          </w:p>
        </w:tc>
        <w:tc>
          <w:tcPr>
            <w:tcW w:w="1260" w:type="dxa"/>
            <w:gridSpan w:val="3"/>
            <w:noWrap w:val="0"/>
            <w:vAlign w:val="center"/>
          </w:tcPr>
          <w:p w14:paraId="05317C62">
            <w:pPr>
              <w:spacing w:line="360" w:lineRule="auto"/>
              <w:ind w:firstLine="0" w:firstLineChars="0"/>
              <w:jc w:val="center"/>
              <w:rPr>
                <w:rFonts w:hint="eastAsia" w:ascii="宋体" w:hAnsi="宋体" w:cs="Arial" w:eastAsiaTheme="minorEastAsia"/>
                <w:bCs/>
                <w:color w:val="auto"/>
                <w:sz w:val="21"/>
                <w:szCs w:val="21"/>
                <w:highlight w:val="none"/>
              </w:rPr>
            </w:pPr>
          </w:p>
        </w:tc>
        <w:tc>
          <w:tcPr>
            <w:tcW w:w="1260" w:type="dxa"/>
            <w:gridSpan w:val="3"/>
            <w:noWrap w:val="0"/>
            <w:vAlign w:val="center"/>
          </w:tcPr>
          <w:p w14:paraId="32C5EA6B">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联系电话</w:t>
            </w:r>
          </w:p>
        </w:tc>
        <w:tc>
          <w:tcPr>
            <w:tcW w:w="1260" w:type="dxa"/>
            <w:noWrap w:val="0"/>
            <w:vAlign w:val="center"/>
          </w:tcPr>
          <w:p w14:paraId="63D088D6">
            <w:pPr>
              <w:spacing w:line="360" w:lineRule="auto"/>
              <w:ind w:firstLine="0" w:firstLineChars="0"/>
              <w:jc w:val="center"/>
              <w:rPr>
                <w:rFonts w:hint="eastAsia" w:ascii="宋体" w:hAnsi="宋体" w:cs="Arial" w:eastAsiaTheme="minorEastAsia"/>
                <w:bCs/>
                <w:color w:val="auto"/>
                <w:sz w:val="21"/>
                <w:szCs w:val="21"/>
                <w:highlight w:val="none"/>
              </w:rPr>
            </w:pPr>
          </w:p>
        </w:tc>
      </w:tr>
      <w:tr w14:paraId="7BE7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0EA3B066">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成立时间</w:t>
            </w:r>
          </w:p>
        </w:tc>
        <w:tc>
          <w:tcPr>
            <w:tcW w:w="2520" w:type="dxa"/>
            <w:gridSpan w:val="3"/>
            <w:noWrap w:val="0"/>
            <w:vAlign w:val="center"/>
          </w:tcPr>
          <w:p w14:paraId="7117C832">
            <w:pPr>
              <w:spacing w:line="360" w:lineRule="auto"/>
              <w:ind w:firstLine="0" w:firstLineChars="0"/>
              <w:jc w:val="center"/>
              <w:rPr>
                <w:rFonts w:hint="eastAsia" w:ascii="宋体" w:hAnsi="宋体" w:cs="Arial" w:eastAsiaTheme="minorEastAsia"/>
                <w:bCs/>
                <w:color w:val="auto"/>
                <w:sz w:val="21"/>
                <w:szCs w:val="21"/>
                <w:highlight w:val="none"/>
              </w:rPr>
            </w:pPr>
          </w:p>
        </w:tc>
        <w:tc>
          <w:tcPr>
            <w:tcW w:w="5040" w:type="dxa"/>
            <w:gridSpan w:val="8"/>
            <w:noWrap w:val="0"/>
            <w:vAlign w:val="center"/>
          </w:tcPr>
          <w:p w14:paraId="4FACFC88">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员工总人数：</w:t>
            </w:r>
          </w:p>
        </w:tc>
      </w:tr>
      <w:tr w14:paraId="6D6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24BA1721">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企业资质等级</w:t>
            </w:r>
          </w:p>
        </w:tc>
        <w:tc>
          <w:tcPr>
            <w:tcW w:w="2520" w:type="dxa"/>
            <w:gridSpan w:val="3"/>
            <w:noWrap w:val="0"/>
            <w:vAlign w:val="center"/>
          </w:tcPr>
          <w:p w14:paraId="411016D8">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2"/>
            <w:vMerge w:val="restart"/>
            <w:noWrap w:val="0"/>
            <w:vAlign w:val="center"/>
          </w:tcPr>
          <w:p w14:paraId="25C6BC4F">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其中</w:t>
            </w:r>
          </w:p>
        </w:tc>
        <w:tc>
          <w:tcPr>
            <w:tcW w:w="1680" w:type="dxa"/>
            <w:gridSpan w:val="3"/>
            <w:noWrap w:val="0"/>
            <w:vAlign w:val="center"/>
          </w:tcPr>
          <w:p w14:paraId="26D9AD67">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项目经理</w:t>
            </w:r>
          </w:p>
        </w:tc>
        <w:tc>
          <w:tcPr>
            <w:tcW w:w="1680" w:type="dxa"/>
            <w:gridSpan w:val="3"/>
            <w:noWrap w:val="0"/>
            <w:vAlign w:val="center"/>
          </w:tcPr>
          <w:p w14:paraId="76C006A6">
            <w:pPr>
              <w:spacing w:line="360" w:lineRule="auto"/>
              <w:ind w:firstLine="0" w:firstLineChars="0"/>
              <w:jc w:val="center"/>
              <w:rPr>
                <w:rFonts w:hint="eastAsia" w:ascii="宋体" w:hAnsi="宋体" w:cs="Arial" w:eastAsiaTheme="minorEastAsia"/>
                <w:bCs/>
                <w:color w:val="auto"/>
                <w:sz w:val="21"/>
                <w:szCs w:val="21"/>
                <w:highlight w:val="none"/>
              </w:rPr>
            </w:pPr>
          </w:p>
        </w:tc>
      </w:tr>
      <w:tr w14:paraId="6788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39BFD3B9">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营业执照</w:t>
            </w:r>
            <w:r>
              <w:rPr>
                <w:rFonts w:hint="eastAsia" w:ascii="宋体" w:hAnsi="宋体" w:eastAsiaTheme="minorEastAsia"/>
                <w:color w:val="auto"/>
                <w:sz w:val="21"/>
                <w:szCs w:val="22"/>
                <w:highlight w:val="none"/>
              </w:rPr>
              <w:t>号</w:t>
            </w:r>
          </w:p>
        </w:tc>
        <w:tc>
          <w:tcPr>
            <w:tcW w:w="2520" w:type="dxa"/>
            <w:gridSpan w:val="3"/>
            <w:noWrap w:val="0"/>
            <w:vAlign w:val="center"/>
          </w:tcPr>
          <w:p w14:paraId="5F1BC288">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2"/>
            <w:vMerge w:val="continue"/>
            <w:noWrap w:val="0"/>
            <w:vAlign w:val="center"/>
          </w:tcPr>
          <w:p w14:paraId="0ECE2652">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3"/>
            <w:noWrap w:val="0"/>
            <w:vAlign w:val="center"/>
          </w:tcPr>
          <w:p w14:paraId="55BACF81">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高级职称人员</w:t>
            </w:r>
          </w:p>
        </w:tc>
        <w:tc>
          <w:tcPr>
            <w:tcW w:w="1680" w:type="dxa"/>
            <w:gridSpan w:val="3"/>
            <w:noWrap w:val="0"/>
            <w:vAlign w:val="center"/>
          </w:tcPr>
          <w:p w14:paraId="12FA1855">
            <w:pPr>
              <w:spacing w:line="360" w:lineRule="auto"/>
              <w:ind w:firstLine="0" w:firstLineChars="0"/>
              <w:jc w:val="center"/>
              <w:rPr>
                <w:rFonts w:hint="eastAsia" w:ascii="宋体" w:hAnsi="宋体" w:cs="Arial" w:eastAsiaTheme="minorEastAsia"/>
                <w:bCs/>
                <w:color w:val="auto"/>
                <w:sz w:val="21"/>
                <w:szCs w:val="21"/>
                <w:highlight w:val="none"/>
              </w:rPr>
            </w:pPr>
          </w:p>
        </w:tc>
      </w:tr>
      <w:tr w14:paraId="4EF8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3532F7BD">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注册资金</w:t>
            </w:r>
          </w:p>
        </w:tc>
        <w:tc>
          <w:tcPr>
            <w:tcW w:w="2520" w:type="dxa"/>
            <w:gridSpan w:val="3"/>
            <w:noWrap w:val="0"/>
            <w:vAlign w:val="center"/>
          </w:tcPr>
          <w:p w14:paraId="332A08A1">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2"/>
            <w:vMerge w:val="continue"/>
            <w:noWrap w:val="0"/>
            <w:vAlign w:val="center"/>
          </w:tcPr>
          <w:p w14:paraId="1914E0A4">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3"/>
            <w:noWrap w:val="0"/>
            <w:vAlign w:val="center"/>
          </w:tcPr>
          <w:p w14:paraId="21A4D4A5">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中级职称人员</w:t>
            </w:r>
          </w:p>
        </w:tc>
        <w:tc>
          <w:tcPr>
            <w:tcW w:w="1680" w:type="dxa"/>
            <w:gridSpan w:val="3"/>
            <w:noWrap w:val="0"/>
            <w:vAlign w:val="center"/>
          </w:tcPr>
          <w:p w14:paraId="26630A42">
            <w:pPr>
              <w:spacing w:line="360" w:lineRule="auto"/>
              <w:ind w:firstLine="0" w:firstLineChars="0"/>
              <w:jc w:val="center"/>
              <w:rPr>
                <w:rFonts w:hint="eastAsia" w:ascii="宋体" w:hAnsi="宋体" w:cs="Arial" w:eastAsiaTheme="minorEastAsia"/>
                <w:bCs/>
                <w:color w:val="auto"/>
                <w:sz w:val="21"/>
                <w:szCs w:val="21"/>
                <w:highlight w:val="none"/>
              </w:rPr>
            </w:pPr>
          </w:p>
        </w:tc>
      </w:tr>
      <w:tr w14:paraId="35EF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1205F134">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开户银行</w:t>
            </w:r>
          </w:p>
        </w:tc>
        <w:tc>
          <w:tcPr>
            <w:tcW w:w="2520" w:type="dxa"/>
            <w:gridSpan w:val="3"/>
            <w:noWrap w:val="0"/>
            <w:vAlign w:val="center"/>
          </w:tcPr>
          <w:p w14:paraId="3A7F65D4">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2"/>
            <w:vMerge w:val="continue"/>
            <w:noWrap w:val="0"/>
            <w:vAlign w:val="center"/>
          </w:tcPr>
          <w:p w14:paraId="6BF1C92D">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3"/>
            <w:noWrap w:val="0"/>
            <w:vAlign w:val="center"/>
          </w:tcPr>
          <w:p w14:paraId="6341FDC9">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初级职称人员</w:t>
            </w:r>
          </w:p>
        </w:tc>
        <w:tc>
          <w:tcPr>
            <w:tcW w:w="1680" w:type="dxa"/>
            <w:gridSpan w:val="3"/>
            <w:noWrap w:val="0"/>
            <w:vAlign w:val="center"/>
          </w:tcPr>
          <w:p w14:paraId="272D261F">
            <w:pPr>
              <w:spacing w:line="360" w:lineRule="auto"/>
              <w:ind w:firstLine="0" w:firstLineChars="0"/>
              <w:jc w:val="center"/>
              <w:rPr>
                <w:rFonts w:hint="eastAsia" w:ascii="宋体" w:hAnsi="宋体" w:cs="Arial" w:eastAsiaTheme="minorEastAsia"/>
                <w:bCs/>
                <w:color w:val="auto"/>
                <w:sz w:val="21"/>
                <w:szCs w:val="21"/>
                <w:highlight w:val="none"/>
              </w:rPr>
            </w:pPr>
          </w:p>
        </w:tc>
      </w:tr>
      <w:tr w14:paraId="512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3B0BA650">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账号</w:t>
            </w:r>
          </w:p>
        </w:tc>
        <w:tc>
          <w:tcPr>
            <w:tcW w:w="2520" w:type="dxa"/>
            <w:gridSpan w:val="3"/>
            <w:noWrap w:val="0"/>
            <w:vAlign w:val="center"/>
          </w:tcPr>
          <w:p w14:paraId="62F4CDB0">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2"/>
            <w:vMerge w:val="continue"/>
            <w:noWrap w:val="0"/>
            <w:vAlign w:val="center"/>
          </w:tcPr>
          <w:p w14:paraId="3FFE2E4B">
            <w:pPr>
              <w:spacing w:line="360" w:lineRule="auto"/>
              <w:ind w:firstLine="0" w:firstLineChars="0"/>
              <w:jc w:val="center"/>
              <w:rPr>
                <w:rFonts w:hint="eastAsia" w:ascii="宋体" w:hAnsi="宋体" w:cs="Arial" w:eastAsiaTheme="minorEastAsia"/>
                <w:bCs/>
                <w:color w:val="auto"/>
                <w:sz w:val="21"/>
                <w:szCs w:val="21"/>
                <w:highlight w:val="none"/>
              </w:rPr>
            </w:pPr>
          </w:p>
        </w:tc>
        <w:tc>
          <w:tcPr>
            <w:tcW w:w="1680" w:type="dxa"/>
            <w:gridSpan w:val="3"/>
            <w:noWrap w:val="0"/>
            <w:vAlign w:val="center"/>
          </w:tcPr>
          <w:p w14:paraId="2B2A764C">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技工</w:t>
            </w:r>
          </w:p>
        </w:tc>
        <w:tc>
          <w:tcPr>
            <w:tcW w:w="1680" w:type="dxa"/>
            <w:gridSpan w:val="3"/>
            <w:noWrap w:val="0"/>
            <w:vAlign w:val="center"/>
          </w:tcPr>
          <w:p w14:paraId="10D90037">
            <w:pPr>
              <w:spacing w:line="360" w:lineRule="auto"/>
              <w:ind w:firstLine="0" w:firstLineChars="0"/>
              <w:jc w:val="center"/>
              <w:rPr>
                <w:rFonts w:hint="eastAsia" w:ascii="宋体" w:hAnsi="宋体" w:cs="Arial" w:eastAsiaTheme="minorEastAsia"/>
                <w:bCs/>
                <w:color w:val="auto"/>
                <w:sz w:val="21"/>
                <w:szCs w:val="21"/>
                <w:highlight w:val="none"/>
              </w:rPr>
            </w:pPr>
          </w:p>
        </w:tc>
      </w:tr>
      <w:tr w14:paraId="745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33A22F9F">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经营范围</w:t>
            </w:r>
          </w:p>
        </w:tc>
        <w:tc>
          <w:tcPr>
            <w:tcW w:w="7560" w:type="dxa"/>
            <w:gridSpan w:val="11"/>
            <w:noWrap w:val="0"/>
            <w:vAlign w:val="center"/>
          </w:tcPr>
          <w:p w14:paraId="566F546E">
            <w:pPr>
              <w:spacing w:line="360" w:lineRule="auto"/>
              <w:ind w:firstLine="0" w:firstLineChars="0"/>
              <w:jc w:val="center"/>
              <w:rPr>
                <w:rFonts w:hint="eastAsia" w:ascii="宋体" w:hAnsi="宋体" w:cs="Arial" w:eastAsiaTheme="minorEastAsia"/>
                <w:bCs/>
                <w:color w:val="auto"/>
                <w:sz w:val="21"/>
                <w:szCs w:val="21"/>
                <w:highlight w:val="none"/>
              </w:rPr>
            </w:pPr>
          </w:p>
        </w:tc>
      </w:tr>
      <w:tr w14:paraId="478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86C8943">
            <w:pPr>
              <w:spacing w:line="360" w:lineRule="auto"/>
              <w:ind w:firstLine="0" w:firstLineChars="0"/>
              <w:jc w:val="center"/>
              <w:rPr>
                <w:rFonts w:hint="eastAsia" w:ascii="宋体" w:hAnsi="宋体" w:cs="Arial" w:eastAsiaTheme="minorEastAsia"/>
                <w:bCs/>
                <w:color w:val="auto"/>
                <w:sz w:val="21"/>
                <w:szCs w:val="21"/>
                <w:highlight w:val="none"/>
              </w:rPr>
            </w:pPr>
            <w:r>
              <w:rPr>
                <w:rFonts w:hint="eastAsia" w:ascii="宋体" w:hAnsi="宋体" w:cs="Arial" w:eastAsiaTheme="minorEastAsia"/>
                <w:bCs/>
                <w:color w:val="auto"/>
                <w:sz w:val="21"/>
                <w:szCs w:val="21"/>
                <w:highlight w:val="none"/>
              </w:rPr>
              <w:t>备注</w:t>
            </w:r>
          </w:p>
        </w:tc>
        <w:tc>
          <w:tcPr>
            <w:tcW w:w="7560" w:type="dxa"/>
            <w:gridSpan w:val="11"/>
            <w:noWrap w:val="0"/>
            <w:vAlign w:val="center"/>
          </w:tcPr>
          <w:p w14:paraId="5000A3DD">
            <w:pPr>
              <w:spacing w:line="360" w:lineRule="auto"/>
              <w:ind w:firstLine="0" w:firstLineChars="0"/>
              <w:jc w:val="center"/>
              <w:rPr>
                <w:rFonts w:hint="eastAsia" w:ascii="宋体" w:hAnsi="宋体" w:cs="Arial" w:eastAsiaTheme="minorEastAsia"/>
                <w:bCs/>
                <w:color w:val="auto"/>
                <w:sz w:val="21"/>
                <w:szCs w:val="21"/>
                <w:highlight w:val="none"/>
              </w:rPr>
            </w:pPr>
          </w:p>
        </w:tc>
      </w:tr>
    </w:tbl>
    <w:p w14:paraId="1337A150">
      <w:pPr>
        <w:adjustRightInd w:val="0"/>
        <w:spacing w:line="360" w:lineRule="auto"/>
        <w:ind w:firstLine="0" w:firstLineChars="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附：营业执照副本复印件。</w:t>
      </w:r>
    </w:p>
    <w:p w14:paraId="5CC199CC">
      <w:pPr>
        <w:adjustRightInd w:val="0"/>
        <w:spacing w:line="360" w:lineRule="auto"/>
        <w:ind w:firstLine="0" w:firstLineChars="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供应商名称：XXX（盖单位公章）</w:t>
      </w:r>
    </w:p>
    <w:p w14:paraId="3246ED6E">
      <w:pPr>
        <w:adjustRightInd w:val="0"/>
        <w:spacing w:line="360" w:lineRule="auto"/>
        <w:ind w:firstLine="0" w:firstLineChars="0"/>
        <w:jc w:val="left"/>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法定代表人或授权代表（签字或盖章）：XXX</w:t>
      </w:r>
    </w:p>
    <w:p w14:paraId="0DD067F1">
      <w:pPr>
        <w:adjustRightInd w:val="0"/>
        <w:spacing w:line="360" w:lineRule="auto"/>
        <w:ind w:firstLine="0" w:firstLineChars="0"/>
        <w:jc w:val="left"/>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日  期：XXX年XXX月XXX日</w:t>
      </w:r>
    </w:p>
    <w:p w14:paraId="7D326A02">
      <w:pPr>
        <w:spacing w:line="360" w:lineRule="auto"/>
        <w:ind w:firstLine="0" w:firstLineChars="0"/>
        <w:jc w:val="both"/>
        <w:rPr>
          <w:rFonts w:hint="eastAsia" w:ascii="宋体" w:hAnsi="宋体" w:eastAsiaTheme="minorEastAsia"/>
          <w:b/>
          <w:color w:val="auto"/>
          <w:sz w:val="32"/>
          <w:szCs w:val="32"/>
          <w:highlight w:val="none"/>
        </w:rPr>
      </w:pPr>
    </w:p>
    <w:p w14:paraId="7B3472C1">
      <w:pPr>
        <w:spacing w:line="360" w:lineRule="auto"/>
        <w:ind w:firstLine="880" w:firstLineChars="200"/>
        <w:jc w:val="center"/>
        <w:rPr>
          <w:rFonts w:hint="eastAsia" w:ascii="宋体" w:hAnsi="宋体" w:eastAsiaTheme="minorEastAsia"/>
          <w:b/>
          <w:color w:val="auto"/>
          <w:sz w:val="32"/>
          <w:szCs w:val="32"/>
          <w:highlight w:val="none"/>
        </w:rPr>
      </w:pPr>
      <w:r>
        <w:rPr>
          <w:rFonts w:hint="eastAsia" w:ascii="方正小标宋_GBK" w:hAnsi="方正小标宋_GBK" w:eastAsia="方正小标宋_GBK" w:cs="方正小标宋_GBK"/>
          <w:b w:val="0"/>
          <w:bCs/>
          <w:color w:val="auto"/>
          <w:kern w:val="28"/>
          <w:sz w:val="44"/>
          <w:szCs w:val="44"/>
          <w:highlight w:val="none"/>
          <w:lang w:val="en-US" w:eastAsia="zh-CN" w:bidi="ar-SA"/>
        </w:rPr>
        <w:t>四、承诺函</w:t>
      </w:r>
    </w:p>
    <w:p w14:paraId="19713754">
      <w:pPr>
        <w:spacing w:line="360" w:lineRule="auto"/>
        <w:ind w:firstLine="560" w:firstLineChars="200"/>
        <w:jc w:val="center"/>
        <w:rPr>
          <w:rFonts w:hint="eastAsia" w:ascii="宋体" w:hAnsi="宋体" w:eastAsiaTheme="minorEastAsia"/>
          <w:b/>
          <w:color w:val="auto"/>
          <w:sz w:val="28"/>
          <w:szCs w:val="28"/>
          <w:highlight w:val="none"/>
        </w:rPr>
      </w:pPr>
    </w:p>
    <w:p w14:paraId="1250620D">
      <w:pPr>
        <w:spacing w:line="400" w:lineRule="exact"/>
        <w:ind w:firstLine="480" w:firstLineChars="200"/>
        <w:jc w:val="left"/>
        <w:rPr>
          <w:rFonts w:hint="eastAsia" w:ascii="宋体" w:hAnsi="宋体" w:eastAsiaTheme="minorEastAsia"/>
          <w:color w:val="auto"/>
          <w:sz w:val="24"/>
          <w:szCs w:val="22"/>
          <w:highlight w:val="none"/>
        </w:rPr>
      </w:pPr>
      <w:r>
        <w:rPr>
          <w:rFonts w:ascii="宋体" w:hAnsi="宋体" w:eastAsiaTheme="minorEastAsia"/>
          <w:color w:val="auto"/>
          <w:sz w:val="24"/>
          <w:szCs w:val="22"/>
          <w:highlight w:val="none"/>
          <w:u w:val="single"/>
        </w:rPr>
        <w:t xml:space="preserve">         </w:t>
      </w:r>
      <w:r>
        <w:rPr>
          <w:rFonts w:hint="eastAsia" w:ascii="宋体" w:hAnsi="宋体" w:eastAsiaTheme="minorEastAsia"/>
          <w:color w:val="auto"/>
          <w:sz w:val="24"/>
          <w:szCs w:val="22"/>
          <w:highlight w:val="none"/>
          <w:u w:val="single"/>
        </w:rPr>
        <w:t xml:space="preserve">        </w:t>
      </w:r>
      <w:r>
        <w:rPr>
          <w:rFonts w:ascii="宋体" w:hAnsi="宋体" w:eastAsiaTheme="minorEastAsia"/>
          <w:color w:val="auto"/>
          <w:sz w:val="24"/>
          <w:szCs w:val="22"/>
          <w:highlight w:val="none"/>
          <w:u w:val="single"/>
        </w:rPr>
        <w:t xml:space="preserve">    </w:t>
      </w:r>
      <w:r>
        <w:rPr>
          <w:rFonts w:hint="eastAsia" w:ascii="宋体" w:hAnsi="宋体" w:eastAsiaTheme="minorEastAsia"/>
          <w:color w:val="auto"/>
          <w:sz w:val="24"/>
          <w:szCs w:val="22"/>
          <w:highlight w:val="none"/>
        </w:rPr>
        <w:t>（</w:t>
      </w:r>
      <w:r>
        <w:rPr>
          <w:rFonts w:hint="eastAsia" w:ascii="宋体" w:hAnsi="宋体" w:eastAsiaTheme="minorEastAsia"/>
          <w:color w:val="auto"/>
          <w:sz w:val="24"/>
          <w:szCs w:val="22"/>
          <w:highlight w:val="none"/>
          <w:lang w:eastAsia="zh-CN"/>
        </w:rPr>
        <w:t>采购人名称</w:t>
      </w:r>
      <w:r>
        <w:rPr>
          <w:rFonts w:hint="eastAsia" w:ascii="宋体" w:hAnsi="宋体" w:eastAsiaTheme="minorEastAsia"/>
          <w:color w:val="auto"/>
          <w:sz w:val="24"/>
          <w:szCs w:val="22"/>
          <w:highlight w:val="none"/>
        </w:rPr>
        <w:t>）：</w:t>
      </w:r>
    </w:p>
    <w:p w14:paraId="671E12F2">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我公司作为本次采购项目的供应商，根据采购文件要求，现郑重承诺如下：</w:t>
      </w:r>
    </w:p>
    <w:p w14:paraId="116E6505">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一、具备本项目规定的条件：</w:t>
      </w:r>
    </w:p>
    <w:p w14:paraId="7B65080C">
      <w:pPr>
        <w:widowControl w:val="0"/>
        <w:spacing w:line="500" w:lineRule="exact"/>
        <w:ind w:left="480" w:firstLine="0" w:firstLineChars="0"/>
        <w:jc w:val="both"/>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（一）一般资格要求</w:t>
      </w:r>
    </w:p>
    <w:p w14:paraId="08FEB7C9">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1.具有独立承担民事责任的能力；</w:t>
      </w:r>
    </w:p>
    <w:p w14:paraId="50A704D6">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2.具有良好的商业信誉和健全的财务会计制度；</w:t>
      </w:r>
    </w:p>
    <w:p w14:paraId="73914E5B">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3.具有履行合同所必须的设备和专业技术能力；</w:t>
      </w:r>
    </w:p>
    <w:p w14:paraId="66A0A36C">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4.具有依法缴纳税收和社会保障资金的良好记录；</w:t>
      </w:r>
    </w:p>
    <w:p w14:paraId="67187C61">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5.参加本次采购活动前三年内（2022年1月1日以来），在经营活动中没有重大违法记录；</w:t>
      </w:r>
    </w:p>
    <w:p w14:paraId="4E41DBBD">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6.法律、行政法规规定的其他条件；</w:t>
      </w:r>
    </w:p>
    <w:p w14:paraId="69D6E2B0">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7.单位负责人为同一人或者存在直接控股、管理关系的不同供应商，不得参加同一合同项下的采购活动；</w:t>
      </w:r>
    </w:p>
    <w:p w14:paraId="4ED59156">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8.供应商单位及其现任法定代表人、主要负责人参加本次采购活动前三年内（2022年1月1日以来）不得具有行贿犯罪记录。</w:t>
      </w:r>
    </w:p>
    <w:p w14:paraId="7E23028F">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 xml:space="preserve">9.没有被有关部门明文规定市场禁入； </w:t>
      </w:r>
    </w:p>
    <w:p w14:paraId="045D9DA2">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10.近三年（2022年1月1日以来）提供的服务未因重大执业质量等问题受到各级国资监管部门通报；</w:t>
      </w:r>
    </w:p>
    <w:p w14:paraId="689A3F9F">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11.未被列入工商系统经营异常名录或严重违法失信企业名单或者人民法院公布的失信被执行人名单；</w:t>
      </w:r>
    </w:p>
    <w:p w14:paraId="28FA22F5">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12.本次询价不允许联合体参与响应。</w:t>
      </w:r>
    </w:p>
    <w:p w14:paraId="3A80259A">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二、完全接受和满足本项目采购文件中规定的实质性要求，如对采购文件有异议，已经在递交响应文件截止时间届满前依法进行维权救济，不存在对采购文件有异议的同时又参加询价以求侥幸成交或者为实现其他非法目的的行为。</w:t>
      </w:r>
    </w:p>
    <w:p w14:paraId="34C2243E">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三、在参加本次采购活动中，不存在与单位负责人为同一人或者存在直接控股、管理关系的其他供应商参与同一合同项下的采购活动的行为。</w:t>
      </w:r>
    </w:p>
    <w:p w14:paraId="26678722">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四、在参加本次采购活动中，不存在和其他供应商在同一合同项下的采购项目中，同时委托同一个自然人、同一家庭的人员、同一单位的人员作为代理人的行为。</w:t>
      </w:r>
    </w:p>
    <w:p w14:paraId="19CB758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五、响应文件中提供的任何资料和技术、服务、商务等响应承诺情况都是真实的、有效的、合法的。</w:t>
      </w:r>
    </w:p>
    <w:p w14:paraId="4E0D68C0">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本公司对上述承诺的内容事项真实性负责。如经查实上述承诺的内容事项存在虚假，我公司愿意接受以提供虚假材料谋取成交的法律责任。</w:t>
      </w:r>
    </w:p>
    <w:p w14:paraId="57B87688">
      <w:pPr>
        <w:spacing w:line="400" w:lineRule="exact"/>
        <w:ind w:firstLine="480" w:firstLineChars="200"/>
        <w:jc w:val="left"/>
        <w:rPr>
          <w:rFonts w:hint="eastAsia" w:ascii="宋体" w:hAnsi="宋体" w:eastAsiaTheme="minorEastAsia"/>
          <w:color w:val="auto"/>
          <w:sz w:val="24"/>
          <w:szCs w:val="22"/>
          <w:highlight w:val="none"/>
        </w:rPr>
      </w:pPr>
    </w:p>
    <w:p w14:paraId="275A0684">
      <w:pPr>
        <w:spacing w:line="400" w:lineRule="exact"/>
        <w:ind w:firstLine="480" w:firstLineChars="200"/>
        <w:jc w:val="left"/>
        <w:rPr>
          <w:rFonts w:hint="eastAsia" w:ascii="宋体" w:hAnsi="宋体" w:eastAsiaTheme="minorEastAsia"/>
          <w:color w:val="auto"/>
          <w:sz w:val="24"/>
          <w:szCs w:val="22"/>
          <w:highlight w:val="none"/>
        </w:rPr>
      </w:pPr>
    </w:p>
    <w:p w14:paraId="27391E9D">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法定代表人签字或者加盖个人私章：XXXX</w:t>
      </w:r>
    </w:p>
    <w:p w14:paraId="39D645B1">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授权代表签字：XXXX</w:t>
      </w:r>
    </w:p>
    <w:p w14:paraId="7E01864C">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供应商名称：XXXX（盖章）</w:t>
      </w:r>
    </w:p>
    <w:p w14:paraId="4E736B3F">
      <w:pPr>
        <w:spacing w:line="400" w:lineRule="exact"/>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日    期：XXX年XXX月XXX日</w:t>
      </w:r>
    </w:p>
    <w:p w14:paraId="66D8E68C">
      <w:pPr>
        <w:spacing w:line="400" w:lineRule="exact"/>
        <w:ind w:firstLine="0" w:firstLineChars="0"/>
        <w:jc w:val="center"/>
        <w:rPr>
          <w:rFonts w:hint="eastAsia" w:ascii="宋体" w:hAnsi="宋体" w:eastAsiaTheme="minorEastAsia"/>
          <w:bCs/>
          <w:color w:val="auto"/>
          <w:sz w:val="30"/>
          <w:szCs w:val="30"/>
          <w:highlight w:val="none"/>
        </w:rPr>
      </w:pPr>
    </w:p>
    <w:p w14:paraId="220E36EC">
      <w:pPr>
        <w:spacing w:line="360" w:lineRule="auto"/>
        <w:ind w:firstLine="0" w:firstLineChars="0"/>
        <w:jc w:val="center"/>
        <w:rPr>
          <w:rFonts w:hint="eastAsia" w:ascii="宋体" w:hAnsi="宋体" w:eastAsiaTheme="minorEastAsia"/>
          <w:b/>
          <w:color w:val="auto"/>
          <w:sz w:val="32"/>
          <w:szCs w:val="32"/>
          <w:highlight w:val="none"/>
        </w:rPr>
      </w:pPr>
    </w:p>
    <w:p w14:paraId="13F87265">
      <w:pPr>
        <w:spacing w:line="360" w:lineRule="auto"/>
        <w:ind w:firstLine="0" w:firstLineChars="0"/>
        <w:jc w:val="center"/>
        <w:rPr>
          <w:rFonts w:hint="eastAsia" w:ascii="宋体" w:hAnsi="宋体" w:eastAsiaTheme="minorEastAsia"/>
          <w:b/>
          <w:color w:val="auto"/>
          <w:sz w:val="32"/>
          <w:szCs w:val="32"/>
          <w:highlight w:val="none"/>
        </w:rPr>
      </w:pPr>
    </w:p>
    <w:p w14:paraId="7F029033">
      <w:pPr>
        <w:spacing w:line="360" w:lineRule="auto"/>
        <w:ind w:firstLine="0" w:firstLineChars="0"/>
        <w:jc w:val="center"/>
        <w:rPr>
          <w:rFonts w:hint="eastAsia" w:ascii="宋体" w:hAnsi="宋体" w:eastAsiaTheme="minorEastAsia"/>
          <w:b/>
          <w:color w:val="auto"/>
          <w:sz w:val="32"/>
          <w:szCs w:val="32"/>
          <w:highlight w:val="none"/>
        </w:rPr>
      </w:pPr>
    </w:p>
    <w:p w14:paraId="48B7D3B6">
      <w:pPr>
        <w:spacing w:line="360" w:lineRule="auto"/>
        <w:ind w:firstLine="0" w:firstLineChars="0"/>
        <w:jc w:val="center"/>
        <w:rPr>
          <w:rFonts w:hint="eastAsia" w:ascii="宋体" w:hAnsi="宋体" w:eastAsiaTheme="minorEastAsia"/>
          <w:b/>
          <w:color w:val="auto"/>
          <w:sz w:val="32"/>
          <w:szCs w:val="32"/>
          <w:highlight w:val="none"/>
        </w:rPr>
      </w:pPr>
    </w:p>
    <w:p w14:paraId="50DF82B4">
      <w:pPr>
        <w:spacing w:line="360" w:lineRule="auto"/>
        <w:ind w:firstLine="0" w:firstLineChars="0"/>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ascii="宋体" w:hAnsi="宋体" w:eastAsiaTheme="minorEastAsia"/>
          <w:b/>
          <w:color w:val="auto"/>
          <w:sz w:val="32"/>
          <w:szCs w:val="32"/>
          <w:highlight w:val="none"/>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五、报价函</w:t>
      </w:r>
    </w:p>
    <w:p w14:paraId="2EFCDA2C">
      <w:pPr>
        <w:spacing w:line="360" w:lineRule="auto"/>
        <w:ind w:firstLine="0" w:firstLineChars="0"/>
        <w:rPr>
          <w:rFonts w:hint="eastAsia" w:ascii="宋体" w:hAnsi="宋体" w:eastAsiaTheme="minorEastAsia"/>
          <w:color w:val="auto"/>
          <w:sz w:val="24"/>
          <w:szCs w:val="22"/>
          <w:highlight w:val="none"/>
        </w:rPr>
      </w:pPr>
    </w:p>
    <w:p w14:paraId="5E1A0DCB">
      <w:pPr>
        <w:spacing w:line="360" w:lineRule="auto"/>
        <w:ind w:firstLine="0" w:firstLineChars="0"/>
        <w:rPr>
          <w:rFonts w:hint="eastAsia" w:ascii="宋体" w:hAnsi="宋体" w:eastAsiaTheme="minorEastAsia"/>
          <w:color w:val="auto"/>
          <w:sz w:val="24"/>
          <w:szCs w:val="22"/>
          <w:highlight w:val="none"/>
        </w:rPr>
      </w:pPr>
      <w:r>
        <w:rPr>
          <w:rFonts w:hint="eastAsia" w:ascii="黑体" w:hAnsi="黑体" w:eastAsia="黑体" w:cs="黑体"/>
          <w:color w:val="auto"/>
          <w:sz w:val="24"/>
          <w:szCs w:val="22"/>
          <w:highlight w:val="none"/>
          <w:u w:val="single"/>
          <w:lang w:eastAsia="zh-CN"/>
        </w:rPr>
        <w:t>攀枝花金沙产业投资有限公司</w:t>
      </w:r>
      <w:r>
        <w:rPr>
          <w:rFonts w:hint="eastAsia" w:ascii="宋体" w:hAnsi="宋体" w:eastAsiaTheme="minorEastAsia"/>
          <w:color w:val="auto"/>
          <w:sz w:val="24"/>
          <w:szCs w:val="22"/>
          <w:highlight w:val="none"/>
        </w:rPr>
        <w:t>（</w:t>
      </w:r>
      <w:r>
        <w:rPr>
          <w:rFonts w:hint="eastAsia" w:ascii="宋体" w:hAnsi="宋体" w:eastAsiaTheme="minorEastAsia"/>
          <w:color w:val="auto"/>
          <w:sz w:val="24"/>
          <w:szCs w:val="22"/>
          <w:highlight w:val="none"/>
          <w:lang w:eastAsia="zh-CN"/>
        </w:rPr>
        <w:t>采购人名称</w:t>
      </w:r>
      <w:r>
        <w:rPr>
          <w:rFonts w:hint="eastAsia" w:ascii="宋体" w:hAnsi="宋体" w:eastAsiaTheme="minorEastAsia"/>
          <w:color w:val="auto"/>
          <w:sz w:val="24"/>
          <w:szCs w:val="22"/>
          <w:highlight w:val="none"/>
        </w:rPr>
        <w:t>）：</w:t>
      </w:r>
    </w:p>
    <w:p w14:paraId="4AB0EF13">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1.我方全面研究了“</w:t>
      </w:r>
      <w:r>
        <w:rPr>
          <w:rFonts w:hint="eastAsia" w:ascii="宋体" w:hAnsi="宋体" w:eastAsiaTheme="minorEastAsia"/>
          <w:color w:val="auto"/>
          <w:sz w:val="24"/>
          <w:szCs w:val="22"/>
          <w:highlight w:val="none"/>
          <w:u w:val="single"/>
          <w:lang w:val="en-US" w:eastAsia="zh-CN"/>
        </w:rPr>
        <w:t xml:space="preserve">            </w:t>
      </w:r>
      <w:r>
        <w:rPr>
          <w:rFonts w:hint="eastAsia" w:ascii="宋体" w:hAnsi="宋体" w:eastAsiaTheme="minorEastAsia"/>
          <w:color w:val="auto"/>
          <w:sz w:val="24"/>
          <w:szCs w:val="22"/>
          <w:highlight w:val="none"/>
        </w:rPr>
        <w:t>”项目</w:t>
      </w:r>
      <w:r>
        <w:rPr>
          <w:rFonts w:hint="eastAsia" w:ascii="宋体" w:hAnsi="宋体" w:eastAsiaTheme="minorEastAsia"/>
          <w:bCs/>
          <w:color w:val="auto"/>
          <w:sz w:val="24"/>
          <w:szCs w:val="22"/>
          <w:highlight w:val="none"/>
        </w:rPr>
        <w:t>询价文件</w:t>
      </w:r>
      <w:r>
        <w:rPr>
          <w:rFonts w:hint="eastAsia" w:ascii="宋体" w:hAnsi="宋体" w:eastAsiaTheme="minorEastAsia"/>
          <w:color w:val="auto"/>
          <w:sz w:val="24"/>
          <w:szCs w:val="22"/>
          <w:highlight w:val="none"/>
        </w:rPr>
        <w:t>（项目编号：</w:t>
      </w:r>
      <w:r>
        <w:rPr>
          <w:rFonts w:hint="eastAsia" w:ascii="宋体" w:hAnsi="宋体" w:eastAsiaTheme="minorEastAsia"/>
          <w:color w:val="auto"/>
          <w:sz w:val="24"/>
          <w:szCs w:val="22"/>
          <w:highlight w:val="none"/>
          <w:u w:val="single"/>
          <w:lang w:val="en-US" w:eastAsia="zh-CN"/>
        </w:rPr>
        <w:t xml:space="preserve">      </w:t>
      </w:r>
      <w:r>
        <w:rPr>
          <w:rFonts w:hint="eastAsia" w:ascii="宋体" w:hAnsi="宋体" w:eastAsiaTheme="minorEastAsia"/>
          <w:color w:val="auto"/>
          <w:sz w:val="24"/>
          <w:szCs w:val="22"/>
          <w:highlight w:val="none"/>
        </w:rPr>
        <w:t>），决定参加贵单位组织的本项目询价采购。</w:t>
      </w:r>
    </w:p>
    <w:p w14:paraId="517B7738">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2.我方自愿按照</w:t>
      </w:r>
      <w:r>
        <w:rPr>
          <w:rFonts w:hint="eastAsia" w:ascii="宋体" w:hAnsi="宋体" w:eastAsiaTheme="minorEastAsia"/>
          <w:bCs/>
          <w:color w:val="auto"/>
          <w:sz w:val="24"/>
          <w:szCs w:val="22"/>
          <w:highlight w:val="none"/>
        </w:rPr>
        <w:t>询价文件</w:t>
      </w:r>
      <w:r>
        <w:rPr>
          <w:rFonts w:hint="eastAsia" w:ascii="宋体" w:hAnsi="宋体" w:eastAsiaTheme="minorEastAsia"/>
          <w:color w:val="auto"/>
          <w:sz w:val="24"/>
          <w:szCs w:val="22"/>
          <w:highlight w:val="none"/>
        </w:rPr>
        <w:t>规定的各项要求向采购人提供所需货物/服务，总报价为人民币</w:t>
      </w:r>
      <w:r>
        <w:rPr>
          <w:rFonts w:hint="eastAsia" w:ascii="宋体" w:hAnsi="宋体" w:eastAsiaTheme="minorEastAsia"/>
          <w:color w:val="auto"/>
          <w:sz w:val="24"/>
          <w:szCs w:val="22"/>
          <w:highlight w:val="none"/>
          <w:u w:val="single"/>
          <w:lang w:val="en-US" w:eastAsia="zh-CN"/>
        </w:rPr>
        <w:t xml:space="preserve">          </w:t>
      </w:r>
      <w:r>
        <w:rPr>
          <w:rFonts w:hint="eastAsia" w:ascii="宋体" w:hAnsi="宋体" w:eastAsiaTheme="minorEastAsia"/>
          <w:color w:val="auto"/>
          <w:sz w:val="24"/>
          <w:szCs w:val="22"/>
          <w:highlight w:val="none"/>
        </w:rPr>
        <w:t>元（大写：</w:t>
      </w:r>
      <w:r>
        <w:rPr>
          <w:rFonts w:hint="eastAsia" w:ascii="宋体" w:hAnsi="宋体" w:eastAsiaTheme="minorEastAsia"/>
          <w:color w:val="auto"/>
          <w:sz w:val="24"/>
          <w:szCs w:val="22"/>
          <w:highlight w:val="none"/>
          <w:u w:val="single"/>
          <w:lang w:val="en-US" w:eastAsia="zh-CN"/>
        </w:rPr>
        <w:t xml:space="preserve">      </w:t>
      </w:r>
      <w:r>
        <w:rPr>
          <w:rFonts w:hint="eastAsia" w:ascii="宋体" w:hAnsi="宋体" w:eastAsiaTheme="minorEastAsia"/>
          <w:color w:val="auto"/>
          <w:sz w:val="24"/>
          <w:szCs w:val="22"/>
          <w:highlight w:val="none"/>
        </w:rPr>
        <w:t>）</w:t>
      </w:r>
      <w:r>
        <w:rPr>
          <w:rFonts w:hint="eastAsia" w:ascii="宋体" w:hAnsi="宋体" w:eastAsiaTheme="minorEastAsia"/>
          <w:color w:val="auto"/>
          <w:sz w:val="24"/>
          <w:szCs w:val="22"/>
          <w:highlight w:val="none"/>
          <w:lang w:eastAsia="zh-CN"/>
        </w:rPr>
        <w:t>，</w:t>
      </w:r>
      <w:r>
        <w:rPr>
          <w:rFonts w:hint="eastAsia" w:ascii="宋体" w:hAnsi="宋体" w:eastAsiaTheme="minorEastAsia"/>
          <w:color w:val="auto"/>
          <w:sz w:val="24"/>
          <w:szCs w:val="22"/>
          <w:highlight w:val="none"/>
          <w:lang w:val="en-US" w:eastAsia="zh-CN"/>
        </w:rPr>
        <w:t>含税价，税率</w:t>
      </w:r>
      <w:r>
        <w:rPr>
          <w:rFonts w:hint="eastAsia" w:ascii="宋体" w:hAnsi="宋体" w:eastAsiaTheme="minorEastAsia"/>
          <w:color w:val="auto"/>
          <w:sz w:val="24"/>
          <w:szCs w:val="22"/>
          <w:highlight w:val="none"/>
          <w:u w:val="single"/>
          <w:lang w:val="en-US" w:eastAsia="zh-CN"/>
        </w:rPr>
        <w:t xml:space="preserve">      </w:t>
      </w:r>
      <w:r>
        <w:rPr>
          <w:rFonts w:hint="eastAsia" w:ascii="宋体" w:hAnsi="宋体" w:eastAsiaTheme="minorEastAsia"/>
          <w:color w:val="auto"/>
          <w:sz w:val="24"/>
          <w:szCs w:val="22"/>
          <w:highlight w:val="none"/>
          <w:lang w:val="en-US" w:eastAsia="zh-CN"/>
        </w:rPr>
        <w:t>%</w:t>
      </w:r>
      <w:r>
        <w:rPr>
          <w:rFonts w:hint="eastAsia" w:ascii="宋体" w:hAnsi="宋体" w:eastAsiaTheme="minorEastAsia"/>
          <w:color w:val="auto"/>
          <w:sz w:val="24"/>
          <w:szCs w:val="22"/>
          <w:highlight w:val="none"/>
        </w:rPr>
        <w:t>。</w:t>
      </w:r>
    </w:p>
    <w:p w14:paraId="7FFF304E">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3.一旦我方成交，我方将严格履行采购合同规定的责任和义务，并按合同规定完成本项目。</w:t>
      </w:r>
    </w:p>
    <w:p w14:paraId="19A3D780">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4.我方为本项目提交的响应文件正本1份，副本</w:t>
      </w:r>
      <w:r>
        <w:rPr>
          <w:rFonts w:hint="eastAsia" w:ascii="宋体" w:hAnsi="宋体"/>
          <w:color w:val="auto"/>
          <w:sz w:val="24"/>
          <w:szCs w:val="22"/>
          <w:highlight w:val="none"/>
          <w:lang w:val="en-US" w:eastAsia="zh-CN"/>
        </w:rPr>
        <w:t>1</w:t>
      </w:r>
      <w:r>
        <w:rPr>
          <w:rFonts w:hint="eastAsia" w:ascii="宋体" w:hAnsi="宋体" w:eastAsiaTheme="minorEastAsia"/>
          <w:color w:val="auto"/>
          <w:sz w:val="24"/>
          <w:szCs w:val="22"/>
          <w:highlight w:val="none"/>
        </w:rPr>
        <w:t>份用于询价报价。</w:t>
      </w:r>
    </w:p>
    <w:p w14:paraId="7E6D68A0">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5.我方愿意提供贵单位可能另外要求的，与询价报价有关的文件资料，并保证我方已提供和将要提供的文件资料是真实、准确的。</w:t>
      </w:r>
    </w:p>
    <w:p w14:paraId="150D7061">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6.本次询价，我方递交的响应文件有效期为采购文件规定起算之日起</w:t>
      </w:r>
      <w:r>
        <w:rPr>
          <w:rFonts w:ascii="宋体" w:hAnsi="宋体" w:eastAsiaTheme="minorEastAsia"/>
          <w:color w:val="auto"/>
          <w:sz w:val="24"/>
          <w:szCs w:val="22"/>
          <w:highlight w:val="none"/>
        </w:rPr>
        <w:t>90</w:t>
      </w:r>
      <w:r>
        <w:rPr>
          <w:rFonts w:hint="eastAsia" w:ascii="宋体" w:hAnsi="宋体" w:eastAsiaTheme="minorEastAsia"/>
          <w:color w:val="auto"/>
          <w:sz w:val="24"/>
          <w:szCs w:val="22"/>
          <w:highlight w:val="none"/>
        </w:rPr>
        <w:t>天。</w:t>
      </w:r>
    </w:p>
    <w:p w14:paraId="50C48759">
      <w:pPr>
        <w:adjustRightInd w:val="0"/>
        <w:spacing w:line="360" w:lineRule="auto"/>
        <w:ind w:firstLine="480" w:firstLineChars="200"/>
        <w:jc w:val="left"/>
        <w:rPr>
          <w:rFonts w:hint="eastAsia" w:ascii="宋体" w:hAnsi="宋体" w:eastAsiaTheme="minorEastAsia"/>
          <w:color w:val="auto"/>
          <w:sz w:val="24"/>
          <w:szCs w:val="22"/>
          <w:highlight w:val="none"/>
          <w:lang w:val="en-US" w:eastAsia="zh-CN"/>
        </w:rPr>
      </w:pPr>
    </w:p>
    <w:p w14:paraId="217A490E">
      <w:pPr>
        <w:adjustRightInd w:val="0"/>
        <w:spacing w:line="360" w:lineRule="auto"/>
        <w:ind w:firstLine="480" w:firstLineChars="200"/>
        <w:jc w:val="left"/>
        <w:rPr>
          <w:rFonts w:hint="eastAsia" w:ascii="宋体" w:hAnsi="宋体" w:eastAsiaTheme="minorEastAsia"/>
          <w:color w:val="auto"/>
          <w:sz w:val="24"/>
          <w:szCs w:val="22"/>
          <w:highlight w:val="none"/>
        </w:rPr>
      </w:pPr>
    </w:p>
    <w:p w14:paraId="32EC0553">
      <w:pPr>
        <w:adjustRightInd w:val="0"/>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供应商名称：</w:t>
      </w:r>
      <w:r>
        <w:rPr>
          <w:rFonts w:hint="eastAsia" w:ascii="宋体" w:hAnsi="宋体" w:eastAsiaTheme="minorEastAsia"/>
          <w:color w:val="auto"/>
          <w:sz w:val="24"/>
          <w:szCs w:val="22"/>
          <w:highlight w:val="none"/>
          <w:lang w:val="en-US" w:eastAsia="zh-CN"/>
        </w:rPr>
        <w:t xml:space="preserve">   </w:t>
      </w:r>
      <w:r>
        <w:rPr>
          <w:rFonts w:hint="eastAsia" w:ascii="宋体" w:hAnsi="宋体" w:eastAsiaTheme="minorEastAsia"/>
          <w:color w:val="auto"/>
          <w:sz w:val="24"/>
          <w:szCs w:val="22"/>
          <w:highlight w:val="none"/>
        </w:rPr>
        <w:t>（盖单位公章）</w:t>
      </w:r>
    </w:p>
    <w:p w14:paraId="53812B96">
      <w:pPr>
        <w:spacing w:line="360" w:lineRule="auto"/>
        <w:ind w:firstLine="470" w:firstLineChars="196"/>
        <w:rPr>
          <w:rFonts w:hint="eastAsia" w:ascii="宋体" w:hAnsi="宋体" w:eastAsiaTheme="minorEastAsia"/>
          <w:color w:val="auto"/>
          <w:sz w:val="24"/>
          <w:szCs w:val="22"/>
          <w:highlight w:val="none"/>
          <w:lang w:val="en-US" w:eastAsia="zh-CN"/>
        </w:rPr>
      </w:pPr>
      <w:r>
        <w:rPr>
          <w:rFonts w:hint="eastAsia" w:ascii="宋体" w:hAnsi="宋体" w:eastAsiaTheme="minorEastAsia"/>
          <w:color w:val="auto"/>
          <w:sz w:val="24"/>
          <w:szCs w:val="22"/>
          <w:highlight w:val="none"/>
        </w:rPr>
        <w:t>法定代表人或授权代表（签字或盖章）：</w:t>
      </w:r>
      <w:r>
        <w:rPr>
          <w:rFonts w:hint="eastAsia" w:ascii="宋体" w:hAnsi="宋体" w:eastAsiaTheme="minorEastAsia"/>
          <w:color w:val="auto"/>
          <w:sz w:val="24"/>
          <w:szCs w:val="22"/>
          <w:highlight w:val="none"/>
          <w:lang w:val="en-US" w:eastAsia="zh-CN"/>
        </w:rPr>
        <w:t xml:space="preserve">  </w:t>
      </w:r>
    </w:p>
    <w:p w14:paraId="7CBE1A00">
      <w:pPr>
        <w:spacing w:line="360" w:lineRule="auto"/>
        <w:ind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通讯地址：</w:t>
      </w:r>
    </w:p>
    <w:p w14:paraId="7A522726">
      <w:pPr>
        <w:spacing w:line="360" w:lineRule="auto"/>
        <w:ind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邮政编码：</w:t>
      </w:r>
    </w:p>
    <w:p w14:paraId="6D67308D">
      <w:pPr>
        <w:spacing w:line="360" w:lineRule="auto"/>
        <w:ind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联系电话：</w:t>
      </w:r>
    </w:p>
    <w:p w14:paraId="4E41084F">
      <w:pPr>
        <w:spacing w:line="360" w:lineRule="auto"/>
        <w:ind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传    真：</w:t>
      </w:r>
    </w:p>
    <w:p w14:paraId="72714BEC">
      <w:pPr>
        <w:spacing w:line="360" w:lineRule="auto"/>
        <w:ind w:firstLine="470" w:firstLineChars="196"/>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日    期：</w:t>
      </w:r>
      <w:r>
        <w:rPr>
          <w:rFonts w:hint="eastAsia" w:ascii="宋体" w:hAnsi="宋体" w:eastAsiaTheme="minorEastAsia"/>
          <w:color w:val="auto"/>
          <w:sz w:val="24"/>
          <w:szCs w:val="22"/>
          <w:highlight w:val="none"/>
          <w:lang w:val="en-US" w:eastAsia="zh-CN"/>
        </w:rPr>
        <w:t xml:space="preserve">   </w:t>
      </w:r>
      <w:r>
        <w:rPr>
          <w:rFonts w:hint="eastAsia" w:ascii="宋体" w:hAnsi="宋体" w:eastAsiaTheme="minorEastAsia"/>
          <w:color w:val="auto"/>
          <w:sz w:val="24"/>
          <w:szCs w:val="22"/>
          <w:highlight w:val="none"/>
        </w:rPr>
        <w:t>年</w:t>
      </w:r>
      <w:r>
        <w:rPr>
          <w:rFonts w:hint="eastAsia" w:ascii="宋体" w:hAnsi="宋体" w:eastAsiaTheme="minorEastAsia"/>
          <w:color w:val="auto"/>
          <w:sz w:val="24"/>
          <w:szCs w:val="22"/>
          <w:highlight w:val="none"/>
          <w:lang w:val="en-US" w:eastAsia="zh-CN"/>
        </w:rPr>
        <w:t xml:space="preserve">   </w:t>
      </w:r>
      <w:r>
        <w:rPr>
          <w:rFonts w:hint="eastAsia" w:ascii="宋体" w:hAnsi="宋体" w:eastAsiaTheme="minorEastAsia"/>
          <w:color w:val="auto"/>
          <w:sz w:val="24"/>
          <w:szCs w:val="22"/>
          <w:highlight w:val="none"/>
        </w:rPr>
        <w:t>月</w:t>
      </w:r>
      <w:r>
        <w:rPr>
          <w:rFonts w:hint="eastAsia" w:ascii="宋体" w:hAnsi="宋体" w:eastAsiaTheme="minorEastAsia"/>
          <w:color w:val="auto"/>
          <w:sz w:val="24"/>
          <w:szCs w:val="22"/>
          <w:highlight w:val="none"/>
          <w:lang w:val="en-US" w:eastAsia="zh-CN"/>
        </w:rPr>
        <w:t xml:space="preserve">   </w:t>
      </w:r>
      <w:r>
        <w:rPr>
          <w:rFonts w:hint="eastAsia" w:ascii="宋体" w:hAnsi="宋体" w:eastAsiaTheme="minorEastAsia"/>
          <w:color w:val="auto"/>
          <w:sz w:val="24"/>
          <w:szCs w:val="22"/>
          <w:highlight w:val="none"/>
        </w:rPr>
        <w:t>日</w:t>
      </w:r>
    </w:p>
    <w:p w14:paraId="4A9E29F6">
      <w:pPr>
        <w:spacing w:line="360" w:lineRule="auto"/>
        <w:ind w:firstLine="0" w:firstLineChars="0"/>
        <w:jc w:val="center"/>
        <w:rPr>
          <w:rFonts w:hint="eastAsia" w:ascii="宋体" w:hAnsi="宋体" w:eastAsiaTheme="minorEastAsia"/>
          <w:color w:val="auto"/>
          <w:sz w:val="24"/>
          <w:szCs w:val="22"/>
          <w:highlight w:val="none"/>
        </w:rPr>
      </w:pPr>
    </w:p>
    <w:p w14:paraId="1C988D4C">
      <w:pPr>
        <w:spacing w:line="360" w:lineRule="auto"/>
        <w:ind w:firstLine="0" w:firstLineChars="0"/>
        <w:rPr>
          <w:rFonts w:hint="eastAsia" w:ascii="宋体" w:hAnsi="宋体" w:eastAsiaTheme="minorEastAsia"/>
          <w:b/>
          <w:color w:val="auto"/>
          <w:sz w:val="32"/>
          <w:szCs w:val="32"/>
          <w:highlight w:val="none"/>
        </w:rPr>
      </w:pPr>
    </w:p>
    <w:p w14:paraId="2CC3C84C">
      <w:pPr>
        <w:spacing w:line="360" w:lineRule="auto"/>
        <w:rPr>
          <w:rFonts w:hint="eastAsia" w:ascii="宋体" w:hAnsi="宋体"/>
          <w:color w:val="auto"/>
          <w:sz w:val="36"/>
          <w:szCs w:val="36"/>
          <w:highlight w:val="none"/>
        </w:rPr>
        <w:sectPr>
          <w:footerReference r:id="rId9" w:type="default"/>
          <w:pgSz w:w="11906" w:h="16840"/>
          <w:pgMar w:top="1440" w:right="1800" w:bottom="1440" w:left="174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E0C6214">
      <w:pPr>
        <w:spacing w:line="360" w:lineRule="auto"/>
        <w:ind w:firstLine="0" w:firstLineChars="0"/>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p>
    <w:p w14:paraId="2F884C76">
      <w:pPr>
        <w:spacing w:line="360" w:lineRule="auto"/>
        <w:ind w:firstLine="0" w:firstLineChars="0"/>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p>
    <w:p w14:paraId="5BD6970A">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sectPr>
          <w:footerReference r:id="rId10" w:type="default"/>
          <w:type w:val="continuous"/>
          <w:pgSz w:w="11906"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1C3A199C">
      <w:pPr>
        <w:spacing w:line="360" w:lineRule="auto"/>
        <w:ind w:firstLine="0" w:firstLineChars="0"/>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方正小标宋_GBK" w:hAnsi="方正小标宋_GBK" w:eastAsia="方正小标宋_GBK" w:cs="方正小标宋_GBK"/>
          <w:b w:val="0"/>
          <w:bCs/>
          <w:color w:val="auto"/>
          <w:kern w:val="28"/>
          <w:sz w:val="44"/>
          <w:szCs w:val="44"/>
          <w:highlight w:val="none"/>
          <w:lang w:val="en-US" w:eastAsia="zh-CN" w:bidi="ar-SA"/>
        </w:rPr>
        <w:t>六、报价清单</w:t>
      </w:r>
    </w:p>
    <w:p w14:paraId="2681BF3E">
      <w:pPr>
        <w:widowControl w:val="0"/>
        <w:numPr>
          <w:ilvl w:val="1"/>
          <w:numId w:val="0"/>
        </w:numPr>
        <w:bidi w:val="0"/>
        <w:spacing w:before="0" w:beforeAutospacing="0" w:after="0" w:afterAutospacing="0" w:line="240" w:lineRule="auto"/>
        <w:ind w:leftChars="200"/>
        <w:jc w:val="both"/>
        <w:outlineLvl w:val="1"/>
        <w:rPr>
          <w:rFonts w:hint="default" w:ascii="宋体" w:hAnsi="宋体" w:eastAsia="方正黑体_GBK" w:cs="宋体"/>
          <w:b/>
          <w:bCs w:val="0"/>
          <w:color w:val="auto"/>
          <w:kern w:val="0"/>
          <w:sz w:val="32"/>
          <w:szCs w:val="36"/>
          <w:highlight w:val="none"/>
          <w:lang w:val="en-US" w:eastAsia="zh-CN" w:bidi="ar"/>
        </w:rPr>
      </w:pPr>
      <w:r>
        <w:rPr>
          <w:rFonts w:hint="eastAsia" w:ascii="宋体" w:hAnsi="宋体" w:eastAsia="方正黑体_GBK" w:cs="宋体"/>
          <w:b/>
          <w:bCs w:val="0"/>
          <w:color w:val="auto"/>
          <w:kern w:val="0"/>
          <w:sz w:val="32"/>
          <w:szCs w:val="36"/>
          <w:highlight w:val="none"/>
          <w:lang w:val="en-US" w:eastAsia="zh-CN" w:bidi="ar"/>
        </w:rPr>
        <w:t>（参考，投标人自拟），清单必须包含设备品牌、型号、规格、数量及单价，报价须注明税率。</w:t>
      </w:r>
    </w:p>
    <w:p w14:paraId="3368BBAF">
      <w:pPr>
        <w:ind w:firstLine="0" w:firstLineChars="0"/>
        <w:rPr>
          <w:rFonts w:hint="eastAsia" w:ascii="Times New Roman" w:hAnsi="Times New Roman" w:eastAsia="方正小标宋_GBK" w:cs="Times New Roman"/>
          <w:color w:val="auto"/>
          <w:sz w:val="24"/>
          <w:szCs w:val="22"/>
          <w:highlight w:val="none"/>
          <w:lang w:val="en-US" w:eastAsia="zh-CN"/>
        </w:rPr>
      </w:pPr>
    </w:p>
    <w:tbl>
      <w:tblPr>
        <w:tblStyle w:val="17"/>
        <w:tblW w:w="92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688"/>
        <w:gridCol w:w="1234"/>
        <w:gridCol w:w="2805"/>
        <w:gridCol w:w="705"/>
        <w:gridCol w:w="660"/>
        <w:gridCol w:w="1050"/>
        <w:gridCol w:w="870"/>
        <w:gridCol w:w="773"/>
        <w:gridCol w:w="12"/>
      </w:tblGrid>
      <w:tr w14:paraId="350CE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710" w:hRule="atLeast"/>
          <w:jc w:val="center"/>
        </w:trPr>
        <w:tc>
          <w:tcPr>
            <w:tcW w:w="497" w:type="dxa"/>
            <w:vAlign w:val="center"/>
          </w:tcPr>
          <w:p w14:paraId="019264E1">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88" w:type="dxa"/>
            <w:vAlign w:val="center"/>
          </w:tcPr>
          <w:p w14:paraId="74169E56">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234" w:type="dxa"/>
            <w:vAlign w:val="center"/>
          </w:tcPr>
          <w:p w14:paraId="0D0D05CC">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品牌、型号</w:t>
            </w:r>
          </w:p>
        </w:tc>
        <w:tc>
          <w:tcPr>
            <w:tcW w:w="2805" w:type="dxa"/>
            <w:vAlign w:val="center"/>
          </w:tcPr>
          <w:p w14:paraId="7FEC97C1">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705" w:type="dxa"/>
            <w:vAlign w:val="center"/>
          </w:tcPr>
          <w:p w14:paraId="2FA7F0DF">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60" w:type="dxa"/>
            <w:vAlign w:val="center"/>
          </w:tcPr>
          <w:p w14:paraId="33288AF4">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50" w:type="dxa"/>
            <w:vAlign w:val="center"/>
          </w:tcPr>
          <w:p w14:paraId="69900F42">
            <w:pPr>
              <w:keepNext w:val="0"/>
              <w:keepLines w:val="0"/>
              <w:widowControl/>
              <w:suppressLineNumbers w:val="0"/>
              <w:ind w:firstLine="0" w:firstLine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含税单价</w:t>
            </w:r>
          </w:p>
        </w:tc>
        <w:tc>
          <w:tcPr>
            <w:tcW w:w="870" w:type="dxa"/>
            <w:vAlign w:val="center"/>
          </w:tcPr>
          <w:p w14:paraId="7D632782">
            <w:pPr>
              <w:keepNext w:val="0"/>
              <w:keepLines w:val="0"/>
              <w:widowControl/>
              <w:suppressLineNumbers w:val="0"/>
              <w:ind w:firstLine="0" w:firstLine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小计</w:t>
            </w:r>
          </w:p>
        </w:tc>
        <w:tc>
          <w:tcPr>
            <w:tcW w:w="773" w:type="dxa"/>
            <w:vAlign w:val="center"/>
          </w:tcPr>
          <w:p w14:paraId="31DB6CB4">
            <w:pPr>
              <w:keepNext w:val="0"/>
              <w:keepLines w:val="0"/>
              <w:widowControl/>
              <w:suppressLineNumbers w:val="0"/>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BE40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207" w:hRule="atLeast"/>
          <w:jc w:val="center"/>
        </w:trPr>
        <w:tc>
          <w:tcPr>
            <w:tcW w:w="497" w:type="dxa"/>
            <w:vAlign w:val="center"/>
          </w:tcPr>
          <w:p w14:paraId="0A12DCA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88" w:type="dxa"/>
            <w:vAlign w:val="center"/>
          </w:tcPr>
          <w:p w14:paraId="3A02DF1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400万智能警戒筒型网络摄像机</w:t>
            </w:r>
          </w:p>
        </w:tc>
        <w:tc>
          <w:tcPr>
            <w:tcW w:w="1234" w:type="dxa"/>
            <w:vAlign w:val="center"/>
          </w:tcPr>
          <w:p w14:paraId="3B310BA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026E08E6">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·采用深度学习硬件及算法，支持越界侦测，区域入侵侦测，进入区域侦测和离开区域侦测，支持联动声音报警</w:t>
            </w:r>
          </w:p>
          <w:p w14:paraId="39B8DAAE">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·最高分辨率可达2560×1440@25fps,在该分辨率下可输出实时图像</w:t>
            </w:r>
          </w:p>
          <w:p w14:paraId="1C1C85F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·支持背光补偿，强光抑制，3D数字降噪，120dB宽动态</w:t>
            </w:r>
          </w:p>
          <w:p w14:paraId="257CFF75">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.支持音频周边报警</w:t>
            </w:r>
          </w:p>
        </w:tc>
        <w:tc>
          <w:tcPr>
            <w:tcW w:w="705" w:type="dxa"/>
            <w:vAlign w:val="center"/>
          </w:tcPr>
          <w:p w14:paraId="15FA178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660" w:type="dxa"/>
            <w:vAlign w:val="center"/>
          </w:tcPr>
          <w:p w14:paraId="3B061A8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50" w:type="dxa"/>
            <w:vAlign w:val="center"/>
          </w:tcPr>
          <w:p w14:paraId="35E2680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0C87B20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73" w:type="dxa"/>
            <w:vAlign w:val="center"/>
          </w:tcPr>
          <w:p w14:paraId="077CDB3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08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825" w:hRule="atLeast"/>
          <w:jc w:val="center"/>
        </w:trPr>
        <w:tc>
          <w:tcPr>
            <w:tcW w:w="497" w:type="dxa"/>
            <w:vAlign w:val="center"/>
          </w:tcPr>
          <w:p w14:paraId="7947FAC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88" w:type="dxa"/>
            <w:vAlign w:val="center"/>
          </w:tcPr>
          <w:p w14:paraId="22FA57A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4寸400万23倍红外PoE球机</w:t>
            </w:r>
          </w:p>
        </w:tc>
        <w:tc>
          <w:tcPr>
            <w:tcW w:w="1234" w:type="dxa"/>
            <w:vAlign w:val="center"/>
          </w:tcPr>
          <w:p w14:paraId="674E718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289CD041">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·支持区域入侵侦测，越界侦测，进入区域侦测和离开区域侦等智能侦测</w:t>
            </w:r>
          </w:p>
          <w:p w14:paraId="4FE4E410">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·采用高效补光阵列，低功耗，红外补光100m·内置加热玻璃，有效除雾</w:t>
            </w:r>
          </w:p>
          <w:p w14:paraId="5825E1DC">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·支持超低照度，0.005Lux@F1.6(彩色),0.001Lux@F1.6(黑白),0Lux</w:t>
            </w:r>
          </w:p>
          <w:p w14:paraId="22C1FECD">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.支持音频周边报警</w:t>
            </w:r>
          </w:p>
        </w:tc>
        <w:tc>
          <w:tcPr>
            <w:tcW w:w="705" w:type="dxa"/>
            <w:vAlign w:val="center"/>
          </w:tcPr>
          <w:p w14:paraId="650D60E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60" w:type="dxa"/>
            <w:vAlign w:val="center"/>
          </w:tcPr>
          <w:p w14:paraId="0C04661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50" w:type="dxa"/>
            <w:vAlign w:val="center"/>
          </w:tcPr>
          <w:p w14:paraId="5A706C27">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133C46B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73" w:type="dxa"/>
            <w:vAlign w:val="center"/>
          </w:tcPr>
          <w:p w14:paraId="3FE1090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A28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213" w:hRule="atLeast"/>
          <w:jc w:val="center"/>
        </w:trPr>
        <w:tc>
          <w:tcPr>
            <w:tcW w:w="497" w:type="dxa"/>
            <w:vAlign w:val="center"/>
          </w:tcPr>
          <w:p w14:paraId="46E5246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688" w:type="dxa"/>
            <w:vAlign w:val="center"/>
          </w:tcPr>
          <w:p w14:paraId="25CE23D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1234" w:type="dxa"/>
            <w:vAlign w:val="center"/>
          </w:tcPr>
          <w:p w14:paraId="7216DDD7">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10515B2A">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·1.5U标准机箱，支持机架安装；·4盘位，最大支持10TB硬盘</w:t>
            </w:r>
          </w:p>
          <w:p w14:paraId="4ADADEB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·支持1个HDMI4K输出+1个VGA高清1080P输出，同/异源可切换；</w:t>
            </w:r>
          </w:p>
          <w:p w14:paraId="70495881">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·支持12路1080P解码(开启解码增强后，可提升至16路1080P解码)</w:t>
            </w:r>
          </w:p>
          <w:p w14:paraId="6FC4493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·支持H.265、H.264混合解码，最大支持</w:t>
            </w:r>
          </w:p>
        </w:tc>
        <w:tc>
          <w:tcPr>
            <w:tcW w:w="705" w:type="dxa"/>
            <w:vAlign w:val="center"/>
          </w:tcPr>
          <w:p w14:paraId="03977E2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60" w:type="dxa"/>
            <w:vAlign w:val="center"/>
          </w:tcPr>
          <w:p w14:paraId="66BA1FD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50" w:type="dxa"/>
            <w:vAlign w:val="center"/>
          </w:tcPr>
          <w:p w14:paraId="35FD73E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33091A0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73" w:type="dxa"/>
            <w:vAlign w:val="center"/>
          </w:tcPr>
          <w:p w14:paraId="5686DEE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AC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514" w:hRule="atLeast"/>
          <w:jc w:val="center"/>
        </w:trPr>
        <w:tc>
          <w:tcPr>
            <w:tcW w:w="497" w:type="dxa"/>
            <w:vAlign w:val="center"/>
          </w:tcPr>
          <w:p w14:paraId="2CBBF57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688" w:type="dxa"/>
            <w:vAlign w:val="center"/>
          </w:tcPr>
          <w:p w14:paraId="1EE06D1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w:t>
            </w:r>
          </w:p>
        </w:tc>
        <w:tc>
          <w:tcPr>
            <w:tcW w:w="1234" w:type="dxa"/>
            <w:vAlign w:val="center"/>
          </w:tcPr>
          <w:p w14:paraId="5D3C6CC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36DBCA14">
            <w:pPr>
              <w:keepNext w:val="0"/>
              <w:keepLines w:val="0"/>
              <w:widowControl/>
              <w:suppressLineNumbers w:val="0"/>
              <w:ind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10T</w:t>
            </w:r>
          </w:p>
        </w:tc>
        <w:tc>
          <w:tcPr>
            <w:tcW w:w="705" w:type="dxa"/>
            <w:vAlign w:val="center"/>
          </w:tcPr>
          <w:p w14:paraId="5111EA2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60" w:type="dxa"/>
            <w:vAlign w:val="center"/>
          </w:tcPr>
          <w:p w14:paraId="567FEEA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1050" w:type="dxa"/>
            <w:vAlign w:val="center"/>
          </w:tcPr>
          <w:p w14:paraId="5BE0BE6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213BBF4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73" w:type="dxa"/>
            <w:vAlign w:val="center"/>
          </w:tcPr>
          <w:p w14:paraId="108E26B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FBD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774" w:hRule="atLeast"/>
          <w:jc w:val="center"/>
        </w:trPr>
        <w:tc>
          <w:tcPr>
            <w:tcW w:w="497" w:type="dxa"/>
            <w:vAlign w:val="center"/>
          </w:tcPr>
          <w:p w14:paraId="3926C90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688" w:type="dxa"/>
            <w:vAlign w:val="center"/>
          </w:tcPr>
          <w:p w14:paraId="4AAB0DD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显示器</w:t>
            </w:r>
          </w:p>
        </w:tc>
        <w:tc>
          <w:tcPr>
            <w:tcW w:w="1234" w:type="dxa"/>
            <w:vAlign w:val="center"/>
          </w:tcPr>
          <w:p w14:paraId="7F50204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58036B29">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40寸</w:t>
            </w:r>
          </w:p>
        </w:tc>
        <w:tc>
          <w:tcPr>
            <w:tcW w:w="705" w:type="dxa"/>
            <w:vAlign w:val="center"/>
          </w:tcPr>
          <w:p w14:paraId="6F9DF9F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60" w:type="dxa"/>
            <w:vAlign w:val="center"/>
          </w:tcPr>
          <w:p w14:paraId="600FA39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50" w:type="dxa"/>
            <w:vAlign w:val="center"/>
          </w:tcPr>
          <w:p w14:paraId="63EC1CE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4C44FC5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73" w:type="dxa"/>
            <w:vAlign w:val="center"/>
          </w:tcPr>
          <w:p w14:paraId="0997EA4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EBC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497" w:type="dxa"/>
            <w:vAlign w:val="center"/>
          </w:tcPr>
          <w:p w14:paraId="2227DA9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688" w:type="dxa"/>
            <w:vAlign w:val="center"/>
          </w:tcPr>
          <w:p w14:paraId="633CEC3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网桥</w:t>
            </w:r>
          </w:p>
        </w:tc>
        <w:tc>
          <w:tcPr>
            <w:tcW w:w="1234" w:type="dxa"/>
            <w:vAlign w:val="center"/>
          </w:tcPr>
          <w:p w14:paraId="207C9F6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5BEF219C">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5KM</w:t>
            </w:r>
          </w:p>
        </w:tc>
        <w:tc>
          <w:tcPr>
            <w:tcW w:w="705" w:type="dxa"/>
            <w:vAlign w:val="center"/>
          </w:tcPr>
          <w:p w14:paraId="11CDCCA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60" w:type="dxa"/>
            <w:vAlign w:val="center"/>
          </w:tcPr>
          <w:p w14:paraId="5292DB8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1050" w:type="dxa"/>
            <w:vAlign w:val="center"/>
          </w:tcPr>
          <w:p w14:paraId="16F5ED8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375F378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6B2D496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CE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jc w:val="center"/>
        </w:trPr>
        <w:tc>
          <w:tcPr>
            <w:tcW w:w="497" w:type="dxa"/>
            <w:vAlign w:val="center"/>
          </w:tcPr>
          <w:p w14:paraId="259EFA7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688" w:type="dxa"/>
            <w:vAlign w:val="center"/>
          </w:tcPr>
          <w:p w14:paraId="3B39373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POE交换机</w:t>
            </w:r>
          </w:p>
        </w:tc>
        <w:tc>
          <w:tcPr>
            <w:tcW w:w="1234" w:type="dxa"/>
            <w:vAlign w:val="center"/>
          </w:tcPr>
          <w:p w14:paraId="07C7346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4FCD36A4">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·8个千兆PoE电口，1个千兆电口，1个千兆光口·交换容量：20Gbps,包转发率：14.88Mpps</w:t>
            </w:r>
          </w:p>
          <w:p w14:paraId="37ACA1CC">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·符合IEEE802.3af/at供电标准，整机PoE功率60W</w:t>
            </w:r>
          </w:p>
        </w:tc>
        <w:tc>
          <w:tcPr>
            <w:tcW w:w="705" w:type="dxa"/>
            <w:vAlign w:val="center"/>
          </w:tcPr>
          <w:p w14:paraId="3470BDD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660" w:type="dxa"/>
            <w:vAlign w:val="center"/>
          </w:tcPr>
          <w:p w14:paraId="3312E69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50" w:type="dxa"/>
            <w:vAlign w:val="center"/>
          </w:tcPr>
          <w:p w14:paraId="4880815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457EAFC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737E19F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85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497" w:type="dxa"/>
            <w:vAlign w:val="center"/>
          </w:tcPr>
          <w:p w14:paraId="165CD4C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688" w:type="dxa"/>
            <w:vAlign w:val="center"/>
          </w:tcPr>
          <w:p w14:paraId="5CD3E22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1234" w:type="dxa"/>
            <w:vAlign w:val="center"/>
          </w:tcPr>
          <w:p w14:paraId="6F8387F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7DDA175F">
            <w:pPr>
              <w:keepNext w:val="0"/>
              <w:keepLines w:val="0"/>
              <w:widowControl/>
              <w:suppressLineNumbers w:val="0"/>
              <w:ind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ES08G，8口</w:t>
            </w:r>
          </w:p>
        </w:tc>
        <w:tc>
          <w:tcPr>
            <w:tcW w:w="705" w:type="dxa"/>
            <w:vAlign w:val="center"/>
          </w:tcPr>
          <w:p w14:paraId="62AC97A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60" w:type="dxa"/>
            <w:vAlign w:val="center"/>
          </w:tcPr>
          <w:p w14:paraId="3837472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50" w:type="dxa"/>
            <w:vAlign w:val="center"/>
          </w:tcPr>
          <w:p w14:paraId="5B925F7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48FCF2F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3B8DAA37">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5DE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497" w:type="dxa"/>
            <w:vAlign w:val="center"/>
          </w:tcPr>
          <w:p w14:paraId="0DF60A0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688" w:type="dxa"/>
            <w:vAlign w:val="center"/>
          </w:tcPr>
          <w:p w14:paraId="132421C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网线</w:t>
            </w:r>
          </w:p>
        </w:tc>
        <w:tc>
          <w:tcPr>
            <w:tcW w:w="1234" w:type="dxa"/>
            <w:vAlign w:val="center"/>
          </w:tcPr>
          <w:p w14:paraId="55C9A8B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4B559536">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5" w:type="dxa"/>
            <w:vAlign w:val="center"/>
          </w:tcPr>
          <w:p w14:paraId="465182F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660" w:type="dxa"/>
            <w:vAlign w:val="center"/>
          </w:tcPr>
          <w:p w14:paraId="19A30E52">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箱</w:t>
            </w:r>
          </w:p>
        </w:tc>
        <w:tc>
          <w:tcPr>
            <w:tcW w:w="1050" w:type="dxa"/>
            <w:vAlign w:val="center"/>
          </w:tcPr>
          <w:p w14:paraId="1CB1B906">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6EB1543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2D127CDF">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5C3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497" w:type="dxa"/>
            <w:vAlign w:val="center"/>
          </w:tcPr>
          <w:p w14:paraId="656F7AE8">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688" w:type="dxa"/>
            <w:vAlign w:val="center"/>
          </w:tcPr>
          <w:p w14:paraId="0B4A638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电源线</w:t>
            </w:r>
          </w:p>
        </w:tc>
        <w:tc>
          <w:tcPr>
            <w:tcW w:w="1234" w:type="dxa"/>
            <w:vAlign w:val="center"/>
          </w:tcPr>
          <w:p w14:paraId="4D14EDF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6289D5EC">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5" w:type="dxa"/>
            <w:vAlign w:val="center"/>
          </w:tcPr>
          <w:p w14:paraId="1071CEA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60" w:type="dxa"/>
            <w:vAlign w:val="center"/>
          </w:tcPr>
          <w:p w14:paraId="0D51FE2B">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卷</w:t>
            </w:r>
          </w:p>
        </w:tc>
        <w:tc>
          <w:tcPr>
            <w:tcW w:w="1050" w:type="dxa"/>
            <w:vAlign w:val="center"/>
          </w:tcPr>
          <w:p w14:paraId="0AC5A75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3F0B449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0089057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7B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497" w:type="dxa"/>
            <w:vAlign w:val="center"/>
          </w:tcPr>
          <w:p w14:paraId="64965110">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688" w:type="dxa"/>
            <w:vAlign w:val="center"/>
          </w:tcPr>
          <w:p w14:paraId="4D06D00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摄像机支架</w:t>
            </w:r>
          </w:p>
        </w:tc>
        <w:tc>
          <w:tcPr>
            <w:tcW w:w="1234" w:type="dxa"/>
            <w:vAlign w:val="center"/>
          </w:tcPr>
          <w:p w14:paraId="3D00FC0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60A1074A">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5" w:type="dxa"/>
            <w:vAlign w:val="center"/>
          </w:tcPr>
          <w:p w14:paraId="566F10F7">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660" w:type="dxa"/>
            <w:vAlign w:val="center"/>
          </w:tcPr>
          <w:p w14:paraId="6AC2503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050" w:type="dxa"/>
            <w:vAlign w:val="center"/>
          </w:tcPr>
          <w:p w14:paraId="7056077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01645EA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3E64708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DF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497" w:type="dxa"/>
            <w:vAlign w:val="center"/>
          </w:tcPr>
          <w:p w14:paraId="04581433">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688" w:type="dxa"/>
            <w:vAlign w:val="center"/>
          </w:tcPr>
          <w:p w14:paraId="3DA58AAE">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高清线</w:t>
            </w:r>
          </w:p>
        </w:tc>
        <w:tc>
          <w:tcPr>
            <w:tcW w:w="1234" w:type="dxa"/>
            <w:vAlign w:val="center"/>
          </w:tcPr>
          <w:p w14:paraId="4FF595C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78201A23">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5" w:type="dxa"/>
            <w:vAlign w:val="center"/>
          </w:tcPr>
          <w:p w14:paraId="6CFBFDD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根据项目情况配置</w:t>
            </w:r>
          </w:p>
        </w:tc>
        <w:tc>
          <w:tcPr>
            <w:tcW w:w="660" w:type="dxa"/>
            <w:vAlign w:val="center"/>
          </w:tcPr>
          <w:p w14:paraId="54D8A6A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1050" w:type="dxa"/>
            <w:vAlign w:val="center"/>
          </w:tcPr>
          <w:p w14:paraId="3268FA29">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637DF6F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5A36720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DB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497" w:type="dxa"/>
            <w:vAlign w:val="center"/>
          </w:tcPr>
          <w:p w14:paraId="04554A8F">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688" w:type="dxa"/>
            <w:vAlign w:val="center"/>
          </w:tcPr>
          <w:p w14:paraId="6BD963D1">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设备箱</w:t>
            </w:r>
          </w:p>
        </w:tc>
        <w:tc>
          <w:tcPr>
            <w:tcW w:w="1234" w:type="dxa"/>
            <w:vAlign w:val="center"/>
          </w:tcPr>
          <w:p w14:paraId="72418E0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05" w:type="dxa"/>
            <w:vAlign w:val="center"/>
          </w:tcPr>
          <w:p w14:paraId="1112AB0F">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05" w:type="dxa"/>
            <w:vAlign w:val="center"/>
          </w:tcPr>
          <w:p w14:paraId="7AD427E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60" w:type="dxa"/>
            <w:vAlign w:val="center"/>
          </w:tcPr>
          <w:p w14:paraId="3ACFE4E0">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050" w:type="dxa"/>
            <w:vAlign w:val="center"/>
          </w:tcPr>
          <w:p w14:paraId="6720F12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70" w:type="dxa"/>
            <w:vAlign w:val="center"/>
          </w:tcPr>
          <w:p w14:paraId="529AE9B5">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3242AC5D">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676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7639" w:type="dxa"/>
            <w:gridSpan w:val="7"/>
            <w:vAlign w:val="center"/>
          </w:tcPr>
          <w:p w14:paraId="0950EB7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总价（含税）</w:t>
            </w:r>
          </w:p>
        </w:tc>
        <w:tc>
          <w:tcPr>
            <w:tcW w:w="870" w:type="dxa"/>
            <w:vAlign w:val="center"/>
          </w:tcPr>
          <w:p w14:paraId="39DA956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5" w:type="dxa"/>
            <w:gridSpan w:val="2"/>
            <w:vAlign w:val="center"/>
          </w:tcPr>
          <w:p w14:paraId="455755F3">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6F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7639" w:type="dxa"/>
            <w:gridSpan w:val="7"/>
            <w:vAlign w:val="center"/>
          </w:tcPr>
          <w:p w14:paraId="69082AA7">
            <w:pPr>
              <w:keepNext w:val="0"/>
              <w:keepLines w:val="0"/>
              <w:widowControl/>
              <w:suppressLineNumbers w:val="0"/>
              <w:ind w:firstLine="0" w:firstLineChars="0"/>
              <w:jc w:val="center"/>
              <w:textAlignment w:val="center"/>
              <w:rPr>
                <w:rFonts w:hint="default"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税率</w:t>
            </w:r>
          </w:p>
        </w:tc>
        <w:tc>
          <w:tcPr>
            <w:tcW w:w="870" w:type="dxa"/>
            <w:vAlign w:val="center"/>
          </w:tcPr>
          <w:p w14:paraId="518878A1">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785" w:type="dxa"/>
            <w:gridSpan w:val="2"/>
            <w:vAlign w:val="center"/>
          </w:tcPr>
          <w:p w14:paraId="5A3687AC">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71479215">
      <w:pPr>
        <w:spacing w:line="500" w:lineRule="exact"/>
        <w:ind w:firstLine="480" w:firstLineChars="200"/>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供应商名称：        （盖章）</w:t>
      </w:r>
    </w:p>
    <w:p w14:paraId="208ED528">
      <w:pPr>
        <w:spacing w:line="500" w:lineRule="exact"/>
        <w:ind w:firstLine="480" w:firstLineChars="200"/>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法定代表人或授权代表（签字或盖章）：</w:t>
      </w:r>
    </w:p>
    <w:p w14:paraId="2D612E09">
      <w:pPr>
        <w:spacing w:line="500" w:lineRule="exact"/>
        <w:ind w:firstLine="480" w:firstLineChars="200"/>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通讯地址：                               邮政编码：</w:t>
      </w:r>
    </w:p>
    <w:p w14:paraId="0D5B3166">
      <w:pPr>
        <w:spacing w:line="500" w:lineRule="exact"/>
        <w:ind w:firstLine="480" w:firstLineChars="200"/>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联系电话：                               传    真：</w:t>
      </w:r>
    </w:p>
    <w:p w14:paraId="44D0FC1A">
      <w:pPr>
        <w:spacing w:line="500" w:lineRule="exact"/>
        <w:ind w:firstLine="480" w:firstLineChars="200"/>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日    期：     年      月</w:t>
      </w:r>
    </w:p>
    <w:p w14:paraId="4FDB8A83">
      <w:pPr>
        <w:spacing w:line="500" w:lineRule="exact"/>
        <w:ind w:firstLine="480" w:firstLineChars="200"/>
        <w:rPr>
          <w:rFonts w:hint="eastAsia" w:ascii="Times New Roman" w:hAnsi="Times New Roman" w:cs="Times New Roman" w:eastAsiaTheme="minorEastAsia"/>
          <w:color w:val="auto"/>
          <w:sz w:val="24"/>
          <w:szCs w:val="22"/>
          <w:highlight w:val="none"/>
          <w:lang w:eastAsia="zh-CN"/>
        </w:rPr>
      </w:pPr>
      <w:r>
        <w:rPr>
          <w:rFonts w:hint="eastAsia" w:ascii="Times New Roman" w:hAnsi="Times New Roman" w:cs="Times New Roman"/>
          <w:color w:val="auto"/>
          <w:sz w:val="24"/>
          <w:szCs w:val="22"/>
          <w:highlight w:val="none"/>
          <w:lang w:eastAsia="zh-CN"/>
        </w:rPr>
        <w:t>（</w:t>
      </w:r>
      <w:r>
        <w:rPr>
          <w:rFonts w:hint="eastAsia" w:ascii="Times New Roman" w:hAnsi="Times New Roman" w:cs="Times New Roman"/>
          <w:color w:val="auto"/>
          <w:sz w:val="24"/>
          <w:szCs w:val="22"/>
          <w:highlight w:val="none"/>
          <w:lang w:val="en-US" w:eastAsia="zh-CN"/>
        </w:rPr>
        <w:t>报价清单为多页的，需每页加盖公章</w:t>
      </w:r>
      <w:r>
        <w:rPr>
          <w:rFonts w:hint="eastAsia" w:ascii="Times New Roman" w:hAnsi="Times New Roman" w:cs="Times New Roman"/>
          <w:color w:val="auto"/>
          <w:sz w:val="24"/>
          <w:szCs w:val="22"/>
          <w:highlight w:val="none"/>
          <w:lang w:eastAsia="zh-CN"/>
        </w:rPr>
        <w:t>）</w:t>
      </w:r>
    </w:p>
    <w:p w14:paraId="52F5B633">
      <w:pPr>
        <w:ind w:firstLine="0" w:firstLineChars="0"/>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方正小标宋_GBK" w:hAnsi="方正小标宋_GBK" w:eastAsia="方正小标宋_GBK" w:cs="方正小标宋_GBK"/>
          <w:b w:val="0"/>
          <w:bCs/>
          <w:color w:val="auto"/>
          <w:kern w:val="28"/>
          <w:sz w:val="44"/>
          <w:szCs w:val="44"/>
          <w:highlight w:val="none"/>
          <w:lang w:val="en-US" w:eastAsia="zh-CN" w:bidi="ar-SA"/>
        </w:rPr>
        <w:br w:type="page"/>
      </w:r>
    </w:p>
    <w:p w14:paraId="69B20F0A">
      <w:pPr>
        <w:spacing w:line="360" w:lineRule="auto"/>
        <w:ind w:firstLine="0" w:firstLineChars="0"/>
        <w:jc w:val="center"/>
        <w:rPr>
          <w:rFonts w:hint="eastAsia" w:ascii="宋体" w:hAnsi="宋体" w:cs="Arial" w:eastAsiaTheme="minorEastAsia"/>
          <w:b/>
          <w:bCs/>
          <w:color w:val="auto"/>
          <w:sz w:val="32"/>
          <w:szCs w:val="32"/>
          <w:highlight w:val="none"/>
        </w:rPr>
      </w:pPr>
      <w:r>
        <w:rPr>
          <w:rFonts w:hint="eastAsia" w:ascii="方正小标宋_GBK" w:hAnsi="方正小标宋_GBK" w:eastAsia="方正小标宋_GBK" w:cs="方正小标宋_GBK"/>
          <w:b w:val="0"/>
          <w:bCs/>
          <w:color w:val="auto"/>
          <w:kern w:val="28"/>
          <w:sz w:val="44"/>
          <w:szCs w:val="44"/>
          <w:highlight w:val="none"/>
          <w:lang w:val="en-US" w:eastAsia="zh-CN" w:bidi="ar-SA"/>
        </w:rPr>
        <w:t>七、供应商类似项目业绩一览表</w:t>
      </w:r>
    </w:p>
    <w:p w14:paraId="6CF62DB0">
      <w:pPr>
        <w:spacing w:line="360" w:lineRule="auto"/>
        <w:ind w:firstLine="0" w:firstLineChars="0"/>
        <w:rPr>
          <w:rFonts w:hint="eastAsia" w:ascii="宋体" w:hAnsi="宋体" w:cs="Arial" w:eastAsiaTheme="minorEastAsia"/>
          <w:color w:val="auto"/>
          <w:sz w:val="24"/>
          <w:szCs w:val="22"/>
          <w:highlight w:val="none"/>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810"/>
        <w:gridCol w:w="1626"/>
        <w:gridCol w:w="1490"/>
        <w:gridCol w:w="1310"/>
        <w:gridCol w:w="1604"/>
        <w:gridCol w:w="1567"/>
      </w:tblGrid>
      <w:tr w14:paraId="7D2D7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tcBorders>
              <w:top w:val="single" w:color="auto" w:sz="4" w:space="0"/>
            </w:tcBorders>
            <w:noWrap w:val="0"/>
            <w:vAlign w:val="center"/>
          </w:tcPr>
          <w:p w14:paraId="34DE65DD">
            <w:pPr>
              <w:spacing w:line="360" w:lineRule="auto"/>
              <w:ind w:firstLine="105" w:firstLineChars="50"/>
              <w:jc w:val="center"/>
              <w:rPr>
                <w:rFonts w:hint="eastAsia" w:ascii="宋体" w:hAnsi="宋体" w:cs="Arial" w:eastAsiaTheme="minorEastAsia"/>
                <w:b/>
                <w:color w:val="auto"/>
                <w:sz w:val="21"/>
                <w:szCs w:val="22"/>
                <w:highlight w:val="none"/>
              </w:rPr>
            </w:pPr>
            <w:r>
              <w:rPr>
                <w:rFonts w:hint="eastAsia" w:ascii="宋体" w:hAnsi="宋体" w:cs="Arial" w:eastAsiaTheme="minorEastAsia"/>
                <w:b/>
                <w:color w:val="auto"/>
                <w:sz w:val="21"/>
                <w:szCs w:val="22"/>
                <w:highlight w:val="none"/>
              </w:rPr>
              <w:t>年份</w:t>
            </w:r>
          </w:p>
        </w:tc>
        <w:tc>
          <w:tcPr>
            <w:tcW w:w="967" w:type="pct"/>
            <w:noWrap w:val="0"/>
            <w:vAlign w:val="center"/>
          </w:tcPr>
          <w:p w14:paraId="649CB02F">
            <w:pPr>
              <w:spacing w:line="360" w:lineRule="auto"/>
              <w:ind w:firstLine="0" w:firstLineChars="0"/>
              <w:jc w:val="center"/>
              <w:rPr>
                <w:rFonts w:hint="eastAsia" w:ascii="宋体" w:hAnsi="宋体" w:cs="Arial" w:eastAsiaTheme="minorEastAsia"/>
                <w:b/>
                <w:color w:val="auto"/>
                <w:sz w:val="21"/>
                <w:szCs w:val="22"/>
                <w:highlight w:val="none"/>
              </w:rPr>
            </w:pPr>
            <w:r>
              <w:rPr>
                <w:rFonts w:hint="eastAsia" w:ascii="宋体" w:hAnsi="宋体" w:cs="Arial" w:eastAsiaTheme="minorEastAsia"/>
                <w:b/>
                <w:color w:val="auto"/>
                <w:sz w:val="21"/>
                <w:szCs w:val="22"/>
                <w:highlight w:val="none"/>
              </w:rPr>
              <w:t>用户名称</w:t>
            </w:r>
          </w:p>
        </w:tc>
        <w:tc>
          <w:tcPr>
            <w:tcW w:w="886" w:type="pct"/>
            <w:noWrap w:val="0"/>
            <w:vAlign w:val="center"/>
          </w:tcPr>
          <w:p w14:paraId="58C4C422">
            <w:pPr>
              <w:spacing w:line="360" w:lineRule="auto"/>
              <w:ind w:firstLine="0" w:firstLineChars="0"/>
              <w:jc w:val="center"/>
              <w:rPr>
                <w:rFonts w:ascii="宋体" w:hAnsi="宋体" w:cs="Arial" w:eastAsiaTheme="minorEastAsia"/>
                <w:b/>
                <w:color w:val="auto"/>
                <w:sz w:val="21"/>
                <w:szCs w:val="22"/>
                <w:highlight w:val="none"/>
              </w:rPr>
            </w:pPr>
            <w:r>
              <w:rPr>
                <w:rFonts w:ascii="宋体" w:hAnsi="宋体" w:cs="Arial" w:eastAsiaTheme="minorEastAsia"/>
                <w:b/>
                <w:color w:val="auto"/>
                <w:sz w:val="21"/>
                <w:szCs w:val="22"/>
                <w:highlight w:val="none"/>
              </w:rPr>
              <w:t>项目名称</w:t>
            </w:r>
          </w:p>
        </w:tc>
        <w:tc>
          <w:tcPr>
            <w:tcW w:w="779" w:type="pct"/>
            <w:noWrap w:val="0"/>
            <w:vAlign w:val="center"/>
          </w:tcPr>
          <w:p w14:paraId="4DAF6DEC">
            <w:pPr>
              <w:spacing w:line="360" w:lineRule="auto"/>
              <w:ind w:firstLine="0" w:firstLineChars="0"/>
              <w:jc w:val="center"/>
              <w:rPr>
                <w:rFonts w:ascii="宋体" w:hAnsi="宋体" w:cs="Arial" w:eastAsiaTheme="minorEastAsia"/>
                <w:b/>
                <w:color w:val="auto"/>
                <w:sz w:val="21"/>
                <w:szCs w:val="22"/>
                <w:highlight w:val="none"/>
              </w:rPr>
            </w:pPr>
            <w:r>
              <w:rPr>
                <w:rFonts w:ascii="宋体" w:hAnsi="宋体" w:cs="Arial" w:eastAsiaTheme="minorEastAsia"/>
                <w:b/>
                <w:color w:val="auto"/>
                <w:sz w:val="21"/>
                <w:szCs w:val="22"/>
                <w:highlight w:val="none"/>
              </w:rPr>
              <w:t>完成时间</w:t>
            </w:r>
          </w:p>
        </w:tc>
        <w:tc>
          <w:tcPr>
            <w:tcW w:w="954" w:type="pct"/>
            <w:noWrap w:val="0"/>
            <w:vAlign w:val="center"/>
          </w:tcPr>
          <w:p w14:paraId="37236E1E">
            <w:pPr>
              <w:spacing w:line="360" w:lineRule="auto"/>
              <w:ind w:firstLine="105" w:firstLineChars="50"/>
              <w:jc w:val="center"/>
              <w:rPr>
                <w:rFonts w:hint="eastAsia" w:ascii="宋体" w:hAnsi="宋体" w:cs="Arial" w:eastAsiaTheme="minorEastAsia"/>
                <w:b/>
                <w:color w:val="auto"/>
                <w:sz w:val="21"/>
                <w:szCs w:val="22"/>
                <w:highlight w:val="none"/>
              </w:rPr>
            </w:pPr>
            <w:r>
              <w:rPr>
                <w:rFonts w:ascii="宋体" w:hAnsi="宋体" w:cs="Arial" w:eastAsiaTheme="minorEastAsia"/>
                <w:b/>
                <w:color w:val="auto"/>
                <w:sz w:val="21"/>
                <w:szCs w:val="22"/>
                <w:highlight w:val="none"/>
              </w:rPr>
              <w:t>合同金额</w:t>
            </w:r>
          </w:p>
        </w:tc>
        <w:tc>
          <w:tcPr>
            <w:tcW w:w="932" w:type="pct"/>
            <w:tcBorders>
              <w:left w:val="single" w:color="auto" w:sz="4" w:space="0"/>
            </w:tcBorders>
            <w:noWrap w:val="0"/>
            <w:vAlign w:val="center"/>
          </w:tcPr>
          <w:p w14:paraId="1208BE71">
            <w:pPr>
              <w:spacing w:line="360" w:lineRule="auto"/>
              <w:ind w:firstLine="0" w:firstLineChars="0"/>
              <w:jc w:val="center"/>
              <w:rPr>
                <w:rFonts w:hint="eastAsia" w:ascii="宋体" w:hAnsi="宋体" w:cs="Arial" w:eastAsiaTheme="minorEastAsia"/>
                <w:b/>
                <w:color w:val="auto"/>
                <w:sz w:val="21"/>
                <w:szCs w:val="22"/>
                <w:highlight w:val="none"/>
              </w:rPr>
            </w:pPr>
            <w:r>
              <w:rPr>
                <w:rFonts w:hint="eastAsia" w:ascii="宋体" w:hAnsi="宋体" w:cs="Arial" w:eastAsiaTheme="minorEastAsia"/>
                <w:b/>
                <w:color w:val="auto"/>
                <w:sz w:val="21"/>
                <w:szCs w:val="22"/>
                <w:highlight w:val="none"/>
              </w:rPr>
              <w:t>备注</w:t>
            </w:r>
          </w:p>
        </w:tc>
      </w:tr>
      <w:tr w14:paraId="6C53D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27A60DEC">
            <w:pPr>
              <w:spacing w:line="360" w:lineRule="auto"/>
              <w:ind w:firstLine="0" w:firstLineChars="0"/>
              <w:jc w:val="center"/>
              <w:rPr>
                <w:rFonts w:ascii="宋体" w:hAnsi="宋体" w:cs="Arial" w:eastAsiaTheme="minorEastAsia"/>
                <w:color w:val="auto"/>
                <w:sz w:val="21"/>
                <w:szCs w:val="22"/>
                <w:highlight w:val="none"/>
              </w:rPr>
            </w:pPr>
          </w:p>
        </w:tc>
        <w:tc>
          <w:tcPr>
            <w:tcW w:w="967" w:type="pct"/>
            <w:noWrap w:val="0"/>
            <w:vAlign w:val="center"/>
          </w:tcPr>
          <w:p w14:paraId="602C2FCF">
            <w:pPr>
              <w:spacing w:line="360" w:lineRule="auto"/>
              <w:ind w:firstLine="0" w:firstLineChars="0"/>
              <w:jc w:val="center"/>
              <w:rPr>
                <w:rFonts w:ascii="宋体" w:hAnsi="宋体" w:cs="Arial" w:eastAsiaTheme="minorEastAsia"/>
                <w:color w:val="auto"/>
                <w:sz w:val="21"/>
                <w:szCs w:val="22"/>
                <w:highlight w:val="none"/>
              </w:rPr>
            </w:pPr>
          </w:p>
        </w:tc>
        <w:tc>
          <w:tcPr>
            <w:tcW w:w="886" w:type="pct"/>
            <w:noWrap w:val="0"/>
            <w:vAlign w:val="center"/>
          </w:tcPr>
          <w:p w14:paraId="58DBC13F">
            <w:pPr>
              <w:spacing w:line="360" w:lineRule="auto"/>
              <w:ind w:firstLine="0" w:firstLineChars="0"/>
              <w:jc w:val="center"/>
              <w:rPr>
                <w:rFonts w:ascii="宋体" w:hAnsi="宋体" w:cs="Arial" w:eastAsiaTheme="minorEastAsia"/>
                <w:color w:val="auto"/>
                <w:sz w:val="21"/>
                <w:szCs w:val="22"/>
                <w:highlight w:val="none"/>
              </w:rPr>
            </w:pPr>
          </w:p>
        </w:tc>
        <w:tc>
          <w:tcPr>
            <w:tcW w:w="779" w:type="pct"/>
            <w:noWrap w:val="0"/>
            <w:vAlign w:val="center"/>
          </w:tcPr>
          <w:p w14:paraId="57EC0E40">
            <w:pPr>
              <w:spacing w:line="360" w:lineRule="auto"/>
              <w:ind w:firstLine="0" w:firstLineChars="0"/>
              <w:jc w:val="center"/>
              <w:rPr>
                <w:rFonts w:ascii="宋体" w:hAnsi="宋体" w:cs="Arial" w:eastAsiaTheme="minorEastAsia"/>
                <w:color w:val="auto"/>
                <w:sz w:val="21"/>
                <w:szCs w:val="22"/>
                <w:highlight w:val="none"/>
              </w:rPr>
            </w:pPr>
          </w:p>
        </w:tc>
        <w:tc>
          <w:tcPr>
            <w:tcW w:w="954" w:type="pct"/>
            <w:noWrap w:val="0"/>
            <w:vAlign w:val="center"/>
          </w:tcPr>
          <w:p w14:paraId="344DDE75">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053B2028">
            <w:pPr>
              <w:spacing w:line="360" w:lineRule="auto"/>
              <w:ind w:firstLine="0" w:firstLineChars="0"/>
              <w:jc w:val="center"/>
              <w:rPr>
                <w:rFonts w:ascii="宋体" w:hAnsi="宋体" w:cs="Arial" w:eastAsiaTheme="minorEastAsia"/>
                <w:color w:val="auto"/>
                <w:sz w:val="21"/>
                <w:szCs w:val="22"/>
                <w:highlight w:val="none"/>
              </w:rPr>
            </w:pPr>
          </w:p>
        </w:tc>
      </w:tr>
      <w:tr w14:paraId="64AC1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295602E0">
            <w:pPr>
              <w:spacing w:line="360" w:lineRule="auto"/>
              <w:ind w:firstLine="0" w:firstLineChars="0"/>
              <w:jc w:val="center"/>
              <w:rPr>
                <w:rFonts w:ascii="宋体" w:hAnsi="宋体" w:cs="Arial" w:eastAsiaTheme="minorEastAsia"/>
                <w:color w:val="auto"/>
                <w:sz w:val="21"/>
                <w:szCs w:val="22"/>
                <w:highlight w:val="none"/>
              </w:rPr>
            </w:pPr>
          </w:p>
        </w:tc>
        <w:tc>
          <w:tcPr>
            <w:tcW w:w="967" w:type="pct"/>
            <w:noWrap w:val="0"/>
            <w:vAlign w:val="center"/>
          </w:tcPr>
          <w:p w14:paraId="15965B52">
            <w:pPr>
              <w:spacing w:line="360" w:lineRule="auto"/>
              <w:ind w:firstLine="0" w:firstLineChars="0"/>
              <w:jc w:val="center"/>
              <w:rPr>
                <w:rFonts w:ascii="宋体" w:hAnsi="宋体" w:cs="Arial" w:eastAsiaTheme="minorEastAsia"/>
                <w:color w:val="auto"/>
                <w:sz w:val="21"/>
                <w:szCs w:val="22"/>
                <w:highlight w:val="none"/>
              </w:rPr>
            </w:pPr>
          </w:p>
        </w:tc>
        <w:tc>
          <w:tcPr>
            <w:tcW w:w="886" w:type="pct"/>
            <w:noWrap w:val="0"/>
            <w:vAlign w:val="center"/>
          </w:tcPr>
          <w:p w14:paraId="7DF5D82C">
            <w:pPr>
              <w:spacing w:line="360" w:lineRule="auto"/>
              <w:ind w:firstLine="0" w:firstLineChars="0"/>
              <w:jc w:val="center"/>
              <w:rPr>
                <w:rFonts w:ascii="宋体" w:hAnsi="宋体" w:cs="Arial" w:eastAsiaTheme="minorEastAsia"/>
                <w:color w:val="auto"/>
                <w:sz w:val="21"/>
                <w:szCs w:val="22"/>
                <w:highlight w:val="none"/>
              </w:rPr>
            </w:pPr>
          </w:p>
        </w:tc>
        <w:tc>
          <w:tcPr>
            <w:tcW w:w="779" w:type="pct"/>
            <w:noWrap w:val="0"/>
            <w:vAlign w:val="center"/>
          </w:tcPr>
          <w:p w14:paraId="3A344AD9">
            <w:pPr>
              <w:spacing w:line="360" w:lineRule="auto"/>
              <w:ind w:firstLine="0" w:firstLineChars="0"/>
              <w:jc w:val="center"/>
              <w:rPr>
                <w:rFonts w:ascii="宋体" w:hAnsi="宋体" w:cs="Arial" w:eastAsiaTheme="minorEastAsia"/>
                <w:color w:val="auto"/>
                <w:sz w:val="21"/>
                <w:szCs w:val="22"/>
                <w:highlight w:val="none"/>
              </w:rPr>
            </w:pPr>
          </w:p>
        </w:tc>
        <w:tc>
          <w:tcPr>
            <w:tcW w:w="954" w:type="pct"/>
            <w:noWrap w:val="0"/>
            <w:vAlign w:val="center"/>
          </w:tcPr>
          <w:p w14:paraId="06CD4389">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69FC1060">
            <w:pPr>
              <w:spacing w:line="360" w:lineRule="auto"/>
              <w:ind w:firstLine="0" w:firstLineChars="0"/>
              <w:jc w:val="center"/>
              <w:rPr>
                <w:rFonts w:ascii="宋体" w:hAnsi="宋体" w:cs="Arial" w:eastAsiaTheme="minorEastAsia"/>
                <w:color w:val="auto"/>
                <w:sz w:val="21"/>
                <w:szCs w:val="22"/>
                <w:highlight w:val="none"/>
              </w:rPr>
            </w:pPr>
          </w:p>
        </w:tc>
      </w:tr>
      <w:tr w14:paraId="34932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58D29311">
            <w:pPr>
              <w:spacing w:line="360" w:lineRule="auto"/>
              <w:ind w:firstLine="0" w:firstLineChars="0"/>
              <w:jc w:val="center"/>
              <w:rPr>
                <w:rFonts w:ascii="宋体" w:hAnsi="宋体" w:cs="Arial" w:eastAsiaTheme="minorEastAsia"/>
                <w:color w:val="auto"/>
                <w:sz w:val="21"/>
                <w:szCs w:val="22"/>
                <w:highlight w:val="none"/>
              </w:rPr>
            </w:pPr>
          </w:p>
        </w:tc>
        <w:tc>
          <w:tcPr>
            <w:tcW w:w="967" w:type="pct"/>
            <w:noWrap w:val="0"/>
            <w:vAlign w:val="center"/>
          </w:tcPr>
          <w:p w14:paraId="27054D18">
            <w:pPr>
              <w:spacing w:line="360" w:lineRule="auto"/>
              <w:ind w:firstLine="0" w:firstLineChars="0"/>
              <w:jc w:val="center"/>
              <w:rPr>
                <w:rFonts w:ascii="宋体" w:hAnsi="宋体" w:cs="Arial" w:eastAsiaTheme="minorEastAsia"/>
                <w:color w:val="auto"/>
                <w:sz w:val="21"/>
                <w:szCs w:val="22"/>
                <w:highlight w:val="none"/>
              </w:rPr>
            </w:pPr>
          </w:p>
        </w:tc>
        <w:tc>
          <w:tcPr>
            <w:tcW w:w="886" w:type="pct"/>
            <w:noWrap w:val="0"/>
            <w:vAlign w:val="center"/>
          </w:tcPr>
          <w:p w14:paraId="7EA57E0F">
            <w:pPr>
              <w:spacing w:line="360" w:lineRule="auto"/>
              <w:ind w:firstLine="0" w:firstLineChars="0"/>
              <w:jc w:val="center"/>
              <w:rPr>
                <w:rFonts w:ascii="宋体" w:hAnsi="宋体" w:cs="Arial" w:eastAsiaTheme="minorEastAsia"/>
                <w:color w:val="auto"/>
                <w:sz w:val="21"/>
                <w:szCs w:val="22"/>
                <w:highlight w:val="none"/>
              </w:rPr>
            </w:pPr>
          </w:p>
        </w:tc>
        <w:tc>
          <w:tcPr>
            <w:tcW w:w="779" w:type="pct"/>
            <w:noWrap w:val="0"/>
            <w:vAlign w:val="center"/>
          </w:tcPr>
          <w:p w14:paraId="4512D03B">
            <w:pPr>
              <w:spacing w:line="360" w:lineRule="auto"/>
              <w:ind w:firstLine="0" w:firstLineChars="0"/>
              <w:jc w:val="center"/>
              <w:rPr>
                <w:rFonts w:ascii="宋体" w:hAnsi="宋体" w:cs="Arial" w:eastAsiaTheme="minorEastAsia"/>
                <w:color w:val="auto"/>
                <w:sz w:val="21"/>
                <w:szCs w:val="22"/>
                <w:highlight w:val="none"/>
              </w:rPr>
            </w:pPr>
          </w:p>
        </w:tc>
        <w:tc>
          <w:tcPr>
            <w:tcW w:w="954" w:type="pct"/>
            <w:noWrap w:val="0"/>
            <w:vAlign w:val="center"/>
          </w:tcPr>
          <w:p w14:paraId="6E45BEB0">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1685472C">
            <w:pPr>
              <w:spacing w:line="360" w:lineRule="auto"/>
              <w:ind w:firstLine="0" w:firstLineChars="0"/>
              <w:jc w:val="center"/>
              <w:rPr>
                <w:rFonts w:ascii="宋体" w:hAnsi="宋体" w:cs="Arial" w:eastAsiaTheme="minorEastAsia"/>
                <w:color w:val="auto"/>
                <w:sz w:val="21"/>
                <w:szCs w:val="22"/>
                <w:highlight w:val="none"/>
              </w:rPr>
            </w:pPr>
          </w:p>
        </w:tc>
      </w:tr>
      <w:tr w14:paraId="162A76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34C141B3">
            <w:pPr>
              <w:spacing w:line="360" w:lineRule="auto"/>
              <w:ind w:firstLine="0" w:firstLineChars="0"/>
              <w:jc w:val="center"/>
              <w:rPr>
                <w:rFonts w:ascii="宋体" w:hAnsi="宋体" w:cs="Arial" w:eastAsiaTheme="minorEastAsia"/>
                <w:color w:val="auto"/>
                <w:sz w:val="21"/>
                <w:szCs w:val="22"/>
                <w:highlight w:val="none"/>
              </w:rPr>
            </w:pPr>
          </w:p>
        </w:tc>
        <w:tc>
          <w:tcPr>
            <w:tcW w:w="967" w:type="pct"/>
            <w:tcBorders>
              <w:right w:val="single" w:color="auto" w:sz="4" w:space="0"/>
            </w:tcBorders>
            <w:noWrap w:val="0"/>
            <w:vAlign w:val="center"/>
          </w:tcPr>
          <w:p w14:paraId="319DD352">
            <w:pPr>
              <w:spacing w:line="360" w:lineRule="auto"/>
              <w:ind w:firstLine="0" w:firstLineChars="0"/>
              <w:jc w:val="center"/>
              <w:rPr>
                <w:rFonts w:ascii="宋体" w:hAnsi="宋体" w:cs="Arial" w:eastAsiaTheme="minorEastAsia"/>
                <w:color w:val="auto"/>
                <w:sz w:val="21"/>
                <w:szCs w:val="22"/>
                <w:highlight w:val="none"/>
              </w:rPr>
            </w:pPr>
          </w:p>
        </w:tc>
        <w:tc>
          <w:tcPr>
            <w:tcW w:w="886" w:type="pct"/>
            <w:tcBorders>
              <w:left w:val="single" w:color="auto" w:sz="4" w:space="0"/>
            </w:tcBorders>
            <w:noWrap w:val="0"/>
            <w:vAlign w:val="center"/>
          </w:tcPr>
          <w:p w14:paraId="38AC2E1E">
            <w:pPr>
              <w:spacing w:line="360" w:lineRule="auto"/>
              <w:ind w:firstLine="0" w:firstLineChars="0"/>
              <w:jc w:val="center"/>
              <w:rPr>
                <w:rFonts w:ascii="宋体" w:hAnsi="宋体" w:cs="Arial" w:eastAsiaTheme="minorEastAsia"/>
                <w:color w:val="auto"/>
                <w:sz w:val="21"/>
                <w:szCs w:val="22"/>
                <w:highlight w:val="none"/>
              </w:rPr>
            </w:pPr>
          </w:p>
        </w:tc>
        <w:tc>
          <w:tcPr>
            <w:tcW w:w="779" w:type="pct"/>
            <w:noWrap w:val="0"/>
            <w:vAlign w:val="center"/>
          </w:tcPr>
          <w:p w14:paraId="7360F9C4">
            <w:pPr>
              <w:spacing w:line="360" w:lineRule="auto"/>
              <w:ind w:firstLine="0" w:firstLineChars="0"/>
              <w:jc w:val="center"/>
              <w:rPr>
                <w:rFonts w:ascii="宋体" w:hAnsi="宋体" w:cs="Arial" w:eastAsiaTheme="minorEastAsia"/>
                <w:color w:val="auto"/>
                <w:sz w:val="21"/>
                <w:szCs w:val="22"/>
                <w:highlight w:val="none"/>
              </w:rPr>
            </w:pPr>
          </w:p>
        </w:tc>
        <w:tc>
          <w:tcPr>
            <w:tcW w:w="954" w:type="pct"/>
            <w:noWrap w:val="0"/>
            <w:vAlign w:val="center"/>
          </w:tcPr>
          <w:p w14:paraId="67B1A83D">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7BC7FE6C">
            <w:pPr>
              <w:spacing w:line="360" w:lineRule="auto"/>
              <w:ind w:firstLine="0" w:firstLineChars="0"/>
              <w:jc w:val="center"/>
              <w:rPr>
                <w:rFonts w:ascii="宋体" w:hAnsi="宋体" w:cs="Arial" w:eastAsiaTheme="minorEastAsia"/>
                <w:color w:val="auto"/>
                <w:sz w:val="21"/>
                <w:szCs w:val="22"/>
                <w:highlight w:val="none"/>
              </w:rPr>
            </w:pPr>
          </w:p>
        </w:tc>
      </w:tr>
      <w:tr w14:paraId="672FC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378A67E3">
            <w:pPr>
              <w:spacing w:line="360" w:lineRule="auto"/>
              <w:ind w:firstLine="0" w:firstLineChars="0"/>
              <w:rPr>
                <w:rFonts w:hint="eastAsia" w:ascii="宋体" w:hAnsi="宋体" w:cs="Arial" w:eastAsiaTheme="minorEastAsia"/>
                <w:color w:val="auto"/>
                <w:sz w:val="21"/>
                <w:szCs w:val="22"/>
                <w:highlight w:val="none"/>
              </w:rPr>
            </w:pPr>
          </w:p>
        </w:tc>
        <w:tc>
          <w:tcPr>
            <w:tcW w:w="967" w:type="pct"/>
            <w:noWrap w:val="0"/>
            <w:vAlign w:val="center"/>
          </w:tcPr>
          <w:p w14:paraId="2D58D753">
            <w:pPr>
              <w:spacing w:line="360" w:lineRule="auto"/>
              <w:ind w:firstLine="0" w:firstLineChars="0"/>
              <w:rPr>
                <w:rFonts w:hint="eastAsia" w:ascii="宋体" w:hAnsi="宋体" w:cs="Arial" w:eastAsiaTheme="minorEastAsia"/>
                <w:color w:val="auto"/>
                <w:sz w:val="21"/>
                <w:szCs w:val="22"/>
                <w:highlight w:val="none"/>
              </w:rPr>
            </w:pPr>
          </w:p>
        </w:tc>
        <w:tc>
          <w:tcPr>
            <w:tcW w:w="886" w:type="pct"/>
            <w:noWrap w:val="0"/>
            <w:vAlign w:val="center"/>
          </w:tcPr>
          <w:p w14:paraId="4AF01664">
            <w:pPr>
              <w:spacing w:line="360" w:lineRule="auto"/>
              <w:ind w:firstLine="0" w:firstLineChars="0"/>
              <w:rPr>
                <w:rFonts w:hint="eastAsia" w:ascii="宋体" w:hAnsi="宋体" w:cs="Arial" w:eastAsiaTheme="minorEastAsia"/>
                <w:color w:val="auto"/>
                <w:sz w:val="21"/>
                <w:szCs w:val="22"/>
                <w:highlight w:val="none"/>
              </w:rPr>
            </w:pPr>
          </w:p>
        </w:tc>
        <w:tc>
          <w:tcPr>
            <w:tcW w:w="779" w:type="pct"/>
            <w:noWrap w:val="0"/>
            <w:vAlign w:val="center"/>
          </w:tcPr>
          <w:p w14:paraId="733CEE6F">
            <w:pPr>
              <w:spacing w:line="360" w:lineRule="auto"/>
              <w:ind w:firstLine="0" w:firstLineChars="0"/>
              <w:rPr>
                <w:rFonts w:hint="eastAsia" w:ascii="宋体" w:hAnsi="宋体" w:cs="Arial" w:eastAsiaTheme="minorEastAsia"/>
                <w:color w:val="auto"/>
                <w:sz w:val="21"/>
                <w:szCs w:val="22"/>
                <w:highlight w:val="none"/>
              </w:rPr>
            </w:pPr>
          </w:p>
        </w:tc>
        <w:tc>
          <w:tcPr>
            <w:tcW w:w="954" w:type="pct"/>
            <w:tcBorders>
              <w:right w:val="single" w:color="auto" w:sz="4" w:space="0"/>
            </w:tcBorders>
            <w:noWrap w:val="0"/>
            <w:vAlign w:val="center"/>
          </w:tcPr>
          <w:p w14:paraId="765CFE2C">
            <w:pPr>
              <w:spacing w:line="360" w:lineRule="auto"/>
              <w:ind w:firstLine="0" w:firstLineChars="0"/>
              <w:rPr>
                <w:rFonts w:hint="eastAsia"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05CC93B7">
            <w:pPr>
              <w:spacing w:line="360" w:lineRule="auto"/>
              <w:ind w:firstLine="0" w:firstLineChars="0"/>
              <w:rPr>
                <w:rFonts w:hint="eastAsia" w:ascii="宋体" w:hAnsi="宋体" w:cs="Arial" w:eastAsiaTheme="minorEastAsia"/>
                <w:color w:val="auto"/>
                <w:sz w:val="21"/>
                <w:szCs w:val="22"/>
                <w:highlight w:val="none"/>
              </w:rPr>
            </w:pPr>
          </w:p>
        </w:tc>
      </w:tr>
      <w:tr w14:paraId="01A55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6DDE7048">
            <w:pPr>
              <w:spacing w:line="360" w:lineRule="auto"/>
              <w:ind w:firstLine="0" w:firstLineChars="0"/>
              <w:jc w:val="center"/>
              <w:rPr>
                <w:rFonts w:ascii="宋体" w:hAnsi="宋体" w:cs="Arial" w:eastAsiaTheme="minorEastAsia"/>
                <w:color w:val="auto"/>
                <w:sz w:val="21"/>
                <w:szCs w:val="22"/>
                <w:highlight w:val="none"/>
              </w:rPr>
            </w:pPr>
          </w:p>
        </w:tc>
        <w:tc>
          <w:tcPr>
            <w:tcW w:w="967" w:type="pct"/>
            <w:noWrap w:val="0"/>
            <w:vAlign w:val="center"/>
          </w:tcPr>
          <w:p w14:paraId="72DEBF71">
            <w:pPr>
              <w:spacing w:line="360" w:lineRule="auto"/>
              <w:ind w:firstLine="0" w:firstLineChars="0"/>
              <w:jc w:val="center"/>
              <w:rPr>
                <w:rFonts w:ascii="宋体" w:hAnsi="宋体" w:cs="Arial" w:eastAsiaTheme="minorEastAsia"/>
                <w:color w:val="auto"/>
                <w:sz w:val="21"/>
                <w:szCs w:val="22"/>
                <w:highlight w:val="none"/>
              </w:rPr>
            </w:pPr>
          </w:p>
        </w:tc>
        <w:tc>
          <w:tcPr>
            <w:tcW w:w="886" w:type="pct"/>
            <w:noWrap w:val="0"/>
            <w:vAlign w:val="center"/>
          </w:tcPr>
          <w:p w14:paraId="780F133B">
            <w:pPr>
              <w:spacing w:line="360" w:lineRule="auto"/>
              <w:ind w:firstLine="0" w:firstLineChars="0"/>
              <w:jc w:val="center"/>
              <w:rPr>
                <w:rFonts w:ascii="宋体" w:hAnsi="宋体" w:cs="Arial" w:eastAsiaTheme="minorEastAsia"/>
                <w:color w:val="auto"/>
                <w:sz w:val="21"/>
                <w:szCs w:val="22"/>
                <w:highlight w:val="none"/>
              </w:rPr>
            </w:pPr>
          </w:p>
        </w:tc>
        <w:tc>
          <w:tcPr>
            <w:tcW w:w="779" w:type="pct"/>
            <w:noWrap w:val="0"/>
            <w:vAlign w:val="center"/>
          </w:tcPr>
          <w:p w14:paraId="1A9FAE47">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right w:val="single" w:color="auto" w:sz="4" w:space="0"/>
            </w:tcBorders>
            <w:noWrap w:val="0"/>
            <w:vAlign w:val="center"/>
          </w:tcPr>
          <w:p w14:paraId="3B63E90D">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7D19E2B3">
            <w:pPr>
              <w:spacing w:line="360" w:lineRule="auto"/>
              <w:ind w:firstLine="0" w:firstLineChars="0"/>
              <w:jc w:val="center"/>
              <w:rPr>
                <w:rFonts w:ascii="宋体" w:hAnsi="宋体" w:cs="Arial" w:eastAsiaTheme="minorEastAsia"/>
                <w:color w:val="auto"/>
                <w:sz w:val="21"/>
                <w:szCs w:val="22"/>
                <w:highlight w:val="none"/>
              </w:rPr>
            </w:pPr>
          </w:p>
        </w:tc>
      </w:tr>
      <w:tr w14:paraId="009E0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7EB953BF">
            <w:pPr>
              <w:spacing w:line="360" w:lineRule="auto"/>
              <w:ind w:firstLine="0" w:firstLineChars="0"/>
              <w:jc w:val="center"/>
              <w:rPr>
                <w:rFonts w:ascii="宋体" w:hAnsi="宋体" w:cs="Arial" w:eastAsiaTheme="minorEastAsia"/>
                <w:color w:val="auto"/>
                <w:sz w:val="21"/>
                <w:szCs w:val="22"/>
                <w:highlight w:val="none"/>
              </w:rPr>
            </w:pPr>
          </w:p>
        </w:tc>
        <w:tc>
          <w:tcPr>
            <w:tcW w:w="967" w:type="pct"/>
            <w:noWrap w:val="0"/>
            <w:vAlign w:val="center"/>
          </w:tcPr>
          <w:p w14:paraId="6B5F6810">
            <w:pPr>
              <w:spacing w:line="360" w:lineRule="auto"/>
              <w:ind w:firstLine="0" w:firstLineChars="0"/>
              <w:jc w:val="center"/>
              <w:rPr>
                <w:rFonts w:ascii="宋体" w:hAnsi="宋体" w:cs="Arial" w:eastAsiaTheme="minorEastAsia"/>
                <w:color w:val="auto"/>
                <w:sz w:val="21"/>
                <w:szCs w:val="22"/>
                <w:highlight w:val="none"/>
              </w:rPr>
            </w:pPr>
          </w:p>
        </w:tc>
        <w:tc>
          <w:tcPr>
            <w:tcW w:w="886" w:type="pct"/>
            <w:noWrap w:val="0"/>
            <w:vAlign w:val="center"/>
          </w:tcPr>
          <w:p w14:paraId="6E0D6D49">
            <w:pPr>
              <w:spacing w:line="360" w:lineRule="auto"/>
              <w:ind w:firstLine="0" w:firstLineChars="0"/>
              <w:jc w:val="center"/>
              <w:rPr>
                <w:rFonts w:ascii="宋体" w:hAnsi="宋体" w:cs="Arial" w:eastAsiaTheme="minorEastAsia"/>
                <w:color w:val="auto"/>
                <w:sz w:val="21"/>
                <w:szCs w:val="22"/>
                <w:highlight w:val="none"/>
              </w:rPr>
            </w:pPr>
          </w:p>
        </w:tc>
        <w:tc>
          <w:tcPr>
            <w:tcW w:w="779" w:type="pct"/>
            <w:noWrap w:val="0"/>
            <w:vAlign w:val="center"/>
          </w:tcPr>
          <w:p w14:paraId="1B354F69">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right w:val="single" w:color="auto" w:sz="4" w:space="0"/>
            </w:tcBorders>
            <w:noWrap w:val="0"/>
            <w:vAlign w:val="center"/>
          </w:tcPr>
          <w:p w14:paraId="15064014">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tcBorders>
            <w:noWrap w:val="0"/>
            <w:vAlign w:val="center"/>
          </w:tcPr>
          <w:p w14:paraId="7B7F44E2">
            <w:pPr>
              <w:spacing w:line="360" w:lineRule="auto"/>
              <w:ind w:firstLine="0" w:firstLineChars="0"/>
              <w:jc w:val="center"/>
              <w:rPr>
                <w:rFonts w:ascii="宋体" w:hAnsi="宋体" w:cs="Arial" w:eastAsiaTheme="minorEastAsia"/>
                <w:color w:val="auto"/>
                <w:sz w:val="21"/>
                <w:szCs w:val="22"/>
                <w:highlight w:val="none"/>
              </w:rPr>
            </w:pPr>
          </w:p>
        </w:tc>
      </w:tr>
      <w:tr w14:paraId="34F50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482" w:type="pct"/>
            <w:tcBorders>
              <w:bottom w:val="single" w:color="auto" w:sz="4" w:space="0"/>
            </w:tcBorders>
            <w:noWrap w:val="0"/>
            <w:vAlign w:val="center"/>
          </w:tcPr>
          <w:p w14:paraId="12F66328">
            <w:pPr>
              <w:spacing w:line="360" w:lineRule="auto"/>
              <w:ind w:firstLine="0" w:firstLineChars="0"/>
              <w:jc w:val="center"/>
              <w:rPr>
                <w:rFonts w:ascii="宋体" w:hAnsi="宋体" w:cs="Arial" w:eastAsiaTheme="minorEastAsia"/>
                <w:color w:val="auto"/>
                <w:sz w:val="21"/>
                <w:szCs w:val="22"/>
                <w:highlight w:val="none"/>
              </w:rPr>
            </w:pPr>
          </w:p>
        </w:tc>
        <w:tc>
          <w:tcPr>
            <w:tcW w:w="967" w:type="pct"/>
            <w:tcBorders>
              <w:bottom w:val="single" w:color="auto" w:sz="4" w:space="0"/>
            </w:tcBorders>
            <w:noWrap w:val="0"/>
            <w:vAlign w:val="center"/>
          </w:tcPr>
          <w:p w14:paraId="4B75FB06">
            <w:pPr>
              <w:spacing w:line="360" w:lineRule="auto"/>
              <w:ind w:firstLine="0" w:firstLineChars="0"/>
              <w:jc w:val="center"/>
              <w:rPr>
                <w:rFonts w:ascii="宋体" w:hAnsi="宋体" w:cs="Arial" w:eastAsiaTheme="minorEastAsia"/>
                <w:color w:val="auto"/>
                <w:sz w:val="21"/>
                <w:szCs w:val="22"/>
                <w:highlight w:val="none"/>
              </w:rPr>
            </w:pPr>
          </w:p>
        </w:tc>
        <w:tc>
          <w:tcPr>
            <w:tcW w:w="886" w:type="pct"/>
            <w:tcBorders>
              <w:bottom w:val="single" w:color="auto" w:sz="4" w:space="0"/>
            </w:tcBorders>
            <w:noWrap w:val="0"/>
            <w:vAlign w:val="center"/>
          </w:tcPr>
          <w:p w14:paraId="51E01ECD">
            <w:pPr>
              <w:spacing w:line="360" w:lineRule="auto"/>
              <w:ind w:firstLine="0" w:firstLineChars="0"/>
              <w:jc w:val="center"/>
              <w:rPr>
                <w:rFonts w:ascii="宋体" w:hAnsi="宋体" w:cs="Arial" w:eastAsiaTheme="minorEastAsia"/>
                <w:color w:val="auto"/>
                <w:sz w:val="21"/>
                <w:szCs w:val="22"/>
                <w:highlight w:val="none"/>
              </w:rPr>
            </w:pPr>
          </w:p>
        </w:tc>
        <w:tc>
          <w:tcPr>
            <w:tcW w:w="779" w:type="pct"/>
            <w:tcBorders>
              <w:bottom w:val="single" w:color="auto" w:sz="4" w:space="0"/>
            </w:tcBorders>
            <w:noWrap w:val="0"/>
            <w:vAlign w:val="center"/>
          </w:tcPr>
          <w:p w14:paraId="139C1960">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bottom w:val="single" w:color="auto" w:sz="4" w:space="0"/>
              <w:right w:val="single" w:color="auto" w:sz="4" w:space="0"/>
            </w:tcBorders>
            <w:noWrap w:val="0"/>
            <w:vAlign w:val="center"/>
          </w:tcPr>
          <w:p w14:paraId="587E2639">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left w:val="single" w:color="auto" w:sz="4" w:space="0"/>
              <w:bottom w:val="single" w:color="auto" w:sz="4" w:space="0"/>
            </w:tcBorders>
            <w:noWrap w:val="0"/>
            <w:vAlign w:val="center"/>
          </w:tcPr>
          <w:p w14:paraId="07317F67">
            <w:pPr>
              <w:spacing w:line="360" w:lineRule="auto"/>
              <w:ind w:firstLine="0" w:firstLineChars="0"/>
              <w:jc w:val="center"/>
              <w:rPr>
                <w:rFonts w:ascii="宋体" w:hAnsi="宋体" w:cs="Arial" w:eastAsiaTheme="minorEastAsia"/>
                <w:color w:val="auto"/>
                <w:sz w:val="21"/>
                <w:szCs w:val="22"/>
                <w:highlight w:val="none"/>
              </w:rPr>
            </w:pPr>
          </w:p>
        </w:tc>
      </w:tr>
      <w:tr w14:paraId="3F58DB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482" w:type="pct"/>
            <w:tcBorders>
              <w:top w:val="single" w:color="auto" w:sz="4" w:space="0"/>
              <w:bottom w:val="single" w:color="auto" w:sz="4" w:space="0"/>
            </w:tcBorders>
            <w:noWrap w:val="0"/>
            <w:vAlign w:val="center"/>
          </w:tcPr>
          <w:p w14:paraId="18CC515D">
            <w:pPr>
              <w:spacing w:line="360" w:lineRule="auto"/>
              <w:ind w:firstLine="0" w:firstLineChars="0"/>
              <w:jc w:val="center"/>
              <w:rPr>
                <w:rFonts w:ascii="宋体" w:hAnsi="宋体" w:cs="Arial" w:eastAsiaTheme="minorEastAsia"/>
                <w:color w:val="auto"/>
                <w:sz w:val="21"/>
                <w:szCs w:val="22"/>
                <w:highlight w:val="none"/>
              </w:rPr>
            </w:pPr>
          </w:p>
        </w:tc>
        <w:tc>
          <w:tcPr>
            <w:tcW w:w="967" w:type="pct"/>
            <w:tcBorders>
              <w:top w:val="single" w:color="auto" w:sz="4" w:space="0"/>
              <w:bottom w:val="single" w:color="auto" w:sz="4" w:space="0"/>
            </w:tcBorders>
            <w:noWrap w:val="0"/>
            <w:vAlign w:val="center"/>
          </w:tcPr>
          <w:p w14:paraId="50CD98E5">
            <w:pPr>
              <w:spacing w:line="360" w:lineRule="auto"/>
              <w:ind w:firstLine="0" w:firstLineChars="0"/>
              <w:jc w:val="center"/>
              <w:rPr>
                <w:rFonts w:ascii="宋体" w:hAnsi="宋体" w:cs="Arial" w:eastAsiaTheme="minorEastAsia"/>
                <w:color w:val="auto"/>
                <w:sz w:val="21"/>
                <w:szCs w:val="22"/>
                <w:highlight w:val="none"/>
              </w:rPr>
            </w:pPr>
          </w:p>
        </w:tc>
        <w:tc>
          <w:tcPr>
            <w:tcW w:w="886" w:type="pct"/>
            <w:tcBorders>
              <w:top w:val="single" w:color="auto" w:sz="4" w:space="0"/>
              <w:bottom w:val="single" w:color="auto" w:sz="4" w:space="0"/>
            </w:tcBorders>
            <w:noWrap w:val="0"/>
            <w:vAlign w:val="center"/>
          </w:tcPr>
          <w:p w14:paraId="211CFA6B">
            <w:pPr>
              <w:spacing w:line="360" w:lineRule="auto"/>
              <w:ind w:firstLine="0" w:firstLineChars="0"/>
              <w:jc w:val="center"/>
              <w:rPr>
                <w:rFonts w:ascii="宋体" w:hAnsi="宋体" w:cs="Arial" w:eastAsiaTheme="minorEastAsia"/>
                <w:color w:val="auto"/>
                <w:sz w:val="21"/>
                <w:szCs w:val="22"/>
                <w:highlight w:val="none"/>
              </w:rPr>
            </w:pPr>
          </w:p>
        </w:tc>
        <w:tc>
          <w:tcPr>
            <w:tcW w:w="779" w:type="pct"/>
            <w:tcBorders>
              <w:top w:val="single" w:color="auto" w:sz="4" w:space="0"/>
              <w:bottom w:val="single" w:color="auto" w:sz="4" w:space="0"/>
            </w:tcBorders>
            <w:noWrap w:val="0"/>
            <w:vAlign w:val="center"/>
          </w:tcPr>
          <w:p w14:paraId="3C1B36AE">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top w:val="single" w:color="auto" w:sz="4" w:space="0"/>
              <w:bottom w:val="single" w:color="auto" w:sz="4" w:space="0"/>
              <w:right w:val="single" w:color="auto" w:sz="4" w:space="0"/>
            </w:tcBorders>
            <w:noWrap w:val="0"/>
            <w:vAlign w:val="center"/>
          </w:tcPr>
          <w:p w14:paraId="1256C411">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top w:val="single" w:color="auto" w:sz="4" w:space="0"/>
              <w:left w:val="single" w:color="auto" w:sz="4" w:space="0"/>
              <w:bottom w:val="single" w:color="auto" w:sz="4" w:space="0"/>
            </w:tcBorders>
            <w:noWrap w:val="0"/>
            <w:vAlign w:val="center"/>
          </w:tcPr>
          <w:p w14:paraId="6BDA0614">
            <w:pPr>
              <w:spacing w:line="360" w:lineRule="auto"/>
              <w:ind w:firstLine="0" w:firstLineChars="0"/>
              <w:jc w:val="center"/>
              <w:rPr>
                <w:rFonts w:ascii="宋体" w:hAnsi="宋体" w:cs="Arial" w:eastAsiaTheme="minorEastAsia"/>
                <w:color w:val="auto"/>
                <w:sz w:val="21"/>
                <w:szCs w:val="22"/>
                <w:highlight w:val="none"/>
              </w:rPr>
            </w:pPr>
          </w:p>
        </w:tc>
      </w:tr>
      <w:tr w14:paraId="2B466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482" w:type="pct"/>
            <w:tcBorders>
              <w:top w:val="single" w:color="auto" w:sz="4" w:space="0"/>
              <w:bottom w:val="single" w:color="auto" w:sz="4" w:space="0"/>
            </w:tcBorders>
            <w:noWrap w:val="0"/>
            <w:vAlign w:val="center"/>
          </w:tcPr>
          <w:p w14:paraId="1325AE87">
            <w:pPr>
              <w:spacing w:line="360" w:lineRule="auto"/>
              <w:ind w:firstLine="0" w:firstLineChars="0"/>
              <w:jc w:val="center"/>
              <w:rPr>
                <w:rFonts w:ascii="宋体" w:hAnsi="宋体" w:cs="Arial" w:eastAsiaTheme="minorEastAsia"/>
                <w:color w:val="auto"/>
                <w:sz w:val="21"/>
                <w:szCs w:val="22"/>
                <w:highlight w:val="none"/>
              </w:rPr>
            </w:pPr>
          </w:p>
        </w:tc>
        <w:tc>
          <w:tcPr>
            <w:tcW w:w="967" w:type="pct"/>
            <w:tcBorders>
              <w:top w:val="single" w:color="auto" w:sz="4" w:space="0"/>
              <w:bottom w:val="single" w:color="auto" w:sz="4" w:space="0"/>
            </w:tcBorders>
            <w:noWrap w:val="0"/>
            <w:vAlign w:val="center"/>
          </w:tcPr>
          <w:p w14:paraId="59CD6FFA">
            <w:pPr>
              <w:spacing w:line="360" w:lineRule="auto"/>
              <w:ind w:firstLine="0" w:firstLineChars="0"/>
              <w:jc w:val="center"/>
              <w:rPr>
                <w:rFonts w:ascii="宋体" w:hAnsi="宋体" w:cs="Arial" w:eastAsiaTheme="minorEastAsia"/>
                <w:color w:val="auto"/>
                <w:sz w:val="21"/>
                <w:szCs w:val="22"/>
                <w:highlight w:val="none"/>
              </w:rPr>
            </w:pPr>
          </w:p>
        </w:tc>
        <w:tc>
          <w:tcPr>
            <w:tcW w:w="886" w:type="pct"/>
            <w:tcBorders>
              <w:top w:val="single" w:color="auto" w:sz="4" w:space="0"/>
              <w:bottom w:val="single" w:color="auto" w:sz="4" w:space="0"/>
            </w:tcBorders>
            <w:noWrap w:val="0"/>
            <w:vAlign w:val="center"/>
          </w:tcPr>
          <w:p w14:paraId="0D3EFBC6">
            <w:pPr>
              <w:spacing w:line="360" w:lineRule="auto"/>
              <w:ind w:firstLine="0" w:firstLineChars="0"/>
              <w:jc w:val="center"/>
              <w:rPr>
                <w:rFonts w:ascii="宋体" w:hAnsi="宋体" w:cs="Arial" w:eastAsiaTheme="minorEastAsia"/>
                <w:color w:val="auto"/>
                <w:sz w:val="21"/>
                <w:szCs w:val="22"/>
                <w:highlight w:val="none"/>
              </w:rPr>
            </w:pPr>
          </w:p>
        </w:tc>
        <w:tc>
          <w:tcPr>
            <w:tcW w:w="779" w:type="pct"/>
            <w:tcBorders>
              <w:top w:val="single" w:color="auto" w:sz="4" w:space="0"/>
              <w:bottom w:val="single" w:color="auto" w:sz="4" w:space="0"/>
            </w:tcBorders>
            <w:noWrap w:val="0"/>
            <w:vAlign w:val="center"/>
          </w:tcPr>
          <w:p w14:paraId="23D9B49A">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top w:val="single" w:color="auto" w:sz="4" w:space="0"/>
              <w:bottom w:val="single" w:color="auto" w:sz="4" w:space="0"/>
              <w:right w:val="single" w:color="auto" w:sz="4" w:space="0"/>
            </w:tcBorders>
            <w:noWrap w:val="0"/>
            <w:vAlign w:val="center"/>
          </w:tcPr>
          <w:p w14:paraId="156EB5C6">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top w:val="single" w:color="auto" w:sz="4" w:space="0"/>
              <w:left w:val="single" w:color="auto" w:sz="4" w:space="0"/>
              <w:bottom w:val="single" w:color="auto" w:sz="4" w:space="0"/>
            </w:tcBorders>
            <w:noWrap w:val="0"/>
            <w:vAlign w:val="center"/>
          </w:tcPr>
          <w:p w14:paraId="2C362EAA">
            <w:pPr>
              <w:spacing w:line="360" w:lineRule="auto"/>
              <w:ind w:firstLine="0" w:firstLineChars="0"/>
              <w:jc w:val="center"/>
              <w:rPr>
                <w:rFonts w:ascii="宋体" w:hAnsi="宋体" w:cs="Arial" w:eastAsiaTheme="minorEastAsia"/>
                <w:color w:val="auto"/>
                <w:sz w:val="21"/>
                <w:szCs w:val="22"/>
                <w:highlight w:val="none"/>
              </w:rPr>
            </w:pPr>
          </w:p>
        </w:tc>
      </w:tr>
      <w:tr w14:paraId="511A0C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482" w:type="pct"/>
            <w:tcBorders>
              <w:top w:val="single" w:color="auto" w:sz="4" w:space="0"/>
              <w:bottom w:val="single" w:color="auto" w:sz="4" w:space="0"/>
            </w:tcBorders>
            <w:noWrap w:val="0"/>
            <w:vAlign w:val="center"/>
          </w:tcPr>
          <w:p w14:paraId="19F6ED69">
            <w:pPr>
              <w:spacing w:line="360" w:lineRule="auto"/>
              <w:ind w:firstLine="0" w:firstLineChars="0"/>
              <w:jc w:val="center"/>
              <w:rPr>
                <w:rFonts w:ascii="宋体" w:hAnsi="宋体" w:cs="Arial" w:eastAsiaTheme="minorEastAsia"/>
                <w:color w:val="auto"/>
                <w:sz w:val="21"/>
                <w:szCs w:val="22"/>
                <w:highlight w:val="none"/>
              </w:rPr>
            </w:pPr>
          </w:p>
        </w:tc>
        <w:tc>
          <w:tcPr>
            <w:tcW w:w="967" w:type="pct"/>
            <w:tcBorders>
              <w:top w:val="single" w:color="auto" w:sz="4" w:space="0"/>
              <w:bottom w:val="single" w:color="auto" w:sz="4" w:space="0"/>
            </w:tcBorders>
            <w:noWrap w:val="0"/>
            <w:vAlign w:val="center"/>
          </w:tcPr>
          <w:p w14:paraId="519981EB">
            <w:pPr>
              <w:spacing w:line="360" w:lineRule="auto"/>
              <w:ind w:firstLine="0" w:firstLineChars="0"/>
              <w:jc w:val="center"/>
              <w:rPr>
                <w:rFonts w:ascii="宋体" w:hAnsi="宋体" w:cs="Arial" w:eastAsiaTheme="minorEastAsia"/>
                <w:color w:val="auto"/>
                <w:sz w:val="21"/>
                <w:szCs w:val="22"/>
                <w:highlight w:val="none"/>
              </w:rPr>
            </w:pPr>
          </w:p>
        </w:tc>
        <w:tc>
          <w:tcPr>
            <w:tcW w:w="886" w:type="pct"/>
            <w:tcBorders>
              <w:top w:val="single" w:color="auto" w:sz="4" w:space="0"/>
              <w:bottom w:val="single" w:color="auto" w:sz="4" w:space="0"/>
            </w:tcBorders>
            <w:noWrap w:val="0"/>
            <w:vAlign w:val="center"/>
          </w:tcPr>
          <w:p w14:paraId="1E2AD30F">
            <w:pPr>
              <w:spacing w:line="360" w:lineRule="auto"/>
              <w:ind w:firstLine="0" w:firstLineChars="0"/>
              <w:jc w:val="center"/>
              <w:rPr>
                <w:rFonts w:ascii="宋体" w:hAnsi="宋体" w:cs="Arial" w:eastAsiaTheme="minorEastAsia"/>
                <w:color w:val="auto"/>
                <w:sz w:val="21"/>
                <w:szCs w:val="22"/>
                <w:highlight w:val="none"/>
              </w:rPr>
            </w:pPr>
          </w:p>
        </w:tc>
        <w:tc>
          <w:tcPr>
            <w:tcW w:w="779" w:type="pct"/>
            <w:tcBorders>
              <w:top w:val="single" w:color="auto" w:sz="4" w:space="0"/>
              <w:bottom w:val="single" w:color="auto" w:sz="4" w:space="0"/>
            </w:tcBorders>
            <w:noWrap w:val="0"/>
            <w:vAlign w:val="center"/>
          </w:tcPr>
          <w:p w14:paraId="313A04CF">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top w:val="single" w:color="auto" w:sz="4" w:space="0"/>
              <w:bottom w:val="single" w:color="auto" w:sz="4" w:space="0"/>
              <w:right w:val="single" w:color="auto" w:sz="4" w:space="0"/>
            </w:tcBorders>
            <w:noWrap w:val="0"/>
            <w:vAlign w:val="center"/>
          </w:tcPr>
          <w:p w14:paraId="467EED57">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top w:val="single" w:color="auto" w:sz="4" w:space="0"/>
              <w:left w:val="single" w:color="auto" w:sz="4" w:space="0"/>
              <w:bottom w:val="single" w:color="auto" w:sz="4" w:space="0"/>
            </w:tcBorders>
            <w:noWrap w:val="0"/>
            <w:vAlign w:val="center"/>
          </w:tcPr>
          <w:p w14:paraId="58E4D2E1">
            <w:pPr>
              <w:spacing w:line="360" w:lineRule="auto"/>
              <w:ind w:firstLine="0" w:firstLineChars="0"/>
              <w:jc w:val="center"/>
              <w:rPr>
                <w:rFonts w:ascii="宋体" w:hAnsi="宋体" w:cs="Arial" w:eastAsiaTheme="minorEastAsia"/>
                <w:color w:val="auto"/>
                <w:sz w:val="21"/>
                <w:szCs w:val="22"/>
                <w:highlight w:val="none"/>
              </w:rPr>
            </w:pPr>
          </w:p>
        </w:tc>
      </w:tr>
      <w:tr w14:paraId="0D72F1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482" w:type="pct"/>
            <w:tcBorders>
              <w:top w:val="single" w:color="auto" w:sz="4" w:space="0"/>
            </w:tcBorders>
            <w:noWrap w:val="0"/>
            <w:vAlign w:val="center"/>
          </w:tcPr>
          <w:p w14:paraId="1BA72DD6">
            <w:pPr>
              <w:spacing w:line="360" w:lineRule="auto"/>
              <w:ind w:firstLine="0" w:firstLineChars="0"/>
              <w:jc w:val="center"/>
              <w:rPr>
                <w:rFonts w:ascii="宋体" w:hAnsi="宋体" w:cs="Arial" w:eastAsiaTheme="minorEastAsia"/>
                <w:color w:val="auto"/>
                <w:sz w:val="21"/>
                <w:szCs w:val="22"/>
                <w:highlight w:val="none"/>
              </w:rPr>
            </w:pPr>
          </w:p>
        </w:tc>
        <w:tc>
          <w:tcPr>
            <w:tcW w:w="967" w:type="pct"/>
            <w:tcBorders>
              <w:top w:val="single" w:color="auto" w:sz="4" w:space="0"/>
            </w:tcBorders>
            <w:noWrap w:val="0"/>
            <w:vAlign w:val="center"/>
          </w:tcPr>
          <w:p w14:paraId="1369A639">
            <w:pPr>
              <w:spacing w:line="360" w:lineRule="auto"/>
              <w:ind w:firstLine="0" w:firstLineChars="0"/>
              <w:jc w:val="center"/>
              <w:rPr>
                <w:rFonts w:ascii="宋体" w:hAnsi="宋体" w:cs="Arial" w:eastAsiaTheme="minorEastAsia"/>
                <w:color w:val="auto"/>
                <w:sz w:val="21"/>
                <w:szCs w:val="22"/>
                <w:highlight w:val="none"/>
              </w:rPr>
            </w:pPr>
          </w:p>
        </w:tc>
        <w:tc>
          <w:tcPr>
            <w:tcW w:w="886" w:type="pct"/>
            <w:tcBorders>
              <w:top w:val="single" w:color="auto" w:sz="4" w:space="0"/>
            </w:tcBorders>
            <w:noWrap w:val="0"/>
            <w:vAlign w:val="center"/>
          </w:tcPr>
          <w:p w14:paraId="2F2DD296">
            <w:pPr>
              <w:spacing w:line="360" w:lineRule="auto"/>
              <w:ind w:firstLine="0" w:firstLineChars="0"/>
              <w:jc w:val="center"/>
              <w:rPr>
                <w:rFonts w:ascii="宋体" w:hAnsi="宋体" w:cs="Arial" w:eastAsiaTheme="minorEastAsia"/>
                <w:color w:val="auto"/>
                <w:sz w:val="21"/>
                <w:szCs w:val="22"/>
                <w:highlight w:val="none"/>
              </w:rPr>
            </w:pPr>
          </w:p>
        </w:tc>
        <w:tc>
          <w:tcPr>
            <w:tcW w:w="779" w:type="pct"/>
            <w:tcBorders>
              <w:top w:val="single" w:color="auto" w:sz="4" w:space="0"/>
            </w:tcBorders>
            <w:noWrap w:val="0"/>
            <w:vAlign w:val="center"/>
          </w:tcPr>
          <w:p w14:paraId="1EE2BB57">
            <w:pPr>
              <w:spacing w:line="360" w:lineRule="auto"/>
              <w:ind w:firstLine="0" w:firstLineChars="0"/>
              <w:jc w:val="center"/>
              <w:rPr>
                <w:rFonts w:ascii="宋体" w:hAnsi="宋体" w:cs="Arial" w:eastAsiaTheme="minorEastAsia"/>
                <w:color w:val="auto"/>
                <w:sz w:val="21"/>
                <w:szCs w:val="22"/>
                <w:highlight w:val="none"/>
              </w:rPr>
            </w:pPr>
          </w:p>
        </w:tc>
        <w:tc>
          <w:tcPr>
            <w:tcW w:w="954" w:type="pct"/>
            <w:tcBorders>
              <w:top w:val="single" w:color="auto" w:sz="4" w:space="0"/>
              <w:right w:val="single" w:color="auto" w:sz="4" w:space="0"/>
            </w:tcBorders>
            <w:noWrap w:val="0"/>
            <w:vAlign w:val="center"/>
          </w:tcPr>
          <w:p w14:paraId="3CC109B0">
            <w:pPr>
              <w:spacing w:line="360" w:lineRule="auto"/>
              <w:ind w:firstLine="0" w:firstLineChars="0"/>
              <w:jc w:val="center"/>
              <w:rPr>
                <w:rFonts w:ascii="宋体" w:hAnsi="宋体" w:cs="Arial" w:eastAsiaTheme="minorEastAsia"/>
                <w:color w:val="auto"/>
                <w:sz w:val="21"/>
                <w:szCs w:val="22"/>
                <w:highlight w:val="none"/>
              </w:rPr>
            </w:pPr>
          </w:p>
        </w:tc>
        <w:tc>
          <w:tcPr>
            <w:tcW w:w="932" w:type="pct"/>
            <w:tcBorders>
              <w:top w:val="single" w:color="auto" w:sz="4" w:space="0"/>
              <w:left w:val="single" w:color="auto" w:sz="4" w:space="0"/>
            </w:tcBorders>
            <w:noWrap w:val="0"/>
            <w:vAlign w:val="center"/>
          </w:tcPr>
          <w:p w14:paraId="185D5D04">
            <w:pPr>
              <w:spacing w:line="360" w:lineRule="auto"/>
              <w:ind w:firstLine="0" w:firstLineChars="0"/>
              <w:jc w:val="center"/>
              <w:rPr>
                <w:rFonts w:ascii="宋体" w:hAnsi="宋体" w:cs="Arial" w:eastAsiaTheme="minorEastAsia"/>
                <w:color w:val="auto"/>
                <w:sz w:val="21"/>
                <w:szCs w:val="22"/>
                <w:highlight w:val="none"/>
              </w:rPr>
            </w:pPr>
          </w:p>
        </w:tc>
      </w:tr>
    </w:tbl>
    <w:p w14:paraId="679811A2">
      <w:pPr>
        <w:spacing w:line="360" w:lineRule="auto"/>
        <w:ind w:left="360" w:firstLine="0" w:firstLineChars="0"/>
        <w:jc w:val="left"/>
        <w:rPr>
          <w:rFonts w:hint="eastAsia" w:ascii="宋体" w:hAnsi="宋体" w:cs="Arial" w:eastAsiaTheme="minorEastAsia"/>
          <w:color w:val="auto"/>
          <w:sz w:val="24"/>
          <w:szCs w:val="22"/>
          <w:highlight w:val="none"/>
        </w:rPr>
      </w:pPr>
      <w:r>
        <w:rPr>
          <w:rFonts w:hint="eastAsia" w:ascii="宋体" w:hAnsi="宋体" w:cs="Arial" w:eastAsiaTheme="minorEastAsia"/>
          <w:color w:val="auto"/>
          <w:sz w:val="24"/>
          <w:szCs w:val="22"/>
          <w:highlight w:val="none"/>
        </w:rPr>
        <w:t>注：以上业绩（仅限于供应商自己的）需提供有关书面证明材料。</w:t>
      </w:r>
    </w:p>
    <w:p w14:paraId="35D97F93">
      <w:pPr>
        <w:spacing w:line="360" w:lineRule="auto"/>
        <w:ind w:firstLine="0" w:firstLineChars="0"/>
        <w:jc w:val="left"/>
        <w:rPr>
          <w:rFonts w:hint="eastAsia" w:ascii="宋体" w:hAnsi="宋体" w:cs="Arial" w:eastAsiaTheme="minorEastAsia"/>
          <w:color w:val="auto"/>
          <w:sz w:val="21"/>
          <w:szCs w:val="22"/>
          <w:highlight w:val="none"/>
        </w:rPr>
      </w:pPr>
    </w:p>
    <w:p w14:paraId="0508E891">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供应商名称：</w:t>
      </w:r>
      <w:r>
        <w:rPr>
          <w:rFonts w:hint="eastAsia" w:ascii="宋体" w:hAnsi="宋体" w:eastAsiaTheme="minorEastAsia"/>
          <w:color w:val="auto"/>
          <w:sz w:val="24"/>
          <w:szCs w:val="22"/>
          <w:highlight w:val="none"/>
          <w:lang w:val="en-US" w:eastAsia="zh-CN"/>
        </w:rPr>
        <w:t xml:space="preserve">    </w:t>
      </w:r>
      <w:r>
        <w:rPr>
          <w:rFonts w:hint="eastAsia" w:ascii="宋体" w:hAnsi="宋体" w:eastAsiaTheme="minorEastAsia"/>
          <w:color w:val="auto"/>
          <w:sz w:val="24"/>
          <w:szCs w:val="22"/>
          <w:highlight w:val="none"/>
        </w:rPr>
        <w:t>（盖单位公章）</w:t>
      </w:r>
    </w:p>
    <w:p w14:paraId="73A55139">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法定代表人或授权代表（签字）：</w:t>
      </w:r>
    </w:p>
    <w:p w14:paraId="024B54EB">
      <w:pPr>
        <w:spacing w:line="360" w:lineRule="auto"/>
        <w:ind w:firstLine="480" w:firstLineChars="200"/>
        <w:jc w:val="left"/>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日期：</w:t>
      </w:r>
    </w:p>
    <w:p w14:paraId="049E1C12">
      <w:pPr>
        <w:spacing w:line="360" w:lineRule="auto"/>
        <w:ind w:firstLine="0" w:firstLineChars="0"/>
        <w:jc w:val="center"/>
        <w:rPr>
          <w:rFonts w:hint="eastAsia" w:ascii="宋体" w:hAnsi="宋体" w:eastAsiaTheme="minorEastAsia"/>
          <w:b/>
          <w:color w:val="auto"/>
          <w:sz w:val="32"/>
          <w:szCs w:val="32"/>
          <w:highlight w:val="none"/>
        </w:rPr>
      </w:pPr>
    </w:p>
    <w:p w14:paraId="731B91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1"/>
        <w:rPr>
          <w:rFonts w:hint="eastAsia" w:ascii="方正小标宋简体" w:hAnsi="方正小标宋简体" w:eastAsia="方正小标宋简体" w:cs="方正小标宋简体"/>
          <w:color w:val="auto"/>
          <w:sz w:val="32"/>
          <w:szCs w:val="32"/>
          <w:highlight w:val="none"/>
          <w:lang w:val="en-US" w:eastAsia="zh-CN"/>
        </w:rPr>
      </w:pPr>
      <w:bookmarkStart w:id="79" w:name="_Toc396236632"/>
      <w:bookmarkStart w:id="80" w:name="_Toc360630814"/>
      <w:bookmarkStart w:id="81" w:name="_Toc396236158"/>
    </w:p>
    <w:p w14:paraId="2B2CE871">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sectPr>
          <w:footerReference r:id="rId12" w:type="first"/>
          <w:footerReference r:id="rId11" w:type="default"/>
          <w:type w:val="continuous"/>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248B7AF">
      <w:pPr>
        <w:spacing w:line="360" w:lineRule="auto"/>
        <w:jc w:val="center"/>
        <w:rPr>
          <w:rFonts w:hint="eastAsia" w:ascii="宋体" w:hAnsi="宋体" w:eastAsia="宋体" w:cs="Arial"/>
          <w:b/>
          <w:bCs/>
          <w:color w:val="auto"/>
          <w:sz w:val="32"/>
          <w:szCs w:val="32"/>
          <w:highlight w:val="none"/>
          <w:lang w:val="zh-CN" w:eastAsia="zh-CN"/>
        </w:rPr>
        <w:sectPr>
          <w:headerReference r:id="rId13" w:type="first"/>
          <w:footerReference r:id="rId15" w:type="first"/>
          <w:footerReference r:id="rId14"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方正小标宋_GBK" w:hAnsi="方正小标宋_GBK" w:eastAsia="方正小标宋_GBK" w:cs="方正小标宋_GBK"/>
          <w:b w:val="0"/>
          <w:bCs/>
          <w:color w:val="auto"/>
          <w:kern w:val="28"/>
          <w:sz w:val="44"/>
          <w:szCs w:val="44"/>
          <w:highlight w:val="none"/>
          <w:lang w:val="en-US" w:eastAsia="zh-CN" w:bidi="ar-SA"/>
        </w:rPr>
        <w:t>八、</w:t>
      </w:r>
      <w:bookmarkEnd w:id="79"/>
      <w:bookmarkEnd w:id="80"/>
      <w:bookmarkEnd w:id="81"/>
      <w:bookmarkStart w:id="82" w:name="_Toc1048"/>
      <w:r>
        <w:rPr>
          <w:rFonts w:hint="eastAsia" w:ascii="方正小标宋_GBK" w:hAnsi="方正小标宋_GBK" w:eastAsia="方正小标宋_GBK" w:cs="方正小标宋_GBK"/>
          <w:b w:val="0"/>
          <w:bCs/>
          <w:color w:val="auto"/>
          <w:kern w:val="28"/>
          <w:sz w:val="44"/>
          <w:szCs w:val="44"/>
          <w:highlight w:val="none"/>
          <w:lang w:val="zh-CN" w:eastAsia="zh-CN" w:bidi="ar-SA"/>
        </w:rPr>
        <w:t>供应商认为有必要提供的资</w:t>
      </w:r>
      <w:bookmarkEnd w:id="82"/>
      <w:r>
        <w:rPr>
          <w:rFonts w:hint="eastAsia" w:ascii="方正小标宋_GBK" w:hAnsi="方正小标宋_GBK" w:eastAsia="方正小标宋_GBK" w:cs="方正小标宋_GBK"/>
          <w:b w:val="0"/>
          <w:bCs/>
          <w:color w:val="auto"/>
          <w:kern w:val="28"/>
          <w:sz w:val="44"/>
          <w:szCs w:val="44"/>
          <w:highlight w:val="none"/>
          <w:lang w:val="zh-CN" w:eastAsia="zh-CN" w:bidi="ar-SA"/>
        </w:rPr>
        <w:t>料</w:t>
      </w:r>
    </w:p>
    <w:p w14:paraId="55B10D8C">
      <w:pPr>
        <w:widowControl w:val="0"/>
        <w:numPr>
          <w:ilvl w:val="0"/>
          <w:numId w:val="0"/>
        </w:numPr>
        <w:spacing w:before="0" w:beforeAutospacing="0" w:after="0" w:afterAutospacing="0" w:line="0" w:lineRule="atLeast"/>
        <w:ind w:leftChars="0" w:firstLine="0" w:firstLineChars="0"/>
        <w:jc w:val="center"/>
        <w:outlineLvl w:val="0"/>
        <w:rPr>
          <w:rFonts w:hint="eastAsia" w:ascii="宋体" w:hAnsi="宋体" w:eastAsia="方正小标宋_GBK" w:cs="宋体"/>
          <w:bCs/>
          <w:color w:val="auto"/>
          <w:kern w:val="44"/>
          <w:sz w:val="44"/>
          <w:szCs w:val="48"/>
          <w:highlight w:val="none"/>
          <w:lang w:val="en-US" w:eastAsia="zh-CN" w:bidi="ar"/>
        </w:rPr>
      </w:pPr>
      <w:bookmarkStart w:id="83" w:name="_Toc96804769"/>
      <w:r>
        <w:rPr>
          <w:rFonts w:hint="eastAsia" w:ascii="方正小标宋_GBK" w:hAnsi="方正小标宋_GBK" w:eastAsia="方正小标宋_GBK" w:cs="方正小标宋_GBK"/>
          <w:b w:val="0"/>
          <w:bCs/>
          <w:color w:val="auto"/>
          <w:kern w:val="28"/>
          <w:sz w:val="44"/>
          <w:szCs w:val="44"/>
          <w:highlight w:val="none"/>
          <w:lang w:val="en-US" w:eastAsia="zh-CN" w:bidi="ar-SA"/>
        </w:rPr>
        <w:t>第六章  评审方法</w:t>
      </w:r>
      <w:bookmarkEnd w:id="83"/>
    </w:p>
    <w:p w14:paraId="32F9376F">
      <w:pPr>
        <w:adjustRightInd w:val="0"/>
        <w:snapToGrid w:val="0"/>
        <w:spacing w:line="360" w:lineRule="auto"/>
        <w:ind w:firstLine="482" w:firstLineChars="200"/>
        <w:rPr>
          <w:rFonts w:hint="eastAsia" w:ascii="宋体" w:hAnsi="宋体" w:eastAsiaTheme="minorEastAsia"/>
          <w:b/>
          <w:bCs/>
          <w:color w:val="auto"/>
          <w:sz w:val="24"/>
          <w:szCs w:val="22"/>
          <w:highlight w:val="none"/>
        </w:rPr>
      </w:pPr>
      <w:r>
        <w:rPr>
          <w:rFonts w:hint="eastAsia" w:ascii="宋体" w:hAnsi="宋体" w:eastAsiaTheme="minorEastAsia"/>
          <w:b/>
          <w:bCs/>
          <w:color w:val="auto"/>
          <w:sz w:val="24"/>
          <w:szCs w:val="22"/>
          <w:highlight w:val="none"/>
        </w:rPr>
        <w:t>1.询价程序</w:t>
      </w:r>
    </w:p>
    <w:p w14:paraId="79033144">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1.1供应商签到并递交响应文件。</w:t>
      </w:r>
    </w:p>
    <w:p w14:paraId="78BEC0F4">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1.2资格审查。</w:t>
      </w:r>
    </w:p>
    <w:p w14:paraId="57A65D6B">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1.3出具资格审查报告，当场宣布资格审查结果，并告知未通过资格审查的供应商未通过资格审查的原因，但涉及商业秘密的除外。</w:t>
      </w:r>
    </w:p>
    <w:p w14:paraId="450E22FA">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1.4询价小组按照询价文件的规定对供应商的响应文件进行书面审查。</w:t>
      </w:r>
    </w:p>
    <w:p w14:paraId="12166DC0">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1.5所有实质性响应的供应商在规定的时间内一次报出不得更改的价格。</w:t>
      </w:r>
    </w:p>
    <w:p w14:paraId="60194FCB">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1.6供应商报价结束后，询价小组拟出具评审报告前，询价采购单位组织工作人员，在采购监督人员的监督之下，依据采购文件对评审结果进行复核。</w:t>
      </w:r>
    </w:p>
    <w:p w14:paraId="018AAC53">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502265CA">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1.8采购人根据质量和服务均能满足采购文件实质性要求且报价最低的原则确定成交供应商（也可以书面授权询价小组直接确定成交供应商）。</w:t>
      </w:r>
    </w:p>
    <w:p w14:paraId="28F8B20C">
      <w:pPr>
        <w:adjustRightInd w:val="0"/>
        <w:snapToGrid w:val="0"/>
        <w:spacing w:line="360" w:lineRule="auto"/>
        <w:ind w:firstLine="480" w:firstLineChars="200"/>
        <w:rPr>
          <w:rFonts w:hint="eastAsia" w:ascii="宋体" w:hAnsi="宋体" w:eastAsiaTheme="minorEastAsia"/>
          <w:bCs/>
          <w:color w:val="auto"/>
          <w:sz w:val="24"/>
          <w:szCs w:val="22"/>
          <w:highlight w:val="none"/>
        </w:rPr>
      </w:pPr>
      <w:r>
        <w:rPr>
          <w:rFonts w:hint="eastAsia" w:ascii="宋体" w:hAnsi="宋体" w:eastAsiaTheme="minorEastAsia"/>
          <w:bCs/>
          <w:color w:val="auto"/>
          <w:sz w:val="24"/>
          <w:szCs w:val="22"/>
          <w:highlight w:val="none"/>
        </w:rPr>
        <w:t>1.9发布成交结果公告，同时发出成交通知书。</w:t>
      </w:r>
    </w:p>
    <w:p w14:paraId="2154FCCB">
      <w:pPr>
        <w:spacing w:line="360" w:lineRule="auto"/>
        <w:ind w:firstLine="482" w:firstLineChars="200"/>
        <w:rPr>
          <w:rFonts w:hint="eastAsia" w:ascii="宋体" w:hAnsi="宋体" w:eastAsiaTheme="minorEastAsia"/>
          <w:b/>
          <w:bCs/>
          <w:color w:val="auto"/>
          <w:sz w:val="24"/>
          <w:szCs w:val="22"/>
          <w:highlight w:val="none"/>
        </w:rPr>
      </w:pPr>
      <w:r>
        <w:rPr>
          <w:rFonts w:hint="eastAsia" w:ascii="宋体" w:hAnsi="宋体" w:eastAsiaTheme="minorEastAsia"/>
          <w:b/>
          <w:bCs/>
          <w:color w:val="auto"/>
          <w:sz w:val="24"/>
          <w:szCs w:val="22"/>
          <w:highlight w:val="none"/>
        </w:rPr>
        <w:t>2.评审程序、评审方法、评审标准</w:t>
      </w:r>
    </w:p>
    <w:p w14:paraId="4839E6A2">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2.1熟悉和理解询价文件和停止评审。</w:t>
      </w:r>
    </w:p>
    <w:p w14:paraId="62342A34">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2.1.1 询价小组正式评审前，应当对询价文件进行熟悉和理解，内容主要包括询价文件中供应商资格条件要求、采购项目技术、服务和商务要求、询价办法和评审标准要求以及采购合同主要条款等。</w:t>
      </w:r>
    </w:p>
    <w:p w14:paraId="495282A8">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2.1.2 本询价文件有下列情形之一的，询价小组应当停止评审：</w:t>
      </w:r>
    </w:p>
    <w:p w14:paraId="5B2EC7CA">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（1）询价文件的规定存在歧义、重大缺陷的；</w:t>
      </w:r>
    </w:p>
    <w:p w14:paraId="4D999575">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（2）询价文件明显以不合理条件对供应商实行差别待遇或者歧视待遇的；</w:t>
      </w:r>
    </w:p>
    <w:p w14:paraId="53B40FBC">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（3）询价文件有违反国家其他有关强制性规定的情形。</w:t>
      </w:r>
    </w:p>
    <w:p w14:paraId="03D990D8">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2.1.3 出现本条2.1.2规定应当停止评审情形的，询价小组应当向采购人书面说明情况。除本条规定的情形外，询价小组不得以任何方式和理由停止评审。</w:t>
      </w:r>
    </w:p>
    <w:p w14:paraId="033806DE">
      <w:pPr>
        <w:spacing w:line="360" w:lineRule="auto"/>
        <w:ind w:firstLine="480" w:firstLineChars="200"/>
        <w:rPr>
          <w:rFonts w:ascii="宋体" w:hAnsi="宋体" w:eastAsiaTheme="minorEastAsia"/>
          <w:color w:val="auto"/>
          <w:sz w:val="24"/>
          <w:szCs w:val="22"/>
          <w:highlight w:val="none"/>
        </w:rPr>
      </w:pPr>
      <w:r>
        <w:rPr>
          <w:rFonts w:hint="eastAsia" w:ascii="宋体" w:hAnsi="宋体" w:eastAsiaTheme="minorEastAsia"/>
          <w:color w:val="auto"/>
          <w:sz w:val="24"/>
          <w:szCs w:val="22"/>
          <w:highlight w:val="none"/>
        </w:rPr>
        <w:t>2.2资格及符合性审查标准</w:t>
      </w:r>
    </w:p>
    <w:tbl>
      <w:tblPr>
        <w:tblStyle w:val="8"/>
        <w:tblW w:w="87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2496"/>
      </w:tblGrid>
      <w:tr w14:paraId="69713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6C25DB03">
            <w:pPr>
              <w:spacing w:line="400" w:lineRule="exact"/>
              <w:ind w:firstLine="0" w:firstLineChars="0"/>
              <w:jc w:val="center"/>
              <w:rPr>
                <w:rFonts w:ascii="宋体" w:hAnsi="宋体" w:eastAsiaTheme="minorEastAsia"/>
                <w:b/>
                <w:color w:val="auto"/>
                <w:sz w:val="21"/>
                <w:szCs w:val="21"/>
                <w:highlight w:val="none"/>
              </w:rPr>
            </w:pPr>
            <w:r>
              <w:rPr>
                <w:rFonts w:hint="eastAsia" w:ascii="宋体" w:hAnsi="宋体" w:eastAsiaTheme="minorEastAsia"/>
                <w:b/>
                <w:color w:val="auto"/>
                <w:sz w:val="21"/>
                <w:szCs w:val="21"/>
                <w:highlight w:val="none"/>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BE12FC4">
            <w:pPr>
              <w:spacing w:line="400" w:lineRule="exact"/>
              <w:ind w:firstLine="0" w:firstLineChars="0"/>
              <w:jc w:val="center"/>
              <w:rPr>
                <w:rFonts w:ascii="宋体" w:hAnsi="宋体" w:eastAsiaTheme="minorEastAsia"/>
                <w:b/>
                <w:color w:val="auto"/>
                <w:sz w:val="21"/>
                <w:szCs w:val="21"/>
                <w:highlight w:val="none"/>
              </w:rPr>
            </w:pPr>
            <w:r>
              <w:rPr>
                <w:rFonts w:hint="eastAsia" w:ascii="宋体" w:hAnsi="宋体" w:eastAsiaTheme="minorEastAsia"/>
                <w:b/>
                <w:color w:val="auto"/>
                <w:sz w:val="21"/>
                <w:szCs w:val="21"/>
                <w:highlight w:val="none"/>
              </w:rPr>
              <w:t>评审因素</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461111A1">
            <w:pPr>
              <w:spacing w:line="400" w:lineRule="exact"/>
              <w:ind w:firstLine="0" w:firstLineChars="0"/>
              <w:jc w:val="center"/>
              <w:rPr>
                <w:rFonts w:ascii="宋体" w:hAnsi="宋体" w:eastAsiaTheme="minorEastAsia"/>
                <w:b/>
                <w:color w:val="auto"/>
                <w:sz w:val="21"/>
                <w:szCs w:val="21"/>
                <w:highlight w:val="none"/>
              </w:rPr>
            </w:pPr>
            <w:r>
              <w:rPr>
                <w:rFonts w:hint="eastAsia" w:ascii="宋体" w:hAnsi="宋体" w:eastAsiaTheme="minorEastAsia"/>
                <w:b/>
                <w:color w:val="auto"/>
                <w:sz w:val="21"/>
                <w:szCs w:val="21"/>
                <w:highlight w:val="none"/>
              </w:rPr>
              <w:t>评审标准</w:t>
            </w:r>
          </w:p>
        </w:tc>
      </w:tr>
      <w:tr w14:paraId="5AD9C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4CFCABB0">
            <w:pPr>
              <w:spacing w:line="400" w:lineRule="exact"/>
              <w:ind w:firstLine="0" w:firstLineChars="0"/>
              <w:rPr>
                <w:rFonts w:ascii="宋体" w:hAnsi="宋体" w:eastAsiaTheme="minorEastAsia"/>
                <w:color w:val="auto"/>
                <w:sz w:val="21"/>
                <w:szCs w:val="21"/>
                <w:highlight w:val="none"/>
              </w:rPr>
            </w:pPr>
            <w:r>
              <w:rPr>
                <w:rFonts w:ascii="宋体" w:hAnsi="宋体" w:eastAsiaTheme="minorEastAsia"/>
                <w:color w:val="auto"/>
                <w:sz w:val="21"/>
                <w:szCs w:val="21"/>
                <w:highlight w:val="none"/>
              </w:rPr>
              <w:t>2.2.1</w:t>
            </w:r>
          </w:p>
        </w:tc>
        <w:tc>
          <w:tcPr>
            <w:tcW w:w="648" w:type="dxa"/>
            <w:vMerge w:val="restart"/>
            <w:tcBorders>
              <w:top w:val="single" w:color="auto" w:sz="4" w:space="0"/>
              <w:left w:val="nil"/>
              <w:bottom w:val="single" w:color="auto" w:sz="4" w:space="0"/>
              <w:right w:val="single" w:color="auto" w:sz="4" w:space="0"/>
            </w:tcBorders>
            <w:noWrap w:val="0"/>
            <w:vAlign w:val="center"/>
          </w:tcPr>
          <w:p w14:paraId="00D60183">
            <w:pPr>
              <w:spacing w:line="400" w:lineRule="exact"/>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7E3902A">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具有独立承担民事责任的能力</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2B2309CD">
            <w:pPr>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1.企业法人：提交“统一社会信用代码的营业执照”；</w:t>
            </w:r>
          </w:p>
          <w:p w14:paraId="2D86D112">
            <w:pPr>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2.事业法人：提交“统一社会信用代码的事业单位法人证书”；</w:t>
            </w:r>
          </w:p>
          <w:p w14:paraId="275496B0">
            <w:pPr>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3.其他组织：提交“相关主管部门颁发的准许执业证明文件或其他证明材料”；</w:t>
            </w:r>
          </w:p>
          <w:p w14:paraId="1212D4D2">
            <w:pPr>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4</w:t>
            </w:r>
            <w:r>
              <w:rPr>
                <w:rFonts w:ascii="宋体" w:hAnsi="宋体" w:eastAsiaTheme="minorEastAsia"/>
                <w:color w:val="auto"/>
                <w:sz w:val="21"/>
                <w:szCs w:val="21"/>
                <w:highlight w:val="none"/>
              </w:rPr>
              <w:t>. 自然人：提供</w:t>
            </w:r>
            <w:r>
              <w:rPr>
                <w:rFonts w:hint="eastAsia" w:ascii="宋体" w:hAnsi="宋体" w:eastAsiaTheme="minorEastAsia"/>
                <w:color w:val="auto"/>
                <w:sz w:val="21"/>
                <w:szCs w:val="21"/>
                <w:highlight w:val="none"/>
              </w:rPr>
              <w:t>“</w:t>
            </w:r>
            <w:r>
              <w:rPr>
                <w:rFonts w:ascii="宋体" w:hAnsi="宋体" w:eastAsiaTheme="minorEastAsia"/>
                <w:color w:val="auto"/>
                <w:sz w:val="21"/>
                <w:szCs w:val="21"/>
                <w:highlight w:val="none"/>
              </w:rPr>
              <w:t>身份证明材料</w:t>
            </w:r>
            <w:r>
              <w:rPr>
                <w:rFonts w:hint="eastAsia" w:ascii="宋体" w:hAnsi="宋体" w:eastAsiaTheme="minorEastAsia"/>
                <w:color w:val="auto"/>
                <w:sz w:val="21"/>
                <w:szCs w:val="21"/>
                <w:highlight w:val="none"/>
              </w:rPr>
              <w:t>”。</w:t>
            </w:r>
          </w:p>
          <w:p w14:paraId="22027130">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（提供复印件，加盖公章）</w:t>
            </w:r>
          </w:p>
        </w:tc>
      </w:tr>
      <w:tr w14:paraId="40810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7E4A0B0">
            <w:pPr>
              <w:spacing w:line="400" w:lineRule="exact"/>
              <w:ind w:firstLine="0" w:firstLineChars="0"/>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E7729EC">
            <w:pPr>
              <w:spacing w:line="400" w:lineRule="exact"/>
              <w:ind w:firstLine="0" w:firstLineChars="0"/>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051CF6C2">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具有良好的商业信誉和健全的财务会计制度</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6112A3F8">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1E6DE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0C730F8">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24136E1">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6BF665D">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具有履行合同所必须的设备和专业技术能力</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ABD241B">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020FD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9F0D5ED">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C687CB9">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4314FAC9">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具有依法缴纳税收和社会保障资金的良好记录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257B81BD">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3612D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168EE85">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EEEC43F">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0AF87416">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参加本次采购活动前三年内</w:t>
            </w:r>
            <w:bookmarkStart w:id="84" w:name="_Hlk96806445"/>
            <w:r>
              <w:rPr>
                <w:rFonts w:hint="eastAsia" w:ascii="宋体" w:hAnsi="宋体" w:eastAsiaTheme="minorEastAsia"/>
                <w:color w:val="auto"/>
                <w:sz w:val="21"/>
                <w:szCs w:val="21"/>
                <w:highlight w:val="none"/>
              </w:rPr>
              <w:t>（</w:t>
            </w:r>
            <w:r>
              <w:rPr>
                <w:rFonts w:hint="eastAsia" w:ascii="宋体" w:hAnsi="宋体" w:eastAsiaTheme="minorEastAsia"/>
                <w:color w:val="auto"/>
                <w:sz w:val="21"/>
                <w:szCs w:val="21"/>
                <w:highlight w:val="none"/>
                <w:lang w:eastAsia="zh-CN"/>
              </w:rPr>
              <w:t>2022年1月1日</w:t>
            </w:r>
            <w:r>
              <w:rPr>
                <w:rFonts w:ascii="宋体" w:hAnsi="宋体" w:eastAsiaTheme="minorEastAsia"/>
                <w:color w:val="auto"/>
                <w:sz w:val="21"/>
                <w:szCs w:val="21"/>
                <w:highlight w:val="none"/>
              </w:rPr>
              <w:t>以来</w:t>
            </w:r>
            <w:r>
              <w:rPr>
                <w:rFonts w:hint="eastAsia" w:ascii="宋体" w:hAnsi="宋体" w:eastAsiaTheme="minorEastAsia"/>
                <w:color w:val="auto"/>
                <w:sz w:val="21"/>
                <w:szCs w:val="21"/>
                <w:highlight w:val="none"/>
              </w:rPr>
              <w:t>）</w:t>
            </w:r>
            <w:bookmarkEnd w:id="84"/>
            <w:r>
              <w:rPr>
                <w:rFonts w:hint="eastAsia" w:ascii="宋体" w:hAnsi="宋体" w:eastAsiaTheme="minorEastAsia"/>
                <w:color w:val="auto"/>
                <w:sz w:val="21"/>
                <w:szCs w:val="21"/>
                <w:highlight w:val="none"/>
              </w:rPr>
              <w:t>，在经营活动中没有重大违法违规记录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6401672A">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7637E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196BAF3">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264585A">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A3545C1">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法律、行政法规规定的其他条件</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4E87AEB6">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72964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9F01076">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45E85389">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1176756E">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单位负责人为同一人或者存在直接控股、管理关系的不同供应商，不得参加同一合同项下的采购活动</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7B510E07">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606EF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817ED8C">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0714B08">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099B5D78">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供应商单位及其现任法定代表人、主要负责人参加本次采购活动前三年内（</w:t>
            </w:r>
            <w:r>
              <w:rPr>
                <w:rFonts w:hint="eastAsia" w:ascii="宋体" w:hAnsi="宋体" w:eastAsiaTheme="minorEastAsia"/>
                <w:color w:val="auto"/>
                <w:sz w:val="21"/>
                <w:szCs w:val="21"/>
                <w:highlight w:val="none"/>
                <w:lang w:eastAsia="zh-CN"/>
              </w:rPr>
              <w:t>2022年1月1日</w:t>
            </w:r>
            <w:r>
              <w:rPr>
                <w:rFonts w:ascii="宋体" w:hAnsi="宋体" w:eastAsiaTheme="minorEastAsia"/>
                <w:color w:val="auto"/>
                <w:sz w:val="21"/>
                <w:szCs w:val="21"/>
                <w:highlight w:val="none"/>
              </w:rPr>
              <w:t>以来</w:t>
            </w:r>
            <w:r>
              <w:rPr>
                <w:rFonts w:hint="eastAsia" w:ascii="宋体" w:hAnsi="宋体" w:eastAsiaTheme="minorEastAsia"/>
                <w:color w:val="auto"/>
                <w:sz w:val="21"/>
                <w:szCs w:val="21"/>
                <w:highlight w:val="none"/>
              </w:rPr>
              <w:t>）不得具有行贿犯罪记录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4638777">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2F82B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175776D">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A6D7FF2">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18A60926">
            <w:pPr>
              <w:spacing w:line="360" w:lineRule="auto"/>
              <w:ind w:firstLine="0" w:firstLineChars="0"/>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没有被有关部门明文规定市场禁入</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1881811">
            <w:pPr>
              <w:spacing w:line="360" w:lineRule="auto"/>
              <w:ind w:firstLine="0" w:firstLineChars="0"/>
              <w:jc w:val="center"/>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12419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4852CB3">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B20CF69">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0DCB821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近三年（</w:t>
            </w:r>
            <w:r>
              <w:rPr>
                <w:rFonts w:hint="eastAsia" w:ascii="宋体" w:hAnsi="宋体" w:eastAsiaTheme="minorEastAsia"/>
                <w:color w:val="auto"/>
                <w:sz w:val="21"/>
                <w:szCs w:val="21"/>
                <w:highlight w:val="none"/>
                <w:lang w:eastAsia="zh-CN"/>
              </w:rPr>
              <w:t>2022年1月1日</w:t>
            </w:r>
            <w:r>
              <w:rPr>
                <w:rFonts w:ascii="宋体" w:hAnsi="宋体" w:eastAsiaTheme="minorEastAsia"/>
                <w:color w:val="auto"/>
                <w:sz w:val="21"/>
                <w:szCs w:val="21"/>
                <w:highlight w:val="none"/>
              </w:rPr>
              <w:t>以来</w:t>
            </w:r>
            <w:r>
              <w:rPr>
                <w:rFonts w:hint="eastAsia" w:ascii="宋体" w:hAnsi="宋体" w:eastAsiaTheme="minorEastAsia"/>
                <w:color w:val="auto"/>
                <w:sz w:val="21"/>
                <w:szCs w:val="21"/>
                <w:highlight w:val="none"/>
              </w:rPr>
              <w:t>）提供的服务未因重大执业质量等问题受到各级国资监管部门通报</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05F5602">
            <w:pPr>
              <w:spacing w:line="360" w:lineRule="auto"/>
              <w:ind w:firstLine="0" w:firstLineChars="0"/>
              <w:jc w:val="center"/>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提供承诺</w:t>
            </w:r>
          </w:p>
        </w:tc>
      </w:tr>
      <w:tr w14:paraId="02CDF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D86905F">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F6D6111">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B68A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olor w:val="auto"/>
                <w:sz w:val="21"/>
                <w:szCs w:val="21"/>
                <w:highlight w:val="none"/>
              </w:rPr>
              <w:t>未被列入工商系统经营异常名录或严重违法失信企业名单或者人民法院公布的失信被执行人名单</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24083">
            <w:pPr>
              <w:spacing w:line="360" w:lineRule="auto"/>
              <w:ind w:firstLine="0" w:firstLineChars="0"/>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olor w:val="auto"/>
                <w:sz w:val="21"/>
                <w:szCs w:val="21"/>
                <w:highlight w:val="none"/>
              </w:rPr>
              <w:t>提供承诺</w:t>
            </w:r>
          </w:p>
        </w:tc>
      </w:tr>
      <w:tr w14:paraId="0644B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9C720E5">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96B9C6D">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0E7A2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Theme="minorEastAsia"/>
                <w:color w:val="auto"/>
                <w:sz w:val="21"/>
                <w:szCs w:val="21"/>
                <w:highlight w:val="none"/>
              </w:rPr>
            </w:pPr>
            <w:r>
              <w:rPr>
                <w:rFonts w:hint="eastAsia" w:ascii="宋体" w:hAnsi="宋体"/>
                <w:color w:val="auto"/>
                <w:szCs w:val="21"/>
                <w:highlight w:val="none"/>
              </w:rPr>
              <w:t>本次询价不允许联合体参与响应</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A865593">
            <w:pPr>
              <w:spacing w:line="360" w:lineRule="auto"/>
              <w:ind w:firstLine="0" w:firstLineChars="0"/>
              <w:jc w:val="center"/>
              <w:rPr>
                <w:rFonts w:hint="eastAsia" w:ascii="宋体" w:hAnsi="宋体" w:eastAsiaTheme="minorEastAsia"/>
                <w:color w:val="auto"/>
                <w:sz w:val="21"/>
                <w:szCs w:val="21"/>
                <w:highlight w:val="none"/>
              </w:rPr>
            </w:pPr>
            <w:r>
              <w:rPr>
                <w:rFonts w:hint="eastAsia" w:ascii="宋体" w:hAnsi="宋体"/>
                <w:color w:val="auto"/>
                <w:sz w:val="21"/>
                <w:szCs w:val="21"/>
                <w:highlight w:val="none"/>
                <w:lang w:val="en-US" w:eastAsia="zh-CN"/>
              </w:rPr>
              <w:t>提供承诺</w:t>
            </w:r>
          </w:p>
        </w:tc>
      </w:tr>
      <w:tr w14:paraId="44AF9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7EAC41A7">
            <w:pPr>
              <w:spacing w:line="400" w:lineRule="exact"/>
              <w:ind w:firstLine="0" w:firstLineChars="0"/>
              <w:rPr>
                <w:rFonts w:ascii="宋体" w:hAnsi="宋体" w:eastAsiaTheme="minorEastAsia"/>
                <w:color w:val="auto"/>
                <w:sz w:val="21"/>
                <w:szCs w:val="21"/>
                <w:highlight w:val="none"/>
              </w:rPr>
            </w:pPr>
            <w:r>
              <w:rPr>
                <w:rFonts w:ascii="宋体" w:hAnsi="宋体" w:eastAsiaTheme="minorEastAsia"/>
                <w:color w:val="auto"/>
                <w:sz w:val="21"/>
                <w:szCs w:val="21"/>
                <w:highlight w:val="none"/>
              </w:rPr>
              <w:t>2.2.2</w:t>
            </w:r>
          </w:p>
        </w:tc>
        <w:tc>
          <w:tcPr>
            <w:tcW w:w="648" w:type="dxa"/>
            <w:vMerge w:val="restart"/>
            <w:tcBorders>
              <w:top w:val="single" w:color="auto" w:sz="4" w:space="0"/>
              <w:left w:val="nil"/>
              <w:bottom w:val="single" w:color="auto" w:sz="4" w:space="0"/>
              <w:right w:val="single" w:color="auto" w:sz="4" w:space="0"/>
            </w:tcBorders>
            <w:noWrap w:val="0"/>
            <w:vAlign w:val="center"/>
          </w:tcPr>
          <w:p w14:paraId="06208351">
            <w:pPr>
              <w:spacing w:line="400" w:lineRule="exact"/>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940E51A">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响应文件份数</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6ED69FE7">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符合询价文件的规定</w:t>
            </w:r>
          </w:p>
        </w:tc>
      </w:tr>
      <w:tr w14:paraId="242C3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8413CAE">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0CFB31E">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286E8C11">
            <w:pPr>
              <w:spacing w:line="360" w:lineRule="auto"/>
              <w:ind w:firstLine="0" w:firstLineChars="0"/>
              <w:rPr>
                <w:rFonts w:hint="eastAsia" w:ascii="宋体" w:hAnsi="宋体" w:eastAsia="宋体"/>
                <w:color w:val="auto"/>
                <w:sz w:val="21"/>
                <w:szCs w:val="21"/>
                <w:highlight w:val="none"/>
                <w:lang w:val="en-US" w:eastAsia="zh-CN"/>
              </w:rPr>
            </w:pPr>
            <w:r>
              <w:rPr>
                <w:rFonts w:hint="eastAsia" w:ascii="宋体" w:hAnsi="宋体" w:eastAsiaTheme="minorEastAsia"/>
                <w:color w:val="auto"/>
                <w:sz w:val="21"/>
                <w:szCs w:val="21"/>
                <w:highlight w:val="none"/>
                <w:lang w:val="en-US" w:eastAsia="zh-CN"/>
              </w:rPr>
              <w:t>报价</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5B321A4">
            <w:pPr>
              <w:spacing w:line="360" w:lineRule="auto"/>
              <w:ind w:firstLine="0" w:firstLineChars="0"/>
              <w:jc w:val="center"/>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w:t>
            </w:r>
            <w:r>
              <w:rPr>
                <w:rFonts w:hint="eastAsia" w:ascii="宋体" w:hAnsi="宋体" w:eastAsiaTheme="minorEastAsia"/>
                <w:color w:val="auto"/>
                <w:sz w:val="21"/>
                <w:szCs w:val="21"/>
                <w:highlight w:val="none"/>
                <w:lang w:val="en-US" w:eastAsia="zh-CN"/>
              </w:rPr>
              <w:t>询价</w:t>
            </w:r>
            <w:r>
              <w:rPr>
                <w:rFonts w:hint="eastAsia" w:ascii="宋体" w:hAnsi="宋体" w:eastAsiaTheme="minorEastAsia"/>
                <w:color w:val="auto"/>
                <w:sz w:val="21"/>
                <w:szCs w:val="21"/>
                <w:highlight w:val="none"/>
              </w:rPr>
              <w:t>文件规定的价格标底和其他报价规定</w:t>
            </w:r>
          </w:p>
        </w:tc>
      </w:tr>
      <w:tr w14:paraId="6620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34E7D0F">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62120AA">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45D82FB">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响应文件的格式、语言、计量单位、报价货币、知识产权、响应有效期</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2D4C9340">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符合询价文件的规定</w:t>
            </w:r>
          </w:p>
        </w:tc>
      </w:tr>
      <w:tr w14:paraId="7940F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A72F1A7">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0EA90DA">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F66C54C">
            <w:pPr>
              <w:spacing w:line="360" w:lineRule="auto"/>
              <w:ind w:firstLine="0" w:firstLineChars="0"/>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采购内容</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D115F15">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符合询价文件的规定</w:t>
            </w:r>
          </w:p>
        </w:tc>
      </w:tr>
      <w:tr w14:paraId="7F169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5449ED8">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0D49079">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51C3EAA">
            <w:pPr>
              <w:spacing w:line="400" w:lineRule="exact"/>
              <w:ind w:firstLine="0" w:firstLineChars="0"/>
              <w:rPr>
                <w:rFonts w:ascii="宋体" w:hAnsi="宋体" w:cs="宋体" w:eastAsiaTheme="minorEastAsia"/>
                <w:color w:val="auto"/>
                <w:sz w:val="21"/>
                <w:szCs w:val="21"/>
                <w:highlight w:val="none"/>
              </w:rPr>
            </w:pPr>
            <w:r>
              <w:rPr>
                <w:rFonts w:hint="eastAsia" w:ascii="宋体" w:hAnsi="宋体" w:cs="宋体" w:eastAsiaTheme="minorEastAsia"/>
                <w:color w:val="auto"/>
                <w:sz w:val="21"/>
                <w:szCs w:val="21"/>
                <w:highlight w:val="none"/>
              </w:rPr>
              <w:t>供货期（服务期）</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0CCCBFD9">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符合询价文件的规定</w:t>
            </w:r>
          </w:p>
        </w:tc>
      </w:tr>
      <w:tr w14:paraId="35A05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F3F5BCD">
            <w:pPr>
              <w:widowControl/>
              <w:ind w:firstLine="0" w:firstLineChars="0"/>
              <w:jc w:val="left"/>
              <w:rPr>
                <w:rFonts w:ascii="宋体" w:hAnsi="宋体" w:eastAsiaTheme="minorEastAsia"/>
                <w:color w:val="auto"/>
                <w:sz w:val="21"/>
                <w:szCs w:val="21"/>
                <w:highlight w:val="none"/>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4A9E8764">
            <w:pPr>
              <w:widowControl/>
              <w:ind w:firstLine="0" w:firstLineChars="0"/>
              <w:jc w:val="left"/>
              <w:rPr>
                <w:rFonts w:ascii="宋体" w:hAnsi="宋体" w:eastAsiaTheme="minorEastAsia"/>
                <w:color w:val="auto"/>
                <w:sz w:val="21"/>
                <w:szCs w:val="21"/>
                <w:highlight w:val="none"/>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281D3EB4">
            <w:pPr>
              <w:spacing w:line="400" w:lineRule="exact"/>
              <w:ind w:firstLine="0" w:firstLineChars="0"/>
              <w:jc w:val="left"/>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其他实质性要求</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65F8BEE">
            <w:pPr>
              <w:spacing w:line="360" w:lineRule="auto"/>
              <w:ind w:firstLine="0" w:firstLineChars="0"/>
              <w:jc w:val="center"/>
              <w:rPr>
                <w:rFonts w:ascii="宋体" w:hAnsi="宋体" w:eastAsiaTheme="minorEastAsia"/>
                <w:color w:val="auto"/>
                <w:sz w:val="21"/>
                <w:szCs w:val="21"/>
                <w:highlight w:val="none"/>
              </w:rPr>
            </w:pPr>
            <w:r>
              <w:rPr>
                <w:rFonts w:hint="eastAsia" w:ascii="宋体" w:hAnsi="宋体" w:eastAsiaTheme="minorEastAsia"/>
                <w:color w:val="auto"/>
                <w:sz w:val="21"/>
                <w:szCs w:val="21"/>
                <w:highlight w:val="none"/>
              </w:rPr>
              <w:t>符合询价文件的规定</w:t>
            </w:r>
          </w:p>
        </w:tc>
      </w:tr>
      <w:tr w14:paraId="3FDBF3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114" w:hRule="atLeast"/>
        </w:trPr>
        <w:tc>
          <w:tcPr>
            <w:tcW w:w="8733" w:type="dxa"/>
            <w:gridSpan w:val="4"/>
            <w:tcBorders>
              <w:top w:val="single" w:color="auto" w:sz="4" w:space="0"/>
              <w:left w:val="single" w:color="auto" w:sz="4" w:space="0"/>
              <w:bottom w:val="single" w:color="auto" w:sz="4" w:space="0"/>
              <w:right w:val="single" w:color="auto" w:sz="4" w:space="0"/>
            </w:tcBorders>
            <w:noWrap w:val="0"/>
            <w:vAlign w:val="center"/>
          </w:tcPr>
          <w:p w14:paraId="11CD14F7">
            <w:pPr>
              <w:spacing w:line="360" w:lineRule="auto"/>
              <w:ind w:firstLine="0" w:firstLineChars="0"/>
              <w:rPr>
                <w:rFonts w:hint="eastAsia" w:ascii="宋体" w:hAnsi="宋体" w:cs="宋体" w:eastAsiaTheme="minorEastAsia"/>
                <w:color w:val="auto"/>
                <w:kern w:val="0"/>
                <w:sz w:val="21"/>
                <w:szCs w:val="21"/>
                <w:highlight w:val="none"/>
                <w:lang w:bidi="ar"/>
              </w:rPr>
            </w:pPr>
            <w:r>
              <w:rPr>
                <w:rFonts w:hint="eastAsia" w:ascii="宋体" w:hAnsi="宋体" w:cs="宋体" w:eastAsiaTheme="minorEastAsia"/>
                <w:color w:val="auto"/>
                <w:kern w:val="0"/>
                <w:sz w:val="21"/>
                <w:szCs w:val="21"/>
                <w:highlight w:val="none"/>
                <w:lang w:bidi="ar"/>
              </w:rPr>
              <w:t>注：1.资格性审查结束后，</w:t>
            </w:r>
            <w:r>
              <w:rPr>
                <w:rFonts w:hint="eastAsia" w:ascii="宋体" w:hAnsi="宋体" w:cs="宋体" w:eastAsiaTheme="minorEastAsia"/>
                <w:color w:val="auto"/>
                <w:kern w:val="0"/>
                <w:sz w:val="21"/>
                <w:szCs w:val="21"/>
                <w:highlight w:val="none"/>
                <w:lang w:eastAsia="zh-CN" w:bidi="ar"/>
              </w:rPr>
              <w:t>询价小组</w:t>
            </w:r>
            <w:r>
              <w:rPr>
                <w:rFonts w:hint="eastAsia" w:ascii="宋体" w:hAnsi="宋体" w:cs="宋体" w:eastAsiaTheme="minorEastAsia"/>
                <w:color w:val="auto"/>
                <w:kern w:val="0"/>
                <w:sz w:val="21"/>
                <w:szCs w:val="21"/>
                <w:highlight w:val="none"/>
                <w:lang w:bidi="ar"/>
              </w:rPr>
              <w:t>应当出具资格性审查报告，没有通过资格审查的供应商，</w:t>
            </w:r>
            <w:r>
              <w:rPr>
                <w:rFonts w:hint="eastAsia" w:ascii="宋体" w:hAnsi="宋体" w:cs="宋体" w:eastAsiaTheme="minorEastAsia"/>
                <w:color w:val="auto"/>
                <w:kern w:val="0"/>
                <w:sz w:val="21"/>
                <w:szCs w:val="21"/>
                <w:highlight w:val="none"/>
                <w:lang w:val="en-US" w:eastAsia="zh-CN" w:bidi="ar"/>
              </w:rPr>
              <w:t>询价</w:t>
            </w:r>
            <w:r>
              <w:rPr>
                <w:rFonts w:hint="eastAsia" w:ascii="宋体" w:hAnsi="宋体" w:cs="宋体" w:eastAsiaTheme="minorEastAsia"/>
                <w:color w:val="auto"/>
                <w:kern w:val="0"/>
                <w:sz w:val="21"/>
                <w:szCs w:val="21"/>
                <w:highlight w:val="none"/>
                <w:lang w:bidi="ar"/>
              </w:rPr>
              <w:t>小组应当在资格审查报告中说明原因。</w:t>
            </w:r>
          </w:p>
          <w:p w14:paraId="7C67FD1F">
            <w:pPr>
              <w:spacing w:line="360" w:lineRule="auto"/>
              <w:ind w:firstLine="0" w:firstLineChars="0"/>
              <w:rPr>
                <w:rFonts w:hint="eastAsia" w:ascii="宋体" w:hAnsi="宋体" w:cs="宋体" w:eastAsiaTheme="minorEastAsia"/>
                <w:color w:val="auto"/>
                <w:kern w:val="0"/>
                <w:sz w:val="21"/>
                <w:szCs w:val="21"/>
                <w:highlight w:val="none"/>
                <w:lang w:bidi="ar"/>
              </w:rPr>
            </w:pPr>
            <w:r>
              <w:rPr>
                <w:rFonts w:hint="eastAsia" w:ascii="宋体" w:hAnsi="宋体" w:cs="宋体" w:eastAsiaTheme="minorEastAsia"/>
                <w:color w:val="auto"/>
                <w:kern w:val="0"/>
                <w:sz w:val="21"/>
                <w:szCs w:val="21"/>
                <w:highlight w:val="none"/>
                <w:lang w:bidi="ar"/>
              </w:rPr>
              <w:t>2.</w:t>
            </w:r>
            <w:r>
              <w:rPr>
                <w:rFonts w:hint="eastAsia" w:ascii="宋体" w:hAnsi="宋体" w:cs="宋体" w:eastAsiaTheme="minorEastAsia"/>
                <w:color w:val="auto"/>
                <w:kern w:val="0"/>
                <w:sz w:val="21"/>
                <w:szCs w:val="21"/>
                <w:highlight w:val="none"/>
                <w:lang w:eastAsia="zh-CN" w:bidi="ar"/>
              </w:rPr>
              <w:t>询价小组</w:t>
            </w:r>
            <w:r>
              <w:rPr>
                <w:rFonts w:hint="eastAsia" w:ascii="宋体" w:hAnsi="宋体" w:cs="宋体" w:eastAsiaTheme="minorEastAsia"/>
                <w:color w:val="auto"/>
                <w:kern w:val="0"/>
                <w:sz w:val="21"/>
                <w:szCs w:val="21"/>
                <w:highlight w:val="none"/>
                <w:lang w:bidi="ar"/>
              </w:rPr>
              <w:t>应依据</w:t>
            </w:r>
            <w:r>
              <w:rPr>
                <w:rFonts w:hint="eastAsia" w:ascii="宋体" w:hAnsi="宋体" w:cs="宋体" w:eastAsiaTheme="minorEastAsia"/>
                <w:color w:val="auto"/>
                <w:kern w:val="0"/>
                <w:sz w:val="21"/>
                <w:szCs w:val="21"/>
                <w:highlight w:val="none"/>
                <w:lang w:eastAsia="zh-CN" w:bidi="ar"/>
              </w:rPr>
              <w:t>询价文件</w:t>
            </w:r>
            <w:r>
              <w:rPr>
                <w:rFonts w:hint="eastAsia" w:ascii="宋体" w:hAnsi="宋体" w:cs="宋体" w:eastAsiaTheme="minorEastAsia"/>
                <w:color w:val="auto"/>
                <w:kern w:val="0"/>
                <w:sz w:val="21"/>
                <w:szCs w:val="21"/>
                <w:highlight w:val="none"/>
                <w:lang w:bidi="ar"/>
              </w:rPr>
              <w:t>规定的所有实质性要求，对符合资格的响应文件进行有符合性审查，以确定参加</w:t>
            </w:r>
            <w:r>
              <w:rPr>
                <w:rFonts w:hint="eastAsia" w:ascii="宋体" w:hAnsi="宋体" w:cs="宋体" w:eastAsiaTheme="minorEastAsia"/>
                <w:color w:val="auto"/>
                <w:kern w:val="0"/>
                <w:sz w:val="21"/>
                <w:szCs w:val="21"/>
                <w:highlight w:val="none"/>
                <w:lang w:eastAsia="zh-CN" w:bidi="ar"/>
              </w:rPr>
              <w:t>询价</w:t>
            </w:r>
            <w:r>
              <w:rPr>
                <w:rFonts w:hint="eastAsia" w:ascii="宋体" w:hAnsi="宋体" w:cs="宋体" w:eastAsiaTheme="minorEastAsia"/>
                <w:color w:val="auto"/>
                <w:kern w:val="0"/>
                <w:sz w:val="21"/>
                <w:szCs w:val="21"/>
                <w:highlight w:val="none"/>
                <w:lang w:bidi="ar"/>
              </w:rPr>
              <w:t>的供应商名单。</w:t>
            </w:r>
          </w:p>
          <w:p w14:paraId="274EC6F2">
            <w:pPr>
              <w:spacing w:line="360" w:lineRule="auto"/>
              <w:ind w:firstLine="0" w:firstLineChars="0"/>
              <w:rPr>
                <w:rFonts w:hint="eastAsia" w:ascii="宋体" w:hAnsi="宋体" w:cs="宋体" w:eastAsiaTheme="minorEastAsia"/>
                <w:color w:val="auto"/>
                <w:kern w:val="0"/>
                <w:sz w:val="21"/>
                <w:szCs w:val="21"/>
                <w:highlight w:val="none"/>
                <w:lang w:bidi="ar"/>
              </w:rPr>
            </w:pPr>
            <w:r>
              <w:rPr>
                <w:rFonts w:hint="eastAsia" w:ascii="宋体" w:hAnsi="宋体" w:cs="宋体"/>
                <w:color w:val="auto"/>
                <w:kern w:val="0"/>
                <w:sz w:val="21"/>
                <w:szCs w:val="21"/>
                <w:highlight w:val="none"/>
                <w:lang w:eastAsia="zh-CN" w:bidi="ar"/>
              </w:rPr>
              <w:t>3.</w:t>
            </w:r>
            <w:r>
              <w:rPr>
                <w:rFonts w:hint="eastAsia" w:ascii="宋体" w:hAnsi="宋体" w:cs="宋体" w:eastAsiaTheme="minorEastAsia"/>
                <w:color w:val="auto"/>
                <w:kern w:val="0"/>
                <w:sz w:val="21"/>
                <w:szCs w:val="21"/>
                <w:highlight w:val="none"/>
                <w:lang w:bidi="ar"/>
              </w:rPr>
              <w:t>未通过资格性审查的供应商名单时，应当告知供应商未通过审查的原因。</w:t>
            </w:r>
          </w:p>
          <w:p w14:paraId="55294861">
            <w:pPr>
              <w:spacing w:line="360" w:lineRule="auto"/>
              <w:ind w:firstLine="0" w:firstLineChars="0"/>
              <w:rPr>
                <w:rFonts w:hint="eastAsia" w:ascii="宋体" w:hAnsi="宋体" w:cs="宋体" w:eastAsiaTheme="minorEastAsia"/>
                <w:color w:val="auto"/>
                <w:kern w:val="0"/>
                <w:sz w:val="21"/>
                <w:szCs w:val="21"/>
                <w:highlight w:val="none"/>
                <w:lang w:bidi="ar"/>
              </w:rPr>
            </w:pPr>
            <w:r>
              <w:rPr>
                <w:rFonts w:hint="eastAsia" w:ascii="宋体" w:hAnsi="宋体" w:cs="宋体" w:eastAsiaTheme="minorEastAsia"/>
                <w:color w:val="auto"/>
                <w:kern w:val="0"/>
                <w:sz w:val="21"/>
                <w:szCs w:val="21"/>
                <w:highlight w:val="none"/>
                <w:lang w:bidi="ar"/>
              </w:rPr>
              <w:t>4.经过以上评审步骤后合格供应商或者对</w:t>
            </w:r>
            <w:r>
              <w:rPr>
                <w:rFonts w:hint="eastAsia" w:ascii="宋体" w:hAnsi="宋体" w:cs="宋体" w:eastAsiaTheme="minorEastAsia"/>
                <w:color w:val="auto"/>
                <w:kern w:val="0"/>
                <w:sz w:val="21"/>
                <w:szCs w:val="21"/>
                <w:highlight w:val="none"/>
                <w:lang w:eastAsia="zh-CN" w:bidi="ar"/>
              </w:rPr>
              <w:t>询价文件</w:t>
            </w:r>
            <w:r>
              <w:rPr>
                <w:rFonts w:hint="eastAsia" w:ascii="宋体" w:hAnsi="宋体" w:cs="宋体" w:eastAsiaTheme="minorEastAsia"/>
                <w:color w:val="auto"/>
                <w:kern w:val="0"/>
                <w:sz w:val="21"/>
                <w:szCs w:val="21"/>
                <w:highlight w:val="none"/>
                <w:lang w:bidi="ar"/>
              </w:rPr>
              <w:t>作实质响应的供应商少于3家时，应当对</w:t>
            </w:r>
            <w:r>
              <w:rPr>
                <w:rFonts w:hint="eastAsia" w:ascii="宋体" w:hAnsi="宋体" w:cs="宋体" w:eastAsiaTheme="minorEastAsia"/>
                <w:color w:val="auto"/>
                <w:kern w:val="0"/>
                <w:sz w:val="21"/>
                <w:szCs w:val="21"/>
                <w:highlight w:val="none"/>
                <w:lang w:val="en-US" w:eastAsia="zh-CN" w:bidi="ar"/>
              </w:rPr>
              <w:t>响应</w:t>
            </w:r>
            <w:r>
              <w:rPr>
                <w:rFonts w:hint="eastAsia" w:ascii="宋体" w:hAnsi="宋体" w:cs="宋体" w:eastAsiaTheme="minorEastAsia"/>
                <w:color w:val="auto"/>
                <w:kern w:val="0"/>
                <w:sz w:val="21"/>
                <w:szCs w:val="21"/>
                <w:highlight w:val="none"/>
                <w:lang w:bidi="ar"/>
              </w:rPr>
              <w:t>是否明显缺乏竞争和是否需要否决全部</w:t>
            </w:r>
            <w:r>
              <w:rPr>
                <w:rFonts w:hint="eastAsia" w:ascii="宋体" w:hAnsi="宋体" w:cs="宋体" w:eastAsiaTheme="minorEastAsia"/>
                <w:color w:val="auto"/>
                <w:kern w:val="0"/>
                <w:sz w:val="21"/>
                <w:szCs w:val="21"/>
                <w:highlight w:val="none"/>
                <w:lang w:val="en-US" w:eastAsia="zh-CN" w:bidi="ar"/>
              </w:rPr>
              <w:t>响应</w:t>
            </w:r>
            <w:r>
              <w:rPr>
                <w:rFonts w:hint="eastAsia" w:ascii="宋体" w:hAnsi="宋体" w:cs="宋体" w:eastAsiaTheme="minorEastAsia"/>
                <w:color w:val="auto"/>
                <w:kern w:val="0"/>
                <w:sz w:val="21"/>
                <w:szCs w:val="21"/>
                <w:highlight w:val="none"/>
                <w:lang w:bidi="ar"/>
              </w:rPr>
              <w:t>进行充分论证，并在评审报告中记载论证过程和结果。若其报价具有竞争性的，应当继续进行综合评审。</w:t>
            </w:r>
          </w:p>
          <w:p w14:paraId="7320A0A9">
            <w:pPr>
              <w:spacing w:line="360" w:lineRule="auto"/>
              <w:ind w:firstLine="0" w:firstLineChars="0"/>
              <w:rPr>
                <w:rFonts w:ascii="宋体" w:hAnsi="宋体" w:cs="宋体" w:eastAsiaTheme="minorEastAsia"/>
                <w:color w:val="auto"/>
                <w:sz w:val="21"/>
                <w:szCs w:val="21"/>
                <w:highlight w:val="none"/>
              </w:rPr>
            </w:pPr>
            <w:r>
              <w:rPr>
                <w:rFonts w:hint="eastAsia" w:ascii="宋体" w:hAnsi="宋体" w:cs="宋体" w:eastAsiaTheme="minorEastAsia"/>
                <w:color w:val="auto"/>
                <w:kern w:val="0"/>
                <w:sz w:val="21"/>
                <w:szCs w:val="21"/>
                <w:highlight w:val="none"/>
                <w:lang w:bidi="ar"/>
              </w:rPr>
              <w:t>5.响应文件与</w:t>
            </w:r>
            <w:r>
              <w:rPr>
                <w:rFonts w:hint="eastAsia" w:ascii="宋体" w:hAnsi="宋体" w:cs="宋体" w:eastAsiaTheme="minorEastAsia"/>
                <w:color w:val="auto"/>
                <w:kern w:val="0"/>
                <w:sz w:val="21"/>
                <w:szCs w:val="21"/>
                <w:highlight w:val="none"/>
                <w:lang w:eastAsia="zh-CN" w:bidi="ar"/>
              </w:rPr>
              <w:t>询价文件</w:t>
            </w:r>
            <w:r>
              <w:rPr>
                <w:rFonts w:hint="eastAsia" w:ascii="宋体" w:hAnsi="宋体" w:cs="宋体" w:eastAsiaTheme="minorEastAsia"/>
                <w:color w:val="auto"/>
                <w:kern w:val="0"/>
                <w:sz w:val="21"/>
                <w:szCs w:val="21"/>
                <w:highlight w:val="none"/>
                <w:lang w:bidi="ar"/>
              </w:rPr>
              <w:t>有实质性负偏离的。实质性负偏离是指</w:t>
            </w:r>
            <w:r>
              <w:rPr>
                <w:rFonts w:hint="eastAsia" w:ascii="宋体" w:hAnsi="宋体" w:cs="宋体" w:eastAsiaTheme="minorEastAsia"/>
                <w:color w:val="auto"/>
                <w:kern w:val="0"/>
                <w:sz w:val="21"/>
                <w:szCs w:val="21"/>
                <w:highlight w:val="none"/>
                <w:lang w:eastAsia="zh-CN" w:bidi="ar"/>
              </w:rPr>
              <w:t>询价文件</w:t>
            </w:r>
            <w:r>
              <w:rPr>
                <w:rFonts w:hint="eastAsia" w:ascii="宋体" w:hAnsi="宋体" w:cs="宋体" w:eastAsiaTheme="minorEastAsia"/>
                <w:color w:val="auto"/>
                <w:kern w:val="0"/>
                <w:sz w:val="21"/>
                <w:szCs w:val="21"/>
                <w:highlight w:val="none"/>
                <w:lang w:bidi="ar"/>
              </w:rPr>
              <w:t>虽然没有列明为实质性要求，但供应商的响应文件与</w:t>
            </w:r>
            <w:r>
              <w:rPr>
                <w:rFonts w:hint="eastAsia" w:ascii="宋体" w:hAnsi="宋体" w:cs="宋体" w:eastAsiaTheme="minorEastAsia"/>
                <w:color w:val="auto"/>
                <w:kern w:val="0"/>
                <w:sz w:val="21"/>
                <w:szCs w:val="21"/>
                <w:highlight w:val="none"/>
                <w:lang w:eastAsia="zh-CN" w:bidi="ar"/>
              </w:rPr>
              <w:t>询价文件</w:t>
            </w:r>
            <w:r>
              <w:rPr>
                <w:rFonts w:hint="eastAsia" w:ascii="宋体" w:hAnsi="宋体" w:cs="宋体" w:eastAsiaTheme="minorEastAsia"/>
                <w:color w:val="auto"/>
                <w:kern w:val="0"/>
                <w:sz w:val="21"/>
                <w:szCs w:val="21"/>
                <w:highlight w:val="none"/>
                <w:lang w:bidi="ar"/>
              </w:rPr>
              <w:t>有重大偏离，且无法满足项目基本需要。评审委员会应当基于自身专业知识和项目的有效实施的原则进行评判，评审委员会认定</w:t>
            </w:r>
            <w:r>
              <w:rPr>
                <w:rFonts w:hint="eastAsia" w:ascii="宋体" w:hAnsi="宋体" w:cs="宋体" w:eastAsiaTheme="minorEastAsia"/>
                <w:color w:val="auto"/>
                <w:kern w:val="0"/>
                <w:sz w:val="21"/>
                <w:szCs w:val="21"/>
                <w:highlight w:val="none"/>
                <w:lang w:eastAsia="zh-CN" w:bidi="ar"/>
              </w:rPr>
              <w:t>询价</w:t>
            </w:r>
            <w:r>
              <w:rPr>
                <w:rFonts w:hint="eastAsia" w:ascii="宋体" w:hAnsi="宋体" w:cs="宋体" w:eastAsiaTheme="minorEastAsia"/>
                <w:color w:val="auto"/>
                <w:kern w:val="0"/>
                <w:sz w:val="21"/>
                <w:szCs w:val="21"/>
                <w:highlight w:val="none"/>
                <w:lang w:bidi="ar"/>
              </w:rPr>
              <w:t>申请人的响应文件有实质性负偏离的，应当说明原因。</w:t>
            </w:r>
          </w:p>
        </w:tc>
      </w:tr>
    </w:tbl>
    <w:p w14:paraId="6342DACE">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rPr>
        <w:t>一次性报价。</w:t>
      </w:r>
    </w:p>
    <w:p w14:paraId="026404D4">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rPr>
        <w:t>.1询价小组对供应商响应文件审查结束后，应当要求所有实质性响应的供应商在规定时间内按照询价文件的规定一次报出不得更改的价格。</w:t>
      </w:r>
    </w:p>
    <w:p w14:paraId="7398EDE9">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3</w:t>
      </w:r>
      <w:r>
        <w:rPr>
          <w:rFonts w:hint="eastAsia" w:ascii="宋体" w:hAnsi="宋体" w:eastAsiaTheme="minorEastAsia"/>
          <w:color w:val="auto"/>
          <w:sz w:val="24"/>
          <w:szCs w:val="22"/>
          <w:highlight w:val="none"/>
        </w:rPr>
        <w:t>.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3EA5FF9">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ascii="宋体" w:hAnsi="宋体" w:eastAsiaTheme="minorEastAsia"/>
          <w:color w:val="auto"/>
          <w:sz w:val="24"/>
          <w:szCs w:val="22"/>
          <w:highlight w:val="none"/>
        </w:rPr>
        <w:t>4</w:t>
      </w:r>
      <w:r>
        <w:rPr>
          <w:rFonts w:hint="eastAsia" w:ascii="宋体" w:hAnsi="宋体" w:eastAsiaTheme="minorEastAsia"/>
          <w:color w:val="auto"/>
          <w:sz w:val="24"/>
          <w:szCs w:val="22"/>
          <w:highlight w:val="none"/>
        </w:rPr>
        <w:t>复核。</w:t>
      </w:r>
    </w:p>
    <w:p w14:paraId="5FB516F8">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供应商报价结束后，询价小组应当进行评审复核，对拟推荐为成交候选供应商的、报价最低的、供应商资格审查未通过的、供应商被无效处理的重点复核。</w:t>
      </w:r>
    </w:p>
    <w:p w14:paraId="32F5F902">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hint="eastAsia" w:ascii="宋体" w:hAnsi="宋体" w:eastAsiaTheme="minorEastAsia"/>
          <w:color w:val="auto"/>
          <w:sz w:val="24"/>
          <w:szCs w:val="22"/>
          <w:highlight w:val="none"/>
          <w:lang w:val="en-US" w:eastAsia="zh-CN"/>
        </w:rPr>
        <w:t>5</w:t>
      </w:r>
      <w:r>
        <w:rPr>
          <w:rFonts w:hint="eastAsia" w:ascii="宋体" w:hAnsi="宋体" w:eastAsiaTheme="minorEastAsia"/>
          <w:color w:val="auto"/>
          <w:sz w:val="24"/>
          <w:szCs w:val="22"/>
          <w:highlight w:val="none"/>
        </w:rPr>
        <w:t>出具询价报告。询价报告应当包括下列内容：</w:t>
      </w:r>
    </w:p>
    <w:p w14:paraId="28E74757">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（一）邀请供应商参加采购活动的具体方式和相关情况，以及参加采购活动的供应商名单；</w:t>
      </w:r>
    </w:p>
    <w:p w14:paraId="41B85A63">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（二）评审日期和地点，询价小组成员名单；</w:t>
      </w:r>
    </w:p>
    <w:p w14:paraId="52218657">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（三）参加报价的供应商名单及报价情况和未参加报价的供应商名单及原因；</w:t>
      </w:r>
    </w:p>
    <w:p w14:paraId="5626A6E6">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（四）评审情况记录和说明，包括对供应商的资格审查情况、供应商响应文件审查情况等；</w:t>
      </w:r>
    </w:p>
    <w:p w14:paraId="57222A6E">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（五）推荐的成交候选供应商名单及理由。</w:t>
      </w:r>
    </w:p>
    <w:p w14:paraId="2331CCC9">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hint="eastAsia" w:ascii="宋体" w:hAnsi="宋体" w:eastAsiaTheme="minorEastAsia"/>
          <w:color w:val="auto"/>
          <w:sz w:val="24"/>
          <w:szCs w:val="22"/>
          <w:highlight w:val="none"/>
          <w:lang w:val="en-US" w:eastAsia="zh-CN"/>
        </w:rPr>
        <w:t>6</w:t>
      </w:r>
      <w:r>
        <w:rPr>
          <w:rFonts w:hint="eastAsia" w:ascii="宋体" w:hAnsi="宋体" w:eastAsiaTheme="minorEastAsia"/>
          <w:color w:val="auto"/>
          <w:sz w:val="24"/>
          <w:szCs w:val="22"/>
          <w:highlight w:val="none"/>
        </w:rPr>
        <w:t>询价小组在询价过程中，不得改变询价文件所确定的技术和服务等要求、评审程序、评定成交的标准和合同文本等事项。</w:t>
      </w:r>
    </w:p>
    <w:p w14:paraId="2B9DD464">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hint="eastAsia" w:ascii="宋体" w:hAnsi="宋体" w:eastAsiaTheme="minorEastAsia"/>
          <w:color w:val="auto"/>
          <w:sz w:val="24"/>
          <w:szCs w:val="22"/>
          <w:highlight w:val="none"/>
          <w:lang w:val="en-US" w:eastAsia="zh-CN"/>
        </w:rPr>
        <w:t>7</w:t>
      </w:r>
      <w:r>
        <w:rPr>
          <w:rFonts w:hint="eastAsia" w:ascii="宋体" w:hAnsi="宋体" w:eastAsiaTheme="minorEastAsia"/>
          <w:color w:val="auto"/>
          <w:sz w:val="24"/>
          <w:szCs w:val="22"/>
          <w:highlight w:val="none"/>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14:paraId="2D1BE07C">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hint="eastAsia" w:ascii="宋体" w:hAnsi="宋体" w:eastAsiaTheme="minorEastAsia"/>
          <w:color w:val="auto"/>
          <w:sz w:val="24"/>
          <w:szCs w:val="22"/>
          <w:highlight w:val="none"/>
          <w:lang w:val="en-US" w:eastAsia="zh-CN"/>
        </w:rPr>
        <w:t>8</w:t>
      </w:r>
      <w:r>
        <w:rPr>
          <w:rFonts w:hint="eastAsia" w:ascii="宋体" w:hAnsi="宋体" w:eastAsiaTheme="minorEastAsia"/>
          <w:color w:val="auto"/>
          <w:sz w:val="24"/>
          <w:szCs w:val="22"/>
          <w:highlight w:val="none"/>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F06082">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1B10E84">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供应商的澄清、说明或者更正材料应当采用书面形式，并由其法定代表人/主要负责人/本人或其授权代表签字或者加盖公章。</w:t>
      </w:r>
    </w:p>
    <w:p w14:paraId="279331DC">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w:t>
      </w:r>
      <w:r>
        <w:rPr>
          <w:rFonts w:hint="eastAsia" w:ascii="宋体" w:hAnsi="宋体" w:eastAsiaTheme="minorEastAsia"/>
          <w:color w:val="auto"/>
          <w:sz w:val="24"/>
          <w:szCs w:val="22"/>
          <w:highlight w:val="none"/>
          <w:lang w:val="en-US" w:eastAsia="zh-CN"/>
        </w:rPr>
        <w:t>9</w:t>
      </w:r>
      <w:r>
        <w:rPr>
          <w:rFonts w:hint="eastAsia" w:ascii="宋体" w:hAnsi="宋体" w:eastAsiaTheme="minorEastAsia"/>
          <w:color w:val="auto"/>
          <w:sz w:val="24"/>
          <w:szCs w:val="22"/>
          <w:highlight w:val="none"/>
        </w:rPr>
        <w:t>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3C6F0AD2">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w:t>
      </w:r>
      <w:r>
        <w:rPr>
          <w:rFonts w:hint="eastAsia" w:ascii="宋体" w:hAnsi="宋体" w:eastAsiaTheme="minorEastAsia"/>
          <w:color w:val="auto"/>
          <w:sz w:val="24"/>
          <w:szCs w:val="22"/>
          <w:highlight w:val="none"/>
          <w:lang w:val="en-US" w:eastAsia="zh-CN"/>
        </w:rPr>
        <w:t>0</w:t>
      </w:r>
      <w:r>
        <w:rPr>
          <w:rFonts w:hint="eastAsia" w:ascii="宋体" w:hAnsi="宋体" w:eastAsiaTheme="minorEastAsia"/>
          <w:color w:val="auto"/>
          <w:sz w:val="24"/>
          <w:szCs w:val="22"/>
          <w:highlight w:val="none"/>
        </w:rPr>
        <w:t>供应商在报价过程中，不得串通。发现供应商存在串通的，询价小组应将其响应文件作无效处理。</w:t>
      </w:r>
    </w:p>
    <w:p w14:paraId="71A50A6E">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2.1</w:t>
      </w:r>
      <w:r>
        <w:rPr>
          <w:rFonts w:hint="eastAsia" w:ascii="宋体" w:hAnsi="宋体" w:eastAsiaTheme="minorEastAsia"/>
          <w:color w:val="auto"/>
          <w:sz w:val="24"/>
          <w:szCs w:val="22"/>
          <w:highlight w:val="none"/>
          <w:lang w:val="en-US" w:eastAsia="zh-CN"/>
        </w:rPr>
        <w:t>1</w:t>
      </w:r>
      <w:r>
        <w:rPr>
          <w:rFonts w:hint="eastAsia" w:ascii="宋体" w:hAnsi="宋体" w:eastAsiaTheme="minorEastAsia"/>
          <w:color w:val="auto"/>
          <w:sz w:val="24"/>
          <w:szCs w:val="22"/>
          <w:highlight w:val="none"/>
        </w:rPr>
        <w:t>出现下列情形之一的，终止询价采购活动：</w:t>
      </w:r>
    </w:p>
    <w:p w14:paraId="3EE50207">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（一）因情况变化，不再符合规定的询价采购方式适用情形的；</w:t>
      </w:r>
    </w:p>
    <w:p w14:paraId="3A59F139">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（二）出现影响采购公正的违法、违规行为的；</w:t>
      </w:r>
    </w:p>
    <w:p w14:paraId="7E4456D0">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（三）在采购过程中符合竞争要求的供应商或者报价未超过采购预算的供应商不足3家的。</w:t>
      </w:r>
    </w:p>
    <w:p w14:paraId="3E48254D">
      <w:pPr>
        <w:spacing w:line="360" w:lineRule="auto"/>
        <w:ind w:firstLine="420" w:firstLineChars="200"/>
        <w:rPr>
          <w:rFonts w:hint="eastAsia" w:ascii="宋体" w:hAnsi="宋体" w:eastAsiaTheme="minorEastAsia"/>
          <w:b/>
          <w:bCs/>
          <w:color w:val="auto"/>
          <w:sz w:val="24"/>
          <w:szCs w:val="22"/>
          <w:highlight w:val="none"/>
        </w:rPr>
      </w:pPr>
      <w:r>
        <w:rPr>
          <w:rFonts w:hint="eastAsia" w:cstheme="minorBidi"/>
          <w:color w:val="auto"/>
          <w:kern w:val="2"/>
          <w:sz w:val="21"/>
          <w:szCs w:val="22"/>
          <w:highlight w:val="none"/>
          <w:lang w:val="en-US" w:eastAsia="zh-CN" w:bidi="ar-SA"/>
        </w:rPr>
        <w:t>3</w:t>
      </w:r>
      <w:r>
        <w:rPr>
          <w:rFonts w:hint="eastAsia" w:ascii="宋体" w:hAnsi="宋体" w:eastAsiaTheme="minorEastAsia"/>
          <w:b/>
          <w:bCs/>
          <w:color w:val="auto"/>
          <w:sz w:val="24"/>
          <w:szCs w:val="22"/>
          <w:highlight w:val="none"/>
          <w:lang w:val="en-US" w:eastAsia="zh-CN"/>
        </w:rPr>
        <w:t>.</w:t>
      </w:r>
      <w:r>
        <w:rPr>
          <w:rFonts w:hint="eastAsia" w:ascii="宋体" w:hAnsi="宋体" w:eastAsiaTheme="minorEastAsia"/>
          <w:b/>
          <w:bCs/>
          <w:color w:val="auto"/>
          <w:sz w:val="24"/>
          <w:szCs w:val="22"/>
          <w:highlight w:val="none"/>
        </w:rPr>
        <w:t>评审纪律</w:t>
      </w:r>
    </w:p>
    <w:p w14:paraId="4A540F21">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color w:val="auto"/>
          <w:sz w:val="24"/>
          <w:szCs w:val="22"/>
          <w:highlight w:val="none"/>
          <w:lang w:val="en-US" w:eastAsia="zh-CN"/>
        </w:rPr>
        <w:t>3</w:t>
      </w:r>
      <w:r>
        <w:rPr>
          <w:rFonts w:hint="eastAsia" w:ascii="宋体" w:hAnsi="宋体" w:eastAsiaTheme="minorEastAsia"/>
          <w:color w:val="auto"/>
          <w:sz w:val="24"/>
          <w:szCs w:val="22"/>
          <w:highlight w:val="none"/>
        </w:rPr>
        <w:t>.1询价小组在采购活动过程中，应当按照规定履行职责和义务，不得违法评审、违反评审工作纪律。</w:t>
      </w:r>
    </w:p>
    <w:p w14:paraId="4BB77664">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color w:val="auto"/>
          <w:sz w:val="24"/>
          <w:szCs w:val="22"/>
          <w:highlight w:val="none"/>
          <w:lang w:val="en-US" w:eastAsia="zh-CN"/>
        </w:rPr>
        <w:t>3</w:t>
      </w:r>
      <w:r>
        <w:rPr>
          <w:rFonts w:hint="eastAsia" w:ascii="宋体" w:hAnsi="宋体" w:eastAsiaTheme="minorEastAsia"/>
          <w:color w:val="auto"/>
          <w:sz w:val="24"/>
          <w:szCs w:val="22"/>
          <w:highlight w:val="none"/>
        </w:rPr>
        <w:t>.2评审过程在严格保密的情况下进行，任何单位和个人不得非法干预、影响询价过程和结果。</w:t>
      </w:r>
    </w:p>
    <w:p w14:paraId="6281C436">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color w:val="auto"/>
          <w:sz w:val="24"/>
          <w:szCs w:val="22"/>
          <w:highlight w:val="none"/>
          <w:lang w:val="en-US" w:eastAsia="zh-CN"/>
        </w:rPr>
        <w:t>3</w:t>
      </w:r>
      <w:r>
        <w:rPr>
          <w:rFonts w:hint="eastAsia" w:ascii="宋体" w:hAnsi="宋体" w:eastAsiaTheme="minorEastAsia"/>
          <w:color w:val="auto"/>
          <w:sz w:val="24"/>
          <w:szCs w:val="22"/>
          <w:highlight w:val="none"/>
        </w:rPr>
        <w:t>.3询价小组成员以及与评审工作有关的人员不得泄露评审情况以及评审过程中获悉的国家秘密、商业秘密。</w:t>
      </w:r>
    </w:p>
    <w:p w14:paraId="132D4C38">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color w:val="auto"/>
          <w:sz w:val="24"/>
          <w:szCs w:val="22"/>
          <w:highlight w:val="none"/>
          <w:lang w:val="en-US" w:eastAsia="zh-CN"/>
        </w:rPr>
        <w:t>3</w:t>
      </w:r>
      <w:r>
        <w:rPr>
          <w:rFonts w:hint="eastAsia" w:ascii="宋体" w:hAnsi="宋体" w:eastAsiaTheme="minorEastAsia"/>
          <w:color w:val="auto"/>
          <w:sz w:val="24"/>
          <w:szCs w:val="22"/>
          <w:highlight w:val="none"/>
        </w:rPr>
        <w:t>.4询价小组成员应当遵守下列工作纪律：</w:t>
      </w:r>
    </w:p>
    <w:bookmarkEnd w:id="71"/>
    <w:bookmarkEnd w:id="72"/>
    <w:bookmarkEnd w:id="73"/>
    <w:p w14:paraId="6CD2E203">
      <w:pPr>
        <w:spacing w:line="360" w:lineRule="auto"/>
        <w:ind w:firstLine="480" w:firstLineChars="200"/>
        <w:rPr>
          <w:rFonts w:hint="eastAsia" w:ascii="宋体" w:hAnsi="宋体" w:eastAsiaTheme="minorEastAsia"/>
          <w:color w:val="auto"/>
          <w:sz w:val="24"/>
          <w:szCs w:val="22"/>
          <w:highlight w:val="none"/>
        </w:rPr>
      </w:pPr>
      <w:bookmarkStart w:id="85" w:name="_Toc217446099"/>
      <w:r>
        <w:rPr>
          <w:rFonts w:hint="eastAsia" w:ascii="宋体" w:hAnsi="宋体" w:eastAsiaTheme="minorEastAsia"/>
          <w:color w:val="auto"/>
          <w:sz w:val="24"/>
          <w:szCs w:val="22"/>
          <w:highlight w:val="none"/>
        </w:rPr>
        <w:t>（一）遵行依法依规应当回避的规定；</w:t>
      </w:r>
    </w:p>
    <w:p w14:paraId="1C88C8CB">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（二）评审前，应当将通讯工具或者相关电子设备交由采购代理机构统一保管；</w:t>
      </w:r>
    </w:p>
    <w:p w14:paraId="2D508BC7">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（三）评审过程中，不得与外界联系，因发生不可预见情况，确实需要与外界联系的，应当在监督人员监督之下办理；</w:t>
      </w:r>
    </w:p>
    <w:p w14:paraId="35434D23">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四）评审过程中，不得发表影响评审公正的倾向性、歧视性言论，不得征询或者接受采购人的倾向性意见，不得明示或暗示供应商在澄清时表达与其响应文件原义不同的意见，不得以询价文件没有规定的评审方法和标准作为评审的依据，不得修改或者细化评审程序、评审方法、评审因素和评审标准，不得违规撰写评审意见，不得拒绝对自己的评审意见签字确认；</w:t>
      </w:r>
    </w:p>
    <w:p w14:paraId="44A35C0B">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（五）在评审过程中和评审结束后，不得记录、复制或带走任何评审资料，不得向外界透露评审内容；</w:t>
      </w:r>
    </w:p>
    <w:p w14:paraId="20479E03">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（六）评审现场服从采购代理机构工作人员的管理，接受现场监督人员的合法监督；</w:t>
      </w:r>
    </w:p>
    <w:p w14:paraId="7FEA02C9">
      <w:pPr>
        <w:spacing w:line="360" w:lineRule="auto"/>
        <w:ind w:firstLine="480" w:firstLineChars="200"/>
        <w:rPr>
          <w:rFonts w:hint="eastAsia" w:ascii="宋体" w:hAnsi="宋体" w:eastAsiaTheme="minorEastAsia"/>
          <w:color w:val="auto"/>
          <w:sz w:val="24"/>
          <w:szCs w:val="22"/>
          <w:highlight w:val="none"/>
        </w:rPr>
      </w:pPr>
      <w:r>
        <w:rPr>
          <w:rFonts w:hint="eastAsia" w:ascii="宋体" w:hAnsi="宋体" w:eastAsiaTheme="minorEastAsia"/>
          <w:color w:val="auto"/>
          <w:sz w:val="24"/>
          <w:szCs w:val="22"/>
          <w:highlight w:val="none"/>
        </w:rPr>
        <w:t>（七）遵守有关廉洁自律规定，不得私下接触供应商，不得收受供应商及有关业务单位和个人的财物或好处，不得接受采购代理机构的请托。</w:t>
      </w:r>
    </w:p>
    <w:p w14:paraId="70C411EB">
      <w:pPr>
        <w:widowControl w:val="0"/>
        <w:spacing w:line="360" w:lineRule="auto"/>
        <w:ind w:firstLine="482" w:firstLineChars="0"/>
        <w:jc w:val="center"/>
        <w:rPr>
          <w:rFonts w:hint="eastAsia" w:ascii="宋体" w:hAnsi="宋体" w:cs="宋体" w:eastAsiaTheme="minorEastAsia"/>
          <w:b/>
          <w:color w:val="auto"/>
          <w:kern w:val="2"/>
          <w:sz w:val="36"/>
          <w:szCs w:val="36"/>
          <w:highlight w:val="none"/>
          <w:lang w:val="en-US" w:eastAsia="zh-CN" w:bidi="ar-SA"/>
        </w:rPr>
      </w:pPr>
    </w:p>
    <w:p w14:paraId="47F967E2">
      <w:pPr>
        <w:widowControl w:val="0"/>
        <w:spacing w:line="360" w:lineRule="auto"/>
        <w:ind w:firstLine="482" w:firstLineChars="0"/>
        <w:jc w:val="center"/>
        <w:rPr>
          <w:rFonts w:hint="eastAsia" w:ascii="宋体" w:hAnsi="宋体" w:cs="宋体" w:eastAsiaTheme="minorEastAsia"/>
          <w:b/>
          <w:color w:val="auto"/>
          <w:kern w:val="2"/>
          <w:sz w:val="36"/>
          <w:szCs w:val="36"/>
          <w:highlight w:val="none"/>
          <w:lang w:val="en-US" w:eastAsia="zh-CN" w:bidi="ar-SA"/>
        </w:rPr>
      </w:pPr>
    </w:p>
    <w:p w14:paraId="2D69C05A">
      <w:pPr>
        <w:widowControl w:val="0"/>
        <w:numPr>
          <w:ilvl w:val="0"/>
          <w:numId w:val="0"/>
        </w:numPr>
        <w:spacing w:before="0" w:beforeAutospacing="0" w:after="0" w:afterAutospacing="0" w:line="0" w:lineRule="atLeast"/>
        <w:ind w:leftChars="0" w:firstLine="0" w:firstLineChars="0"/>
        <w:jc w:val="center"/>
        <w:outlineLvl w:val="0"/>
        <w:rPr>
          <w:rFonts w:hint="eastAsia" w:ascii="方正小标宋_GBK" w:hAnsi="方正小标宋_GBK" w:eastAsia="方正小标宋_GBK" w:cs="方正小标宋_GBK"/>
          <w:b w:val="0"/>
          <w:bCs/>
          <w:color w:val="auto"/>
          <w:kern w:val="28"/>
          <w:sz w:val="44"/>
          <w:szCs w:val="44"/>
          <w:highlight w:val="none"/>
          <w:lang w:val="en-US" w:eastAsia="zh-CN" w:bidi="ar-SA"/>
        </w:rPr>
      </w:pPr>
      <w:bookmarkStart w:id="86" w:name="_Toc96804770"/>
      <w:r>
        <w:rPr>
          <w:rFonts w:hint="eastAsia" w:ascii="宋体" w:hAnsi="宋体" w:eastAsia="方正小标宋_GBK" w:cs="宋体"/>
          <w:bCs/>
          <w:color w:val="auto"/>
          <w:kern w:val="44"/>
          <w:sz w:val="44"/>
          <w:szCs w:val="48"/>
          <w:highlight w:val="none"/>
          <w:lang w:val="en-US" w:eastAsia="zh-CN" w:bidi="ar"/>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第七章  采购合同（草案）</w:t>
      </w:r>
      <w:bookmarkEnd w:id="86"/>
    </w:p>
    <w:bookmarkEnd w:id="85"/>
    <w:p w14:paraId="2458EA6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color w:val="auto"/>
          <w:sz w:val="44"/>
          <w:szCs w:val="44"/>
          <w:lang w:val="en-US" w:eastAsia="zh-CN"/>
        </w:rPr>
        <w:t>监控设备采购及安装项目</w:t>
      </w:r>
      <w:r>
        <w:rPr>
          <w:rFonts w:hint="eastAsia" w:ascii="方正小标宋_GBK" w:hAnsi="方正小标宋_GBK" w:eastAsia="方正小标宋_GBK" w:cs="方正小标宋_GBK"/>
          <w:b/>
          <w:bCs/>
          <w:color w:val="auto"/>
          <w:sz w:val="44"/>
          <w:szCs w:val="44"/>
        </w:rPr>
        <w:t>合同</w:t>
      </w:r>
    </w:p>
    <w:p w14:paraId="7ABD17EF">
      <w:pPr>
        <w:wordWrap w:val="0"/>
        <w:spacing w:before="240" w:line="360" w:lineRule="auto"/>
        <w:ind w:firstLine="0" w:firstLineChars="0"/>
        <w:jc w:val="righ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合同编号：</w:t>
      </w:r>
      <w:r>
        <w:rPr>
          <w:rFonts w:hint="eastAsia" w:ascii="方正仿宋_GBK" w:hAnsi="方正仿宋_GBK" w:eastAsia="方正仿宋_GBK" w:cs="方正仿宋_GBK"/>
          <w:sz w:val="32"/>
          <w:szCs w:val="32"/>
          <w:u w:val="single"/>
        </w:rPr>
        <w:t xml:space="preserve">                 </w:t>
      </w:r>
    </w:p>
    <w:p w14:paraId="2D52D6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rPr>
      </w:pPr>
    </w:p>
    <w:p w14:paraId="63736C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u w:val="single"/>
        </w:rPr>
      </w:pPr>
      <w:r>
        <w:rPr>
          <w:rFonts w:hint="default" w:ascii="Times New Roman" w:hAnsi="Times New Roman" w:eastAsia="方正仿宋_GBK" w:cs="Times New Roman"/>
          <w:b w:val="0"/>
          <w:bCs w:val="0"/>
          <w:sz w:val="32"/>
          <w:szCs w:val="32"/>
        </w:rPr>
        <w:t>甲方（采购方）：</w:t>
      </w:r>
      <w:r>
        <w:rPr>
          <w:rFonts w:hint="default" w:ascii="Times New Roman" w:hAnsi="Times New Roman" w:eastAsia="方正仿宋_GBK" w:cs="Times New Roman"/>
          <w:b w:val="0"/>
          <w:bCs w:val="0"/>
          <w:sz w:val="32"/>
          <w:szCs w:val="32"/>
          <w:u w:val="single"/>
        </w:rPr>
        <w:t xml:space="preserve">   </w:t>
      </w:r>
      <w:r>
        <w:rPr>
          <w:rFonts w:hint="default" w:ascii="Times New Roman" w:hAnsi="Times New Roman" w:eastAsia="方正仿宋_GBK" w:cs="Times New Roman"/>
          <w:b w:val="0"/>
          <w:bCs w:val="0"/>
          <w:sz w:val="32"/>
          <w:szCs w:val="32"/>
          <w:u w:val="single"/>
          <w:lang w:val="en-US" w:eastAsia="zh-CN"/>
        </w:rPr>
        <w:t xml:space="preserve">  攀枝花金沙产业投资有限公司</w:t>
      </w:r>
      <w:r>
        <w:rPr>
          <w:rFonts w:hint="default" w:ascii="Times New Roman" w:hAnsi="Times New Roman" w:eastAsia="方正仿宋_GBK" w:cs="Times New Roman"/>
          <w:b w:val="0"/>
          <w:bCs w:val="0"/>
          <w:sz w:val="32"/>
          <w:szCs w:val="32"/>
          <w:u w:val="single"/>
        </w:rPr>
        <w:t xml:space="preserve">      </w:t>
      </w:r>
    </w:p>
    <w:p w14:paraId="6F2C65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u w:val="single"/>
          <w:lang w:val="en-US" w:eastAsia="zh-CN"/>
        </w:rPr>
      </w:pPr>
      <w:r>
        <w:rPr>
          <w:rFonts w:hint="eastAsia" w:ascii="Times New Roman" w:hAnsi="Times New Roman" w:eastAsia="方正仿宋_GBK" w:cs="Times New Roman"/>
          <w:b w:val="0"/>
          <w:bCs w:val="0"/>
          <w:sz w:val="32"/>
          <w:szCs w:val="32"/>
          <w:lang w:val="en-US" w:eastAsia="zh-CN"/>
        </w:rPr>
        <w:t>统一社会信用代码：</w:t>
      </w:r>
      <w:r>
        <w:rPr>
          <w:rFonts w:hint="eastAsia" w:ascii="Times New Roman" w:hAnsi="Times New Roman" w:eastAsia="方正仿宋_GBK" w:cs="Times New Roman"/>
          <w:b w:val="0"/>
          <w:bCs w:val="0"/>
          <w:sz w:val="32"/>
          <w:szCs w:val="32"/>
          <w:u w:val="single"/>
          <w:lang w:val="en-US" w:eastAsia="zh-CN"/>
        </w:rPr>
        <w:t xml:space="preserve">                                   </w:t>
      </w:r>
    </w:p>
    <w:p w14:paraId="6304C1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b w:val="0"/>
          <w:bCs w:val="0"/>
          <w:sz w:val="32"/>
          <w:szCs w:val="32"/>
          <w:u w:val="single"/>
          <w:lang w:val="en-US" w:eastAsia="zh-CN"/>
        </w:rPr>
      </w:pPr>
      <w:r>
        <w:rPr>
          <w:rFonts w:hint="default" w:ascii="Times New Roman" w:hAnsi="Times New Roman" w:eastAsia="方正仿宋_GBK" w:cs="Times New Roman"/>
          <w:b w:val="0"/>
          <w:bCs w:val="0"/>
          <w:sz w:val="32"/>
          <w:szCs w:val="32"/>
        </w:rPr>
        <w:t>住所地：</w:t>
      </w:r>
      <w:r>
        <w:rPr>
          <w:rFonts w:hint="eastAsia" w:ascii="Times New Roman" w:hAnsi="Times New Roman" w:eastAsia="方正仿宋_GBK" w:cs="Times New Roman"/>
          <w:b w:val="0"/>
          <w:bCs w:val="0"/>
          <w:sz w:val="32"/>
          <w:szCs w:val="32"/>
          <w:u w:val="single"/>
          <w:lang w:val="en-US" w:eastAsia="zh-CN"/>
        </w:rPr>
        <w:t xml:space="preserve">  </w:t>
      </w:r>
      <w:r>
        <w:rPr>
          <w:rFonts w:hint="default" w:ascii="Times New Roman" w:hAnsi="Times New Roman" w:eastAsia="方正仿宋_GBK" w:cs="Times New Roman"/>
          <w:b w:val="0"/>
          <w:bCs w:val="0"/>
          <w:sz w:val="32"/>
          <w:szCs w:val="32"/>
          <w:u w:val="single"/>
          <w:lang w:val="en-US" w:eastAsia="zh-CN"/>
        </w:rPr>
        <w:t>四川省攀枝花市东区三线大道北段118号2栋</w:t>
      </w:r>
      <w:r>
        <w:rPr>
          <w:rFonts w:hint="eastAsia" w:ascii="Times New Roman" w:hAnsi="Times New Roman" w:eastAsia="方正仿宋_GBK" w:cs="Times New Roman"/>
          <w:b w:val="0"/>
          <w:bCs w:val="0"/>
          <w:sz w:val="32"/>
          <w:szCs w:val="32"/>
          <w:u w:val="single"/>
          <w:lang w:val="en-US" w:eastAsia="zh-CN"/>
        </w:rPr>
        <w:t xml:space="preserve">   </w:t>
      </w:r>
    </w:p>
    <w:p w14:paraId="104410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u w:val="single"/>
          <w:lang w:val="en-US" w:eastAsia="zh-CN"/>
        </w:rPr>
      </w:pPr>
      <w:r>
        <w:rPr>
          <w:rFonts w:hint="eastAsia" w:ascii="Times New Roman" w:hAnsi="Times New Roman" w:eastAsia="方正仿宋_GBK" w:cs="Times New Roman"/>
          <w:b w:val="0"/>
          <w:bCs w:val="0"/>
          <w:sz w:val="32"/>
          <w:szCs w:val="32"/>
          <w:u w:val="none"/>
          <w:lang w:val="en-US" w:eastAsia="zh-CN"/>
        </w:rPr>
        <w:t>联系人及联系方式：</w:t>
      </w:r>
      <w:r>
        <w:rPr>
          <w:rFonts w:hint="eastAsia" w:ascii="Times New Roman" w:hAnsi="Times New Roman" w:eastAsia="方正仿宋_GBK" w:cs="Times New Roman"/>
          <w:b w:val="0"/>
          <w:bCs w:val="0"/>
          <w:sz w:val="32"/>
          <w:szCs w:val="32"/>
          <w:u w:val="single"/>
          <w:lang w:val="en-US" w:eastAsia="zh-CN"/>
        </w:rPr>
        <w:t xml:space="preserve">                                   </w:t>
      </w:r>
    </w:p>
    <w:p w14:paraId="5E377A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rPr>
      </w:pPr>
    </w:p>
    <w:p w14:paraId="3F6DF7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u w:val="single"/>
          <w:lang w:val="en-US" w:eastAsia="zh-CN"/>
        </w:rPr>
      </w:pPr>
      <w:r>
        <w:rPr>
          <w:rFonts w:hint="default" w:ascii="Times New Roman" w:hAnsi="Times New Roman" w:eastAsia="方正仿宋_GBK" w:cs="Times New Roman"/>
          <w:b w:val="0"/>
          <w:bCs w:val="0"/>
          <w:sz w:val="32"/>
          <w:szCs w:val="32"/>
        </w:rPr>
        <w:t>乙方（供应方）：</w:t>
      </w:r>
      <w:r>
        <w:rPr>
          <w:rFonts w:hint="default" w:ascii="Times New Roman" w:hAnsi="Times New Roman" w:eastAsia="方正仿宋_GBK" w:cs="Times New Roman"/>
          <w:b w:val="0"/>
          <w:bCs w:val="0"/>
          <w:sz w:val="32"/>
          <w:szCs w:val="32"/>
          <w:u w:val="single"/>
          <w:lang w:val="en-US" w:eastAsia="zh-CN"/>
        </w:rPr>
        <w:t xml:space="preserve">                                     </w:t>
      </w:r>
    </w:p>
    <w:p w14:paraId="178292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u w:val="single"/>
          <w:lang w:val="en-US" w:eastAsia="zh-CN"/>
        </w:rPr>
      </w:pPr>
      <w:r>
        <w:rPr>
          <w:rFonts w:hint="eastAsia" w:ascii="Times New Roman" w:hAnsi="Times New Roman" w:eastAsia="方正仿宋_GBK" w:cs="Times New Roman"/>
          <w:b w:val="0"/>
          <w:bCs w:val="0"/>
          <w:sz w:val="32"/>
          <w:szCs w:val="32"/>
          <w:lang w:val="en-US" w:eastAsia="zh-CN"/>
        </w:rPr>
        <w:t>统一社会信用代码：</w:t>
      </w:r>
      <w:r>
        <w:rPr>
          <w:rFonts w:hint="eastAsia" w:ascii="Times New Roman" w:hAnsi="Times New Roman" w:eastAsia="方正仿宋_GBK" w:cs="Times New Roman"/>
          <w:b w:val="0"/>
          <w:bCs w:val="0"/>
          <w:sz w:val="32"/>
          <w:szCs w:val="32"/>
          <w:u w:val="single"/>
          <w:lang w:val="en-US" w:eastAsia="zh-CN"/>
        </w:rPr>
        <w:t xml:space="preserve">                                   </w:t>
      </w:r>
    </w:p>
    <w:p w14:paraId="0C8131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b w:val="0"/>
          <w:bCs w:val="0"/>
          <w:sz w:val="32"/>
          <w:szCs w:val="32"/>
          <w:u w:val="single"/>
          <w:lang w:val="en-US" w:eastAsia="zh-CN"/>
        </w:rPr>
      </w:pPr>
      <w:r>
        <w:rPr>
          <w:rFonts w:hint="default" w:ascii="Times New Roman" w:hAnsi="Times New Roman" w:eastAsia="方正仿宋_GBK" w:cs="Times New Roman"/>
          <w:b w:val="0"/>
          <w:bCs w:val="0"/>
          <w:sz w:val="32"/>
          <w:szCs w:val="32"/>
        </w:rPr>
        <w:t>住所地：</w:t>
      </w:r>
      <w:r>
        <w:rPr>
          <w:rFonts w:hint="eastAsia" w:ascii="Times New Roman" w:hAnsi="Times New Roman" w:eastAsia="方正仿宋_GBK" w:cs="Times New Roman"/>
          <w:b w:val="0"/>
          <w:bCs w:val="0"/>
          <w:sz w:val="32"/>
          <w:szCs w:val="32"/>
          <w:u w:val="single"/>
          <w:lang w:val="en-US" w:eastAsia="zh-CN"/>
        </w:rPr>
        <w:t xml:space="preserve">                                             </w:t>
      </w:r>
    </w:p>
    <w:p w14:paraId="120828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sz w:val="32"/>
          <w:szCs w:val="32"/>
          <w:u w:val="single"/>
          <w:lang w:val="en-US" w:eastAsia="zh-CN"/>
        </w:rPr>
      </w:pPr>
      <w:r>
        <w:rPr>
          <w:rFonts w:hint="eastAsia" w:ascii="Times New Roman" w:hAnsi="Times New Roman" w:eastAsia="方正仿宋_GBK" w:cs="Times New Roman"/>
          <w:b w:val="0"/>
          <w:bCs w:val="0"/>
          <w:sz w:val="32"/>
          <w:szCs w:val="32"/>
          <w:u w:val="none"/>
          <w:lang w:val="en-US" w:eastAsia="zh-CN"/>
        </w:rPr>
        <w:t>联系人及联系方式：</w:t>
      </w:r>
      <w:r>
        <w:rPr>
          <w:rFonts w:hint="eastAsia" w:ascii="Times New Roman" w:hAnsi="Times New Roman" w:eastAsia="方正仿宋_GBK" w:cs="Times New Roman"/>
          <w:b w:val="0"/>
          <w:bCs w:val="0"/>
          <w:sz w:val="32"/>
          <w:szCs w:val="32"/>
          <w:u w:val="single"/>
          <w:lang w:val="en-US" w:eastAsia="zh-CN"/>
        </w:rPr>
        <w:t xml:space="preserve">                                   </w:t>
      </w:r>
    </w:p>
    <w:p w14:paraId="400A42D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p>
    <w:p w14:paraId="015E06D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w:t>
      </w:r>
      <w:r>
        <w:rPr>
          <w:rFonts w:hint="default" w:ascii="Times New Roman" w:hAnsi="Times New Roman" w:eastAsia="方正仿宋_GBK" w:cs="Times New Roman"/>
          <w:sz w:val="32"/>
          <w:szCs w:val="32"/>
          <w:lang w:val="en-US" w:eastAsia="zh-CN"/>
        </w:rPr>
        <w:t>民法典</w:t>
      </w:r>
      <w:r>
        <w:rPr>
          <w:rFonts w:hint="default" w:ascii="Times New Roman" w:hAnsi="Times New Roman" w:eastAsia="方正仿宋_GBK" w:cs="Times New Roman"/>
          <w:sz w:val="32"/>
          <w:szCs w:val="32"/>
        </w:rPr>
        <w:t>》、《中华人民共和国产品质量法》等相关法律法规，双方经过充分友好协商，本着诚实守信、平等互利的原则，就甲方向乙方购买</w:t>
      </w:r>
      <w:r>
        <w:rPr>
          <w:rFonts w:hint="default" w:ascii="Times New Roman" w:hAnsi="Times New Roman" w:eastAsia="方正仿宋_GBK" w:cs="Times New Roman"/>
          <w:sz w:val="32"/>
          <w:szCs w:val="32"/>
          <w:u w:val="single"/>
          <w:lang w:val="en-US" w:eastAsia="zh-CN"/>
        </w:rPr>
        <w:t xml:space="preserve"> 监控系统设备、材料</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（以下简称 “货物”），达成如下合同条款。</w:t>
      </w:r>
    </w:p>
    <w:p w14:paraId="710EC1DE">
      <w:pPr>
        <w:keepNext w:val="0"/>
        <w:keepLines w:val="0"/>
        <w:pageBreakBefore w:val="0"/>
        <w:widowControl w:val="0"/>
        <w:kinsoku/>
        <w:wordWrap/>
        <w:overflowPunct/>
        <w:topLinePunct w:val="0"/>
        <w:autoSpaceDE/>
        <w:autoSpaceDN/>
        <w:bidi w:val="0"/>
        <w:adjustRightInd/>
        <w:snapToGrid/>
        <w:spacing w:line="240" w:lineRule="auto"/>
        <w:ind w:firstLine="627" w:firstLineChars="196"/>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一、供货基本情况</w:t>
      </w:r>
    </w:p>
    <w:p w14:paraId="6274137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供货</w:t>
      </w:r>
      <w:r>
        <w:rPr>
          <w:rFonts w:hint="default" w:ascii="Times New Roman" w:hAnsi="Times New Roman" w:eastAsia="方正仿宋_GBK" w:cs="Times New Roman"/>
          <w:sz w:val="32"/>
          <w:szCs w:val="32"/>
          <w:lang w:val="en-US" w:eastAsia="zh-CN"/>
        </w:rPr>
        <w:t>清单见合同附件</w:t>
      </w:r>
      <w:r>
        <w:rPr>
          <w:rFonts w:hint="eastAsia" w:ascii="Times New Roman" w:hAnsi="Times New Roman" w:eastAsia="方正仿宋_GBK" w:cs="Times New Roman"/>
          <w:sz w:val="32"/>
          <w:szCs w:val="32"/>
          <w:lang w:val="en-US" w:eastAsia="zh-CN"/>
        </w:rPr>
        <w:t>。</w:t>
      </w:r>
    </w:p>
    <w:p w14:paraId="1E081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u w:val="single"/>
          <w:lang w:val="en-US" w:eastAsia="zh-CN"/>
        </w:rPr>
      </w:pPr>
      <w:r>
        <w:rPr>
          <w:rFonts w:hint="default" w:ascii="Times New Roman" w:hAnsi="Times New Roman" w:eastAsia="方正仿宋_GBK" w:cs="Times New Roman"/>
          <w:color w:val="auto"/>
          <w:sz w:val="32"/>
          <w:szCs w:val="32"/>
        </w:rPr>
        <w:t>双方其他约定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sz w:val="32"/>
          <w:szCs w:val="32"/>
          <w:u w:val="single"/>
          <w:lang w:val="en-US" w:eastAsia="zh-CN"/>
        </w:rPr>
        <w:t>若提供的设备货物到场验收之日起90天内，出现3次以上非人为损坏造成的硬件故障维修情况，乙方须在15日内免费更换。</w:t>
      </w:r>
    </w:p>
    <w:p w14:paraId="6D32F89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二、合同价款</w:t>
      </w:r>
    </w:p>
    <w:p w14:paraId="23D9905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合同价格形式：固定单价合同（</w:t>
      </w:r>
      <w:r>
        <w:rPr>
          <w:rFonts w:hint="eastAsia" w:ascii="Times New Roman" w:hAnsi="Times New Roman" w:eastAsia="方正仿宋_GBK" w:cs="Times New Roman"/>
          <w:color w:val="auto"/>
          <w:kern w:val="2"/>
          <w:sz w:val="32"/>
          <w:szCs w:val="32"/>
          <w:lang w:val="en-US" w:eastAsia="zh-CN" w:bidi="ar-SA"/>
        </w:rPr>
        <w:t>详见附件1：供货清单</w:t>
      </w:r>
      <w:r>
        <w:rPr>
          <w:rFonts w:hint="default" w:ascii="Times New Roman" w:hAnsi="Times New Roman" w:eastAsia="方正仿宋_GBK" w:cs="Times New Roman"/>
          <w:color w:val="auto"/>
          <w:kern w:val="2"/>
          <w:sz w:val="32"/>
          <w:szCs w:val="32"/>
          <w:lang w:val="en-US" w:eastAsia="zh-CN" w:bidi="ar-SA"/>
        </w:rPr>
        <w:t>）。包括所采购的本体货物、特殊工具、备品备件、包装费、运输费、上下车费、安装费、保险费、税费、培训费、技术服务费等款项，不因政策、材料、费率变动等因素的变化再作调整。</w:t>
      </w:r>
    </w:p>
    <w:p w14:paraId="1F899C1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rPr>
        <w:t>经双方商定，合同</w:t>
      </w:r>
      <w:r>
        <w:rPr>
          <w:rFonts w:hint="default" w:ascii="Times New Roman" w:hAnsi="Times New Roman" w:eastAsia="方正仿宋_GBK" w:cs="Times New Roman"/>
          <w:color w:val="auto"/>
          <w:sz w:val="32"/>
          <w:szCs w:val="32"/>
          <w:lang w:val="en-US" w:eastAsia="zh-CN"/>
        </w:rPr>
        <w:t>含税（税率</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总价款</w:t>
      </w:r>
      <w:r>
        <w:rPr>
          <w:rFonts w:hint="default" w:ascii="Times New Roman" w:hAnsi="Times New Roman" w:eastAsia="方正仿宋_GBK" w:cs="Times New Roman"/>
          <w:color w:val="auto"/>
          <w:sz w:val="32"/>
          <w:szCs w:val="32"/>
          <w:lang w:val="en-US" w:eastAsia="zh-CN"/>
        </w:rPr>
        <w:t>暂定</w:t>
      </w:r>
      <w:r>
        <w:rPr>
          <w:rFonts w:hint="default" w:ascii="Times New Roman" w:hAnsi="Times New Roman" w:eastAsia="方正仿宋_GBK" w:cs="Times New Roman"/>
          <w:color w:val="auto"/>
          <w:sz w:val="32"/>
          <w:szCs w:val="32"/>
        </w:rPr>
        <w:t>为：</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（大写</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u w:val="none"/>
          <w:lang w:val="en-US" w:eastAsia="zh-CN"/>
        </w:rPr>
        <w:t>全部货物供货完成，安装调试完成</w:t>
      </w:r>
      <w:r>
        <w:rPr>
          <w:rFonts w:hint="eastAsia" w:ascii="Times New Roman" w:hAnsi="Times New Roman" w:eastAsia="方正仿宋_GBK" w:cs="Times New Roman"/>
          <w:color w:val="auto"/>
          <w:sz w:val="32"/>
          <w:szCs w:val="32"/>
          <w:u w:val="none"/>
          <w:lang w:val="en-US" w:eastAsia="zh-CN"/>
        </w:rPr>
        <w:t>且</w:t>
      </w:r>
      <w:r>
        <w:rPr>
          <w:rFonts w:hint="default" w:ascii="Times New Roman" w:hAnsi="Times New Roman" w:eastAsia="方正仿宋_GBK" w:cs="Times New Roman"/>
          <w:color w:val="auto"/>
          <w:sz w:val="32"/>
          <w:szCs w:val="32"/>
          <w:u w:val="none"/>
          <w:lang w:val="en-US" w:eastAsia="zh-CN"/>
        </w:rPr>
        <w:t>验收合格，经双方确认后，</w:t>
      </w:r>
      <w:r>
        <w:rPr>
          <w:rFonts w:hint="default" w:ascii="Times New Roman" w:hAnsi="Times New Roman" w:eastAsia="方正仿宋_GBK" w:cs="Times New Roman"/>
          <w:color w:val="auto"/>
          <w:sz w:val="32"/>
          <w:szCs w:val="32"/>
          <w:lang w:val="en-US" w:eastAsia="zh-CN"/>
        </w:rPr>
        <w:t>具体结算金额以最终双方确认的实际供货数量，按本合同约定单价据实核算。</w:t>
      </w:r>
    </w:p>
    <w:p w14:paraId="25BB24C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 xml:space="preserve">甲方付款方式及时间: </w:t>
      </w:r>
      <w:r>
        <w:rPr>
          <w:rFonts w:hint="default" w:ascii="Times New Roman" w:hAnsi="Times New Roman" w:eastAsia="方正仿宋_GBK" w:cs="Times New Roman"/>
          <w:color w:val="auto"/>
          <w:sz w:val="32"/>
          <w:szCs w:val="32"/>
          <w:u w:val="single"/>
          <w:lang w:val="en-US" w:eastAsia="zh-CN"/>
        </w:rPr>
        <w:t>乙方完成全部供货、安装、调试，并经甲方验收合格后，乙方开具全部货物合规增值税发票，甲方自收到发票并确认无误后7个工作日内予以支付全部货款。</w:t>
      </w:r>
    </w:p>
    <w:p w14:paraId="214372B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乙方收款账户</w:t>
      </w:r>
      <w:r>
        <w:rPr>
          <w:rFonts w:hint="default" w:ascii="Times New Roman" w:hAnsi="Times New Roman" w:eastAsia="方正仿宋_GBK" w:cs="Times New Roman"/>
          <w:color w:val="auto"/>
          <w:sz w:val="32"/>
          <w:szCs w:val="32"/>
          <w:lang w:val="en-US" w:eastAsia="zh-CN"/>
        </w:rPr>
        <w:t>信息</w:t>
      </w:r>
      <w:r>
        <w:rPr>
          <w:rFonts w:hint="default" w:ascii="Times New Roman" w:hAnsi="Times New Roman" w:eastAsia="方正仿宋_GBK" w:cs="Times New Roman"/>
          <w:color w:val="auto"/>
          <w:sz w:val="32"/>
          <w:szCs w:val="32"/>
        </w:rPr>
        <w:t>：</w:t>
      </w:r>
    </w:p>
    <w:p w14:paraId="7A5BDB0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账户名称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p>
    <w:p w14:paraId="154DCBA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z w:val="32"/>
          <w:szCs w:val="32"/>
          <w:u w:val="none"/>
          <w:lang w:val="en-US" w:eastAsia="zh-CN"/>
        </w:rPr>
        <w:t>账户号码：</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p>
    <w:p w14:paraId="6600562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z w:val="32"/>
          <w:szCs w:val="32"/>
          <w:u w:val="none"/>
          <w:lang w:val="en-US" w:eastAsia="zh-CN"/>
        </w:rPr>
        <w:t>开户行：</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p>
    <w:p w14:paraId="1CDA983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乙方向甲方提供税票的种类：</w:t>
      </w:r>
      <w:r>
        <w:rPr>
          <w:rFonts w:hint="default" w:ascii="Times New Roman" w:hAnsi="Times New Roman" w:eastAsia="方正仿宋_GBK" w:cs="Times New Roman"/>
          <w:color w:val="auto"/>
          <w:sz w:val="32"/>
          <w:szCs w:val="32"/>
          <w:u w:val="single"/>
        </w:rPr>
        <w:t xml:space="preserve">  增值税</w:t>
      </w:r>
      <w:r>
        <w:rPr>
          <w:rFonts w:hint="default" w:ascii="Times New Roman" w:hAnsi="Times New Roman" w:eastAsia="方正仿宋_GBK" w:cs="Times New Roman"/>
          <w:color w:val="auto"/>
          <w:sz w:val="32"/>
          <w:szCs w:val="32"/>
          <w:u w:val="single"/>
          <w:lang w:val="en-US" w:eastAsia="zh-CN"/>
        </w:rPr>
        <w:t>专用</w:t>
      </w:r>
      <w:r>
        <w:rPr>
          <w:rFonts w:hint="default" w:ascii="Times New Roman" w:hAnsi="Times New Roman" w:eastAsia="方正仿宋_GBK" w:cs="Times New Roman"/>
          <w:color w:val="auto"/>
          <w:sz w:val="32"/>
          <w:szCs w:val="32"/>
          <w:u w:val="single"/>
        </w:rPr>
        <w:t xml:space="preserve">发票                        </w:t>
      </w:r>
    </w:p>
    <w:p w14:paraId="4EF75D0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sz w:val="32"/>
          <w:szCs w:val="32"/>
        </w:rPr>
        <w:t>三、交货时间、地点</w:t>
      </w:r>
    </w:p>
    <w:p w14:paraId="6E8C959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color w:val="auto"/>
          <w:sz w:val="32"/>
          <w:szCs w:val="32"/>
        </w:rPr>
        <w:t>交货时间：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pacing w:val="-4"/>
          <w:sz w:val="32"/>
          <w:szCs w:val="32"/>
          <w:highlight w:val="none"/>
          <w:u w:val="single"/>
          <w:lang w:val="en-US" w:eastAsia="zh-CN"/>
        </w:rPr>
        <w:t>合同签订后15个日历天内</w:t>
      </w:r>
      <w:r>
        <w:rPr>
          <w:rFonts w:hint="default" w:ascii="Times New Roman" w:hAnsi="Times New Roman" w:eastAsia="方正仿宋_GBK" w:cs="Times New Roman"/>
          <w:sz w:val="32"/>
          <w:szCs w:val="32"/>
          <w:u w:val="single"/>
        </w:rPr>
        <w:t>。</w:t>
      </w:r>
    </w:p>
    <w:p w14:paraId="7D1ECFC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若无其他特别约定，乙方应于本合同生效后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日内向甲方提供书面的供货计划，包括每批货物名称、编号、重量、体积、价款、送货人、发货时间、到货时间及本合同项目的货物总清单等供货基本信息。</w:t>
      </w:r>
    </w:p>
    <w:p w14:paraId="6600FF4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交货</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1</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天前，乙方应</w:t>
      </w:r>
      <w:r>
        <w:rPr>
          <w:rFonts w:hint="default" w:ascii="Times New Roman" w:hAnsi="Times New Roman" w:eastAsia="方正仿宋_GBK" w:cs="Times New Roman"/>
          <w:sz w:val="32"/>
          <w:szCs w:val="32"/>
          <w:lang w:val="en-US" w:eastAsia="zh-CN"/>
        </w:rPr>
        <w:t>以</w:t>
      </w:r>
      <w:r>
        <w:rPr>
          <w:rFonts w:hint="default" w:ascii="Times New Roman" w:hAnsi="Times New Roman" w:eastAsia="方正仿宋_GBK" w:cs="Times New Roman"/>
          <w:sz w:val="32"/>
          <w:szCs w:val="32"/>
          <w:u w:val="single"/>
          <w:lang w:val="en-US" w:eastAsia="zh-CN"/>
        </w:rPr>
        <w:t>书面形式</w:t>
      </w:r>
      <w:r>
        <w:rPr>
          <w:rFonts w:hint="default" w:ascii="Times New Roman" w:hAnsi="Times New Roman" w:eastAsia="方正仿宋_GBK" w:cs="Times New Roman"/>
          <w:sz w:val="32"/>
          <w:szCs w:val="32"/>
        </w:rPr>
        <w:t>将供货基本情况通知甲方，否则，甲方有权拒收货物，由此产生的一切损失及费用由乙方承担。交货顺序以甲方项目实际需求顺序为准，交货日期以到货现场的到货签收单时间为准。</w:t>
      </w:r>
    </w:p>
    <w:p w14:paraId="7B3541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对于乙方提前交货、逾期交货或者供货经验收不合格的情况，甲方无保管义务；</w:t>
      </w:r>
      <w:r>
        <w:rPr>
          <w:rFonts w:hint="default" w:ascii="Times New Roman" w:hAnsi="Times New Roman" w:eastAsia="方正仿宋_GBK" w:cs="Times New Roman"/>
          <w:sz w:val="32"/>
          <w:szCs w:val="32"/>
          <w:lang w:val="en-US" w:eastAsia="zh-CN"/>
        </w:rPr>
        <w:t>货物在</w:t>
      </w:r>
      <w:r>
        <w:rPr>
          <w:rFonts w:hint="eastAsia" w:ascii="Times New Roman" w:hAnsi="Times New Roman" w:eastAsia="方正仿宋_GBK" w:cs="Times New Roman"/>
          <w:sz w:val="32"/>
          <w:szCs w:val="32"/>
          <w:lang w:val="en-US" w:eastAsia="zh-CN"/>
        </w:rPr>
        <w:t>甲方</w:t>
      </w:r>
      <w:r>
        <w:rPr>
          <w:rFonts w:hint="default" w:ascii="Times New Roman" w:hAnsi="Times New Roman" w:eastAsia="方正仿宋_GBK" w:cs="Times New Roman"/>
          <w:sz w:val="32"/>
          <w:szCs w:val="32"/>
          <w:lang w:val="en-US" w:eastAsia="zh-CN"/>
        </w:rPr>
        <w:t>验收通过前，乙方应妥善保管，货物的</w:t>
      </w:r>
      <w:r>
        <w:rPr>
          <w:rFonts w:hint="default" w:ascii="Times New Roman" w:hAnsi="Times New Roman" w:eastAsia="方正仿宋_GBK" w:cs="Times New Roman"/>
          <w:sz w:val="32"/>
          <w:szCs w:val="32"/>
        </w:rPr>
        <w:t>毁损灭失风险及保管费用由乙方承担。任何一方因特殊原因要求将交货时间提前的，应提前通知对方且经书面确认。</w:t>
      </w:r>
    </w:p>
    <w:p w14:paraId="7A9B390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交货地点：</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p>
    <w:p w14:paraId="3E900A9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sz w:val="32"/>
          <w:szCs w:val="32"/>
        </w:rPr>
      </w:pPr>
      <w:r>
        <w:rPr>
          <w:rFonts w:hint="eastAsia" w:ascii="方正黑体_GBK" w:hAnsi="方正黑体_GBK" w:eastAsia="方正黑体_GBK" w:cs="方正黑体_GBK"/>
          <w:b w:val="0"/>
          <w:bCs/>
          <w:sz w:val="32"/>
          <w:szCs w:val="32"/>
        </w:rPr>
        <w:t>四、质量标准</w:t>
      </w:r>
      <w:r>
        <w:rPr>
          <w:rFonts w:hint="default" w:ascii="Times New Roman" w:hAnsi="Times New Roman" w:eastAsia="方正仿宋_GBK" w:cs="Times New Roman"/>
          <w:b/>
          <w:sz w:val="32"/>
          <w:szCs w:val="32"/>
        </w:rPr>
        <w:t xml:space="preserve"> </w:t>
      </w:r>
    </w:p>
    <w:p w14:paraId="1518F0F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双方约定的质量标准：</w:t>
      </w:r>
      <w:r>
        <w:rPr>
          <w:rFonts w:hint="default" w:ascii="Times New Roman" w:hAnsi="Times New Roman" w:eastAsia="方正仿宋_GBK" w:cs="Times New Roman"/>
          <w:color w:val="auto"/>
          <w:sz w:val="32"/>
          <w:szCs w:val="32"/>
          <w:highlight w:val="none"/>
          <w:u w:val="single"/>
          <w:lang w:val="en-US" w:eastAsia="zh-CN"/>
        </w:rPr>
        <w:t>所有产品满足国家标准及产品清单约定的质量标准，</w:t>
      </w:r>
      <w:r>
        <w:rPr>
          <w:rFonts w:hint="default" w:ascii="Times New Roman" w:hAnsi="Times New Roman" w:eastAsia="方正仿宋_GBK" w:cs="Times New Roman"/>
          <w:sz w:val="32"/>
          <w:szCs w:val="32"/>
        </w:rPr>
        <w:t>如乙方提供的产品质量不符合约定标准, 甲方有权要求拒收/换货/降价部分甚至整批货物，乙方对此承担全部责任并应赔偿甲方因此所遭受的损失。</w:t>
      </w:r>
    </w:p>
    <w:p w14:paraId="49DADFD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货物的适用范围及局限性：</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如果因乙方所提供货物的某一项或某几项技术参数不能满足甲方的要求而影响甲方对该货物的使用，而乙方又未做出特别说明的，则无论甲方是否在招标文件、图纸中提出明确要求，乙方都必须无条件进行补救，并赔偿甲方因此造成的全部损失。</w:t>
      </w:r>
    </w:p>
    <w:p w14:paraId="0EF5CF6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货物质量与法律法规的符合性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乙方供应的货物质量应符合中华人民共和国有关法律、法规、相关行业标准规范及项目所在地的规范性文件规定。</w:t>
      </w:r>
    </w:p>
    <w:p w14:paraId="5E55688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五、包装</w:t>
      </w:r>
    </w:p>
    <w:p w14:paraId="3661A51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货物</w:t>
      </w:r>
      <w:r>
        <w:rPr>
          <w:rFonts w:hint="default" w:ascii="Times New Roman" w:hAnsi="Times New Roman" w:eastAsia="方正仿宋_GBK" w:cs="Times New Roman"/>
          <w:sz w:val="32"/>
          <w:szCs w:val="32"/>
        </w:rPr>
        <w:t>包装及费用由乙方负责。乙方应按设备特点，按需要分别加上防潮、防霉、防锈、防爆、防腐蚀和利于装卸等保护措施和警示标志，以保证货物在没有任何损坏和腐蚀的情况下安全运抵安装使用现场。产品包装前，乙方负责对货物部件进行检查清理，不留异物，保证零部件及备品备件齐全并分别包装。</w:t>
      </w:r>
    </w:p>
    <w:p w14:paraId="3EE82CC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每件或每批次包装箱内，应附有包括分件名称、数量、价格、制造商、合同编号、机组号、图号的详细装箱单、合格证。外购件包装箱内应有产品出厂质量合格证明书、技术说明各一份。</w:t>
      </w:r>
    </w:p>
    <w:p w14:paraId="30F16B7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如因乙方提供的包装质量问题造成产品数量或质量等不能符合合同约定, 不论在何时何地一经发现证实，甲方有权要求降价/换货/拒收部分甚至整批货物，乙方应负责及时无条件及时修理、更换或赔偿，保证满足甲方的工期需求。</w:t>
      </w:r>
    </w:p>
    <w:p w14:paraId="20F77E3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六、运输、装卸</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lang w:val="en-US" w:eastAsia="zh-CN"/>
        </w:rPr>
        <w:t>安装</w:t>
      </w:r>
      <w:r>
        <w:rPr>
          <w:rFonts w:hint="eastAsia" w:ascii="方正黑体_GBK" w:hAnsi="方正黑体_GBK" w:eastAsia="方正黑体_GBK" w:cs="方正黑体_GBK"/>
          <w:b w:val="0"/>
          <w:bCs/>
          <w:sz w:val="32"/>
          <w:szCs w:val="32"/>
        </w:rPr>
        <w:t>及保险</w:t>
      </w:r>
    </w:p>
    <w:p w14:paraId="0F6B2FA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运输方式：</w:t>
      </w:r>
      <w:r>
        <w:rPr>
          <w:rFonts w:hint="default" w:ascii="Times New Roman" w:hAnsi="Times New Roman" w:eastAsia="方正仿宋_GBK" w:cs="Times New Roman"/>
          <w:sz w:val="32"/>
          <w:szCs w:val="32"/>
          <w:u w:val="single"/>
          <w:lang w:val="en-US" w:eastAsia="zh-CN"/>
        </w:rPr>
        <w:t>乙方负责运输至项目现场并承担运费</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rPr>
        <w:t>乙方应负责安排运输并承担装卸、运输责任和费用。运输途中发生非因甲方原因导致货物出现问题的，乙方应尽快向需方补供货物以满足甲方工期需要；乙方与承运单位和保险公司交涉的，甲方应积极配合。</w:t>
      </w:r>
    </w:p>
    <w:p w14:paraId="68218F4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乙方应负责办理产品运抵甲方指定交货地点的一切运输保险，并承担相关保险费。</w:t>
      </w:r>
    </w:p>
    <w:p w14:paraId="2511E5D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乙方应负责货物安装调试直至</w:t>
      </w:r>
      <w:r>
        <w:rPr>
          <w:rFonts w:hint="eastAsia" w:ascii="Times New Roman" w:hAnsi="Times New Roman" w:eastAsia="方正仿宋_GBK" w:cs="Times New Roman"/>
          <w:sz w:val="32"/>
          <w:szCs w:val="32"/>
          <w:lang w:val="en-US" w:eastAsia="zh-CN"/>
        </w:rPr>
        <w:t>甲方</w:t>
      </w:r>
      <w:r>
        <w:rPr>
          <w:rFonts w:hint="default" w:ascii="Times New Roman" w:hAnsi="Times New Roman" w:eastAsia="方正仿宋_GBK" w:cs="Times New Roman"/>
          <w:sz w:val="32"/>
          <w:szCs w:val="32"/>
          <w:lang w:val="en-US" w:eastAsia="zh-CN"/>
        </w:rPr>
        <w:t>验收通过</w:t>
      </w:r>
      <w:r>
        <w:rPr>
          <w:rFonts w:hint="eastAsia" w:ascii="Times New Roman" w:hAnsi="Times New Roman" w:eastAsia="方正仿宋_GBK" w:cs="Times New Roman"/>
          <w:sz w:val="32"/>
          <w:szCs w:val="32"/>
          <w:lang w:val="en-US" w:eastAsia="zh-CN"/>
        </w:rPr>
        <w:t>前</w:t>
      </w:r>
      <w:r>
        <w:rPr>
          <w:rFonts w:hint="default" w:ascii="Times New Roman" w:hAnsi="Times New Roman" w:eastAsia="方正仿宋_GBK" w:cs="Times New Roman"/>
          <w:sz w:val="32"/>
          <w:szCs w:val="32"/>
          <w:lang w:val="en-US" w:eastAsia="zh-CN"/>
        </w:rPr>
        <w:t>的现场安全责任，做好现场安全管理和卫生清洁，发生的一切非因甲方造成的安全事故责任及损失均由乙方承担。</w:t>
      </w:r>
    </w:p>
    <w:p w14:paraId="4E62121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七、验收与交付</w:t>
      </w:r>
    </w:p>
    <w:p w14:paraId="1BD4C9C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auto"/>
          <w:sz w:val="32"/>
          <w:szCs w:val="32"/>
          <w:u w:val="single"/>
          <w:lang w:val="en-US" w:eastAsia="zh-CN"/>
        </w:rPr>
        <w:t>货物到场卸货完毕后，乙方应及时通知甲方、监理单位（若有）、安装单位（若有）现场验货，根据设备材料清单、招投标文件（若有）约定</w:t>
      </w:r>
      <w:r>
        <w:rPr>
          <w:rFonts w:hint="default" w:ascii="Times New Roman" w:hAnsi="Times New Roman" w:eastAsia="方正仿宋_GBK" w:cs="Times New Roman"/>
          <w:sz w:val="32"/>
          <w:szCs w:val="32"/>
        </w:rPr>
        <w:t>共同对货物进行外观、规格型号、数量</w:t>
      </w:r>
      <w:r>
        <w:rPr>
          <w:rFonts w:hint="default" w:ascii="Times New Roman" w:hAnsi="Times New Roman" w:eastAsia="方正仿宋_GBK" w:cs="Times New Roman"/>
          <w:sz w:val="32"/>
          <w:szCs w:val="32"/>
          <w:lang w:val="en-US" w:eastAsia="zh-CN"/>
        </w:rPr>
        <w:t>进行查验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查验</w:t>
      </w:r>
      <w:r>
        <w:rPr>
          <w:rFonts w:hint="default" w:ascii="Times New Roman" w:hAnsi="Times New Roman" w:eastAsia="方正仿宋_GBK" w:cs="Times New Roman"/>
          <w:sz w:val="32"/>
          <w:szCs w:val="32"/>
        </w:rPr>
        <w:t>合格后，甲方签署</w:t>
      </w:r>
      <w:r>
        <w:rPr>
          <w:rFonts w:hint="default" w:ascii="Times New Roman" w:hAnsi="Times New Roman" w:eastAsia="方正仿宋_GBK" w:cs="Times New Roman"/>
          <w:sz w:val="32"/>
          <w:szCs w:val="32"/>
          <w:lang w:eastAsia="zh-CN"/>
        </w:rPr>
        <w:t>收货单</w:t>
      </w:r>
      <w:r>
        <w:rPr>
          <w:rFonts w:hint="default" w:ascii="Times New Roman" w:hAnsi="Times New Roman" w:eastAsia="方正仿宋_GBK" w:cs="Times New Roman"/>
          <w:sz w:val="32"/>
          <w:szCs w:val="32"/>
        </w:rPr>
        <w:t>，作为交付凭证</w:t>
      </w:r>
      <w:r>
        <w:rPr>
          <w:rFonts w:hint="default" w:ascii="Times New Roman" w:hAnsi="Times New Roman" w:eastAsia="方正仿宋_GBK" w:cs="Times New Roman"/>
          <w:sz w:val="32"/>
          <w:szCs w:val="32"/>
          <w:lang w:eastAsia="zh-CN"/>
        </w:rPr>
        <w:t>。</w:t>
      </w:r>
    </w:p>
    <w:p w14:paraId="41365F2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需安装调试的产品，经安装调试结束且稳定运行</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7</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无问题后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双方</w:t>
      </w:r>
      <w:r>
        <w:rPr>
          <w:rFonts w:hint="default" w:ascii="Times New Roman" w:hAnsi="Times New Roman" w:eastAsia="方正仿宋_GBK" w:cs="Times New Roman"/>
          <w:sz w:val="32"/>
          <w:szCs w:val="32"/>
        </w:rPr>
        <w:t>签署接收凭证作为交付依据。</w:t>
      </w:r>
    </w:p>
    <w:p w14:paraId="55D7ADD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甲方对</w:t>
      </w:r>
      <w:r>
        <w:rPr>
          <w:rFonts w:hint="default" w:ascii="Times New Roman" w:hAnsi="Times New Roman" w:eastAsia="方正仿宋_GBK" w:cs="Times New Roman"/>
          <w:sz w:val="32"/>
          <w:szCs w:val="32"/>
          <w:lang w:eastAsia="zh-CN"/>
        </w:rPr>
        <w:t>收货单</w:t>
      </w:r>
      <w:r>
        <w:rPr>
          <w:rFonts w:hint="default" w:ascii="Times New Roman" w:hAnsi="Times New Roman" w:eastAsia="方正仿宋_GBK" w:cs="Times New Roman"/>
          <w:sz w:val="32"/>
          <w:szCs w:val="32"/>
        </w:rPr>
        <w:t>或接收凭证的签署只证明乙方提供的货物性能和参数暂时被接受，不排除货物安装使用过程中乙方对货物本身存在的潜在质量缺陷应承担的责任。实际交货时间以</w:t>
      </w:r>
      <w:r>
        <w:rPr>
          <w:rFonts w:hint="default" w:ascii="Times New Roman" w:hAnsi="Times New Roman" w:eastAsia="方正仿宋_GBK" w:cs="Times New Roman"/>
          <w:sz w:val="32"/>
          <w:szCs w:val="32"/>
          <w:lang w:eastAsia="zh-CN"/>
        </w:rPr>
        <w:t>收货单</w:t>
      </w:r>
      <w:r>
        <w:rPr>
          <w:rFonts w:hint="default" w:ascii="Times New Roman" w:hAnsi="Times New Roman" w:eastAsia="方正仿宋_GBK" w:cs="Times New Roman"/>
          <w:sz w:val="32"/>
          <w:szCs w:val="32"/>
        </w:rPr>
        <w:t>或接收凭证注明的时间为准。</w:t>
      </w:r>
    </w:p>
    <w:p w14:paraId="5EA6E21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验收与交付的清单及凭证，以甲乙双方签字盖章为准。                                                                                                                                          </w:t>
      </w:r>
      <w:r>
        <w:rPr>
          <w:rFonts w:hint="default" w:ascii="Times New Roman" w:hAnsi="Times New Roman" w:eastAsia="方正仿宋_GBK" w:cs="Times New Roman"/>
          <w:sz w:val="32"/>
          <w:szCs w:val="32"/>
          <w:u w:val="single"/>
        </w:rPr>
        <w:t xml:space="preserve">                                                                   </w:t>
      </w:r>
    </w:p>
    <w:p w14:paraId="4DFBF3C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八</w:t>
      </w:r>
      <w:r>
        <w:rPr>
          <w:rFonts w:hint="eastAsia" w:ascii="方正黑体_GBK" w:hAnsi="方正黑体_GBK" w:eastAsia="方正黑体_GBK" w:cs="方正黑体_GBK"/>
          <w:b w:val="0"/>
          <w:bCs/>
          <w:sz w:val="32"/>
          <w:szCs w:val="32"/>
        </w:rPr>
        <w:t>、质保期及质量保修</w:t>
      </w:r>
    </w:p>
    <w:p w14:paraId="398E399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质保期：乙方提供的产品或服务的质保期为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一年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，从</w:t>
      </w:r>
      <w:r>
        <w:rPr>
          <w:rFonts w:hint="default" w:ascii="Times New Roman" w:hAnsi="Times New Roman" w:eastAsia="方正仿宋_GBK" w:cs="Times New Roman"/>
          <w:sz w:val="32"/>
          <w:szCs w:val="32"/>
          <w:u w:val="single"/>
          <w:lang w:val="en-US" w:eastAsia="zh-CN"/>
        </w:rPr>
        <w:t>双方签署接收凭证</w:t>
      </w:r>
      <w:r>
        <w:rPr>
          <w:rFonts w:hint="default" w:ascii="Times New Roman" w:hAnsi="Times New Roman" w:eastAsia="方正仿宋_GBK" w:cs="Times New Roman"/>
          <w:sz w:val="32"/>
          <w:szCs w:val="32"/>
        </w:rPr>
        <w:t>之日开始起算。</w:t>
      </w:r>
    </w:p>
    <w:p w14:paraId="3D0F6AD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val="en-US" w:eastAsia="zh-CN"/>
        </w:rPr>
        <w:t>质保期</w:t>
      </w:r>
      <w:r>
        <w:rPr>
          <w:rFonts w:hint="default" w:ascii="Times New Roman" w:hAnsi="Times New Roman" w:eastAsia="方正仿宋_GBK" w:cs="Times New Roman"/>
          <w:sz w:val="32"/>
          <w:szCs w:val="32"/>
        </w:rPr>
        <w:t>内，乙方负责提供缺陷产品的免费维修、更换等服务，并承担由于质量问题产生的</w:t>
      </w:r>
      <w:r>
        <w:rPr>
          <w:rFonts w:hint="default" w:ascii="Times New Roman" w:hAnsi="Times New Roman" w:eastAsia="方正仿宋_GBK" w:cs="Times New Roman"/>
          <w:sz w:val="32"/>
          <w:szCs w:val="32"/>
          <w:lang w:val="en-US" w:eastAsia="zh-CN"/>
        </w:rPr>
        <w:t>所有</w:t>
      </w:r>
      <w:r>
        <w:rPr>
          <w:rFonts w:hint="default" w:ascii="Times New Roman" w:hAnsi="Times New Roman" w:eastAsia="方正仿宋_GBK" w:cs="Times New Roman"/>
          <w:sz w:val="32"/>
          <w:szCs w:val="32"/>
        </w:rPr>
        <w:t>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包括但不限于因产品质量问题产生的购买合格产品、运输、安装等费用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rPr>
        <w:t>甲方提出书面要求，乙方必须在两日内给予书面答复；如甲方认为必要，乙方</w:t>
      </w:r>
      <w:r>
        <w:rPr>
          <w:rFonts w:hint="default"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rPr>
        <w:t>在两日内应指派人员到现场解决问题，相关费用由乙方承担。</w:t>
      </w:r>
    </w:p>
    <w:p w14:paraId="7BE4152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乙方借故推脱或无理由拒绝甲方提出的维修、更换服务请求，甲方可以自行解决，</w:t>
      </w:r>
      <w:r>
        <w:rPr>
          <w:rFonts w:hint="eastAsia" w:ascii="Times New Roman" w:hAnsi="Times New Roman" w:eastAsia="方正仿宋_GBK" w:cs="Times New Roman"/>
          <w:sz w:val="32"/>
          <w:szCs w:val="32"/>
          <w:lang w:val="en-US" w:eastAsia="zh-CN"/>
        </w:rPr>
        <w:t>因此产生的一切费用由乙方承担</w:t>
      </w:r>
      <w:r>
        <w:rPr>
          <w:rFonts w:hint="default" w:ascii="Times New Roman" w:hAnsi="Times New Roman" w:eastAsia="方正仿宋_GBK" w:cs="Times New Roman"/>
          <w:sz w:val="32"/>
          <w:szCs w:val="32"/>
        </w:rPr>
        <w:t>。</w:t>
      </w:r>
    </w:p>
    <w:p w14:paraId="4D1EAF7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九</w:t>
      </w:r>
      <w:r>
        <w:rPr>
          <w:rFonts w:hint="eastAsia" w:ascii="方正黑体_GBK" w:hAnsi="方正黑体_GBK" w:eastAsia="方正黑体_GBK" w:cs="方正黑体_GBK"/>
          <w:b w:val="0"/>
          <w:bCs/>
          <w:sz w:val="32"/>
          <w:szCs w:val="32"/>
        </w:rPr>
        <w:t>、违约责任</w:t>
      </w:r>
    </w:p>
    <w:p w14:paraId="04FF8B8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不能交货：乙方逾期交货超过</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3</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天视为不能交货，或者有证据表明乙方不能交货，则甲方有权终止全部或未交货部分的合同，乙方向甲方承担合同总价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%的违约金，违约金不足以弥补甲方损失的，甲方有权向乙方追偿。</w:t>
      </w:r>
    </w:p>
    <w:p w14:paraId="39F8759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逾期交货赔偿费：乙方每逾期一天按逾期部分货款总额的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1</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%/天计。逾期交货超过</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天，甲方可解除合同，另行选择</w:t>
      </w:r>
      <w:r>
        <w:rPr>
          <w:rFonts w:hint="default" w:ascii="Times New Roman" w:hAnsi="Times New Roman" w:eastAsia="方正仿宋_GBK" w:cs="Times New Roman"/>
          <w:sz w:val="32"/>
          <w:szCs w:val="32"/>
          <w:lang w:val="en-US" w:eastAsia="zh-CN"/>
        </w:rPr>
        <w:t>其他供货商</w:t>
      </w:r>
      <w:r>
        <w:rPr>
          <w:rFonts w:hint="default" w:ascii="Times New Roman" w:hAnsi="Times New Roman" w:eastAsia="方正仿宋_GBK" w:cs="Times New Roman"/>
          <w:sz w:val="32"/>
          <w:szCs w:val="32"/>
        </w:rPr>
        <w:t>，乙方承担逾期交货赔偿费及因此给方造成的一切损失。</w:t>
      </w:r>
    </w:p>
    <w:p w14:paraId="740555AF">
      <w:pPr>
        <w:keepNext w:val="0"/>
        <w:keepLines w:val="0"/>
        <w:pageBreakBefore w:val="0"/>
        <w:widowControl w:val="0"/>
        <w:kinsoku/>
        <w:wordWrap/>
        <w:overflowPunct/>
        <w:topLinePunct w:val="0"/>
        <w:autoSpaceDE/>
        <w:autoSpaceDN/>
        <w:bidi w:val="0"/>
        <w:adjustRightInd/>
        <w:snapToGrid/>
        <w:spacing w:line="240" w:lineRule="auto"/>
        <w:ind w:firstLine="616"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质量缺陷：乙方供应的货物质量达不到合同规定的标准，应向甲方支付合同总价</w:t>
      </w:r>
      <w:r>
        <w:rPr>
          <w:rFonts w:hint="default" w:ascii="Times New Roman" w:hAnsi="Times New Roman" w:eastAsia="方正仿宋_GBK" w:cs="Times New Roman"/>
          <w:spacing w:val="-6"/>
          <w:sz w:val="32"/>
          <w:szCs w:val="32"/>
          <w:u w:val="single"/>
          <w:lang w:val="en-US" w:eastAsia="zh-CN"/>
        </w:rPr>
        <w:t>50</w:t>
      </w:r>
      <w:r>
        <w:rPr>
          <w:rFonts w:hint="default" w:ascii="Times New Roman" w:hAnsi="Times New Roman" w:eastAsia="方正仿宋_GBK" w:cs="Times New Roman"/>
          <w:spacing w:val="-6"/>
          <w:sz w:val="32"/>
          <w:szCs w:val="32"/>
          <w:u w:val="single"/>
        </w:rPr>
        <w:t xml:space="preserve"> </w:t>
      </w:r>
      <w:r>
        <w:rPr>
          <w:rFonts w:hint="default" w:ascii="Times New Roman" w:hAnsi="Times New Roman" w:eastAsia="方正仿宋_GBK" w:cs="Times New Roman"/>
          <w:spacing w:val="-6"/>
          <w:sz w:val="32"/>
          <w:szCs w:val="32"/>
        </w:rPr>
        <w:t>%的违约金，甲方可拒绝接收或让步接收处理，并要求乙方承担相应损失</w:t>
      </w:r>
      <w:r>
        <w:rPr>
          <w:rFonts w:hint="default" w:ascii="Times New Roman" w:hAnsi="Times New Roman" w:eastAsia="方正仿宋_GBK" w:cs="Times New Roman"/>
          <w:sz w:val="32"/>
          <w:szCs w:val="32"/>
        </w:rPr>
        <w:t>。</w:t>
      </w:r>
    </w:p>
    <w:p w14:paraId="02A2430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数量缺陷：乙方未按合同约定的数量交货时，甲方选择退货的，乙方应向甲方支付未交货部分货款总值的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50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%的违约金，并承担由于退货所造成的损失；甲方要求乙方如数补交的，乙方应在</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天内补齐，逾期不能补齐的，乙方应向甲方支付未交货部分货款总值的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50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%的违约金，并承担由此给甲方造成的其他损失。</w:t>
      </w:r>
    </w:p>
    <w:p w14:paraId="45E9C25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包装缺陷：乙方未按合同约定包装，给甲方造成损失的应向甲方承担合同总价款</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10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%的违约金，并赔偿甲方由于包装问题遭受的损失。</w:t>
      </w:r>
    </w:p>
    <w:p w14:paraId="28B79D6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合同的转让与分供： 乙方擅自转让供货义务或者采取分供方式供货的，应向甲方承担本合同总价款</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%的违约金。</w:t>
      </w:r>
    </w:p>
    <w:p w14:paraId="4529287D">
      <w:pPr>
        <w:keepNext w:val="0"/>
        <w:keepLines w:val="0"/>
        <w:pageBreakBefore w:val="0"/>
        <w:widowControl w:val="0"/>
        <w:kinsoku/>
        <w:wordWrap/>
        <w:overflowPunct/>
        <w:topLinePunct w:val="0"/>
        <w:autoSpaceDE/>
        <w:autoSpaceDN/>
        <w:bidi w:val="0"/>
        <w:adjustRightInd/>
        <w:snapToGrid/>
        <w:spacing w:line="240" w:lineRule="auto"/>
        <w:ind w:firstLine="616" w:firstLineChars="200"/>
        <w:jc w:val="both"/>
        <w:textAlignment w:val="auto"/>
        <w:rPr>
          <w:rFonts w:hint="default" w:ascii="Times New Roman" w:hAnsi="Times New Roman" w:eastAsia="方正仿宋_GBK" w:cs="Times New Roman"/>
          <w:spacing w:val="-6"/>
          <w:sz w:val="32"/>
          <w:szCs w:val="32"/>
          <w:u w:val="single"/>
        </w:rPr>
      </w:pPr>
      <w:r>
        <w:rPr>
          <w:rFonts w:hint="default" w:ascii="Times New Roman" w:hAnsi="Times New Roman" w:eastAsia="方正仿宋_GBK" w:cs="Times New Roman"/>
          <w:spacing w:val="-6"/>
          <w:sz w:val="32"/>
          <w:szCs w:val="32"/>
          <w:lang w:val="en-US" w:eastAsia="zh-CN"/>
        </w:rPr>
        <w:t>乙</w:t>
      </w:r>
      <w:r>
        <w:rPr>
          <w:rFonts w:hint="default" w:ascii="Times New Roman" w:hAnsi="Times New Roman" w:eastAsia="方正仿宋_GBK" w:cs="Times New Roman"/>
          <w:spacing w:val="-6"/>
          <w:sz w:val="32"/>
          <w:szCs w:val="32"/>
        </w:rPr>
        <w:t>方未按合同约定的发票种类及税率</w:t>
      </w:r>
      <w:r>
        <w:rPr>
          <w:rFonts w:hint="default" w:ascii="Times New Roman" w:hAnsi="Times New Roman" w:eastAsia="方正仿宋_GBK" w:cs="Times New Roman"/>
          <w:spacing w:val="-6"/>
          <w:sz w:val="32"/>
          <w:szCs w:val="32"/>
          <w:lang w:val="en-US" w:eastAsia="zh-CN"/>
        </w:rPr>
        <w:t>出具发票的</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甲方有权拒绝支付货款，且不承担责任</w:t>
      </w:r>
      <w:r>
        <w:rPr>
          <w:rFonts w:hint="default" w:ascii="Times New Roman" w:hAnsi="Times New Roman" w:eastAsia="方正仿宋_GBK" w:cs="Times New Roman"/>
          <w:spacing w:val="-6"/>
          <w:sz w:val="32"/>
          <w:szCs w:val="32"/>
        </w:rPr>
        <w:t>。</w:t>
      </w:r>
    </w:p>
    <w:p w14:paraId="0AE20F4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十、不可抗力及风险承担</w:t>
      </w:r>
    </w:p>
    <w:p w14:paraId="136C237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一方如确因不可抗力的原因，不能履行本合同时，应极采取措施防止损失扩大，并及时向对方通知不能履行或须延期履行、部分履行合同的理由。在向对方提供真实合法有效的证明后，本合同可以不履行或延期履行或部分履行，并免予承担违约责任。若不可抗力事件出现后没有积极采取措施，或者未及时通知对方，应当对对方的损失承担赔偿责任。</w:t>
      </w:r>
    </w:p>
    <w:p w14:paraId="2538CCE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因合同一方延迟履行合同后发生不可抗力的，不能免除延迟履行方的相应责任。</w:t>
      </w:r>
    </w:p>
    <w:p w14:paraId="112545A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产品损毁、灭失的风险，验收通过并正式移交甲方前前由乙方承担，在</w:t>
      </w:r>
      <w:r>
        <w:rPr>
          <w:rFonts w:hint="default" w:ascii="Times New Roman" w:hAnsi="Times New Roman" w:eastAsia="方正仿宋_GBK" w:cs="Times New Roman"/>
          <w:sz w:val="32"/>
          <w:szCs w:val="32"/>
          <w:lang w:val="en-US" w:eastAsia="zh-CN"/>
        </w:rPr>
        <w:t>移交</w:t>
      </w:r>
      <w:r>
        <w:rPr>
          <w:rFonts w:hint="eastAsia" w:ascii="Times New Roman" w:hAnsi="Times New Roman" w:eastAsia="方正仿宋_GBK" w:cs="Times New Roman"/>
          <w:sz w:val="32"/>
          <w:szCs w:val="32"/>
          <w:lang w:val="en-US" w:eastAsia="zh-CN"/>
        </w:rPr>
        <w:t>给</w:t>
      </w:r>
      <w:r>
        <w:rPr>
          <w:rFonts w:hint="default" w:ascii="Times New Roman" w:hAnsi="Times New Roman" w:eastAsia="方正仿宋_GBK" w:cs="Times New Roman"/>
          <w:sz w:val="32"/>
          <w:szCs w:val="32"/>
          <w:lang w:val="en-US" w:eastAsia="zh-CN"/>
        </w:rPr>
        <w:t>甲方</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甲方承担。</w:t>
      </w:r>
    </w:p>
    <w:p w14:paraId="6310249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w:t>
      </w:r>
      <w:r>
        <w:rPr>
          <w:rFonts w:hint="eastAsia" w:ascii="方正黑体_GBK" w:hAnsi="方正黑体_GBK" w:eastAsia="方正黑体_GBK" w:cs="方正黑体_GBK"/>
          <w:b w:val="0"/>
          <w:bCs/>
          <w:sz w:val="32"/>
          <w:szCs w:val="32"/>
          <w:lang w:val="en-US" w:eastAsia="zh-CN"/>
        </w:rPr>
        <w:t>一</w:t>
      </w:r>
      <w:r>
        <w:rPr>
          <w:rFonts w:hint="eastAsia" w:ascii="方正黑体_GBK" w:hAnsi="方正黑体_GBK" w:eastAsia="方正黑体_GBK" w:cs="方正黑体_GBK"/>
          <w:b w:val="0"/>
          <w:bCs/>
          <w:sz w:val="32"/>
          <w:szCs w:val="32"/>
        </w:rPr>
        <w:t>、争议解决方式</w:t>
      </w:r>
    </w:p>
    <w:p w14:paraId="5DCDDF4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因履行本合同引起的或与本合同有关的争议，甲乙双方应首先通过友好协商解决，如果协商不能解决的，提交甲方住所地人民法院诉讼解决。                                                                                   </w:t>
      </w:r>
    </w:p>
    <w:p w14:paraId="54FB5E0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w:t>
      </w:r>
      <w:r>
        <w:rPr>
          <w:rFonts w:hint="eastAsia" w:ascii="方正黑体_GBK" w:hAnsi="方正黑体_GBK" w:eastAsia="方正黑体_GBK" w:cs="方正黑体_GBK"/>
          <w:b w:val="0"/>
          <w:bCs/>
          <w:sz w:val="32"/>
          <w:szCs w:val="32"/>
          <w:lang w:val="en-US" w:eastAsia="zh-CN"/>
        </w:rPr>
        <w:t>二</w:t>
      </w:r>
      <w:r>
        <w:rPr>
          <w:rFonts w:hint="eastAsia" w:ascii="方正黑体_GBK" w:hAnsi="方正黑体_GBK" w:eastAsia="方正黑体_GBK" w:cs="方正黑体_GBK"/>
          <w:b w:val="0"/>
          <w:bCs/>
          <w:sz w:val="32"/>
          <w:szCs w:val="32"/>
        </w:rPr>
        <w:t>、合同生效</w:t>
      </w:r>
    </w:p>
    <w:p w14:paraId="4EEB78A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本合同在双方签字盖章后生效，本合同项下双方权利义务履行完毕、款项结清后失效。</w:t>
      </w:r>
    </w:p>
    <w:p w14:paraId="34420D6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本合同一式</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肆</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份，甲方执</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份，乙方执</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份，具有同等效力。</w:t>
      </w:r>
    </w:p>
    <w:p w14:paraId="08B2733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w:t>
      </w:r>
      <w:r>
        <w:rPr>
          <w:rFonts w:hint="eastAsia" w:ascii="方正黑体_GBK" w:hAnsi="方正黑体_GBK" w:eastAsia="方正黑体_GBK" w:cs="方正黑体_GBK"/>
          <w:b w:val="0"/>
          <w:bCs/>
          <w:sz w:val="32"/>
          <w:szCs w:val="32"/>
          <w:lang w:val="en-US" w:eastAsia="zh-CN"/>
        </w:rPr>
        <w:t>三</w:t>
      </w:r>
      <w:r>
        <w:rPr>
          <w:rFonts w:hint="eastAsia" w:ascii="方正黑体_GBK" w:hAnsi="方正黑体_GBK" w:eastAsia="方正黑体_GBK" w:cs="方正黑体_GBK"/>
          <w:b w:val="0"/>
          <w:bCs/>
          <w:sz w:val="32"/>
          <w:szCs w:val="32"/>
        </w:rPr>
        <w:t>、其他约定</w:t>
      </w:r>
    </w:p>
    <w:p w14:paraId="73ECFBC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本合同履行过程中，双方关于本合同的变更、补充协议、结算等必须经甲方</w:t>
      </w:r>
      <w:r>
        <w:rPr>
          <w:rFonts w:hint="default" w:ascii="Times New Roman" w:hAnsi="Times New Roman" w:eastAsia="方正仿宋_GBK" w:cs="Times New Roman"/>
          <w:sz w:val="32"/>
          <w:szCs w:val="32"/>
          <w:lang w:val="en-US" w:eastAsia="zh-CN"/>
        </w:rPr>
        <w:t>经办</w:t>
      </w:r>
      <w:r>
        <w:rPr>
          <w:rFonts w:hint="default" w:ascii="Times New Roman" w:hAnsi="Times New Roman" w:eastAsia="方正仿宋_GBK" w:cs="Times New Roman"/>
          <w:sz w:val="32"/>
          <w:szCs w:val="32"/>
        </w:rPr>
        <w:t>人签字并加盖甲方公章后方发生效力，任何其他人的签字、仅加盖公章无甲方</w:t>
      </w:r>
      <w:r>
        <w:rPr>
          <w:rFonts w:hint="default" w:ascii="Times New Roman" w:hAnsi="Times New Roman" w:eastAsia="方正仿宋_GBK" w:cs="Times New Roman"/>
          <w:sz w:val="32"/>
          <w:szCs w:val="32"/>
          <w:lang w:val="en-US" w:eastAsia="zh-CN"/>
        </w:rPr>
        <w:t>经办</w:t>
      </w:r>
      <w:r>
        <w:rPr>
          <w:rFonts w:hint="default" w:ascii="Times New Roman" w:hAnsi="Times New Roman" w:eastAsia="方正仿宋_GBK" w:cs="Times New Roman"/>
          <w:sz w:val="32"/>
          <w:szCs w:val="32"/>
        </w:rPr>
        <w:t>人签字、仅有甲方</w:t>
      </w:r>
      <w:r>
        <w:rPr>
          <w:rFonts w:hint="default" w:ascii="Times New Roman" w:hAnsi="Times New Roman" w:eastAsia="方正仿宋_GBK" w:cs="Times New Roman"/>
          <w:sz w:val="32"/>
          <w:szCs w:val="32"/>
          <w:lang w:val="en-US" w:eastAsia="zh-CN"/>
        </w:rPr>
        <w:t>经办</w:t>
      </w:r>
      <w:r>
        <w:rPr>
          <w:rFonts w:hint="default" w:ascii="Times New Roman" w:hAnsi="Times New Roman" w:eastAsia="方正仿宋_GBK" w:cs="Times New Roman"/>
          <w:sz w:val="32"/>
          <w:szCs w:val="32"/>
        </w:rPr>
        <w:t>人签字无盖章的，该文件不发生效力。</w:t>
      </w:r>
    </w:p>
    <w:p w14:paraId="312981F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本合同是否为涉密合同（是/否）：</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。本合同为涉密合同的，甲乙双方应对合同内容保密，保密期限不限于合同有效期。任何一方违反保密义务给对方造成损失的，应赔偿对方因此遭受的全部损失。</w:t>
      </w:r>
    </w:p>
    <w:p w14:paraId="495396C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合同附件：1、供货清单</w:t>
      </w:r>
    </w:p>
    <w:p w14:paraId="6B7DB2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2、廉洁合作协议</w:t>
      </w:r>
    </w:p>
    <w:p w14:paraId="01327A03">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default" w:asciiTheme="minorHAnsi" w:hAnsiTheme="minorHAnsi" w:eastAsiaTheme="minorEastAsia" w:cstheme="minorBidi"/>
          <w:kern w:val="2"/>
          <w:sz w:val="21"/>
          <w:szCs w:val="22"/>
          <w:lang w:val="en-US" w:eastAsia="zh-CN" w:bidi="ar-SA"/>
        </w:rPr>
      </w:pPr>
      <w:r>
        <w:rPr>
          <w:rFonts w:hint="default" w:ascii="Times New Roman" w:hAnsi="Times New Roman" w:eastAsia="方正仿宋_GBK" w:cs="Times New Roman"/>
          <w:kern w:val="2"/>
          <w:sz w:val="32"/>
          <w:szCs w:val="32"/>
          <w:lang w:val="en-US" w:eastAsia="zh-CN" w:bidi="ar-SA"/>
        </w:rPr>
        <w:t>3、监控安装示意图</w:t>
      </w:r>
    </w:p>
    <w:p w14:paraId="21A973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（以下无正文）</w:t>
      </w:r>
    </w:p>
    <w:tbl>
      <w:tblPr>
        <w:tblStyle w:val="9"/>
        <w:tblpPr w:leftFromText="180" w:rightFromText="180" w:vertAnchor="text" w:horzAnchor="page" w:tblpXSpec="center" w:tblpY="951"/>
        <w:tblOverlap w:val="never"/>
        <w:tblW w:w="9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3"/>
        <w:gridCol w:w="810"/>
        <w:gridCol w:w="1414"/>
        <w:gridCol w:w="1778"/>
        <w:gridCol w:w="844"/>
        <w:gridCol w:w="812"/>
        <w:gridCol w:w="1201"/>
        <w:gridCol w:w="2022"/>
      </w:tblGrid>
      <w:tr w14:paraId="65C8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1653" w:type="dxa"/>
            <w:gridSpan w:val="2"/>
            <w:tcBorders>
              <w:tl2br w:val="nil"/>
              <w:tr2bl w:val="nil"/>
            </w:tcBorders>
            <w:noWrap w:val="0"/>
            <w:vAlign w:val="bottom"/>
          </w:tcPr>
          <w:p w14:paraId="7BC9397F">
            <w:pPr>
              <w:ind w:firstLine="0" w:firstLineChars="0"/>
              <w:jc w:val="both"/>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甲方</w:t>
            </w:r>
            <w:r>
              <w:rPr>
                <w:rFonts w:hint="eastAsia" w:ascii="宋体" w:hAnsi="宋体" w:eastAsia="宋体" w:cs="宋体"/>
                <w:b/>
                <w:bCs/>
                <w:sz w:val="24"/>
                <w:szCs w:val="24"/>
                <w:u w:val="none"/>
                <w:lang w:eastAsia="zh-CN"/>
              </w:rPr>
              <w:t>（盖章）：</w:t>
            </w:r>
          </w:p>
        </w:tc>
        <w:tc>
          <w:tcPr>
            <w:tcW w:w="3192" w:type="dxa"/>
            <w:gridSpan w:val="2"/>
            <w:tcBorders>
              <w:tl2br w:val="nil"/>
              <w:tr2bl w:val="nil"/>
            </w:tcBorders>
            <w:noWrap w:val="0"/>
            <w:vAlign w:val="bottom"/>
          </w:tcPr>
          <w:p w14:paraId="6DB29BD6">
            <w:pPr>
              <w:ind w:firstLine="0" w:firstLineChars="0"/>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 xml:space="preserve"> </w:t>
            </w:r>
          </w:p>
        </w:tc>
        <w:tc>
          <w:tcPr>
            <w:tcW w:w="1656" w:type="dxa"/>
            <w:gridSpan w:val="2"/>
            <w:tcBorders>
              <w:tl2br w:val="nil"/>
              <w:tr2bl w:val="nil"/>
            </w:tcBorders>
            <w:noWrap w:val="0"/>
            <w:vAlign w:val="bottom"/>
          </w:tcPr>
          <w:p w14:paraId="430641D8">
            <w:pPr>
              <w:ind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乙方</w:t>
            </w:r>
            <w:r>
              <w:rPr>
                <w:rFonts w:hint="eastAsia" w:ascii="宋体" w:hAnsi="宋体" w:eastAsia="宋体" w:cs="宋体"/>
                <w:b/>
                <w:bCs/>
                <w:sz w:val="24"/>
                <w:szCs w:val="24"/>
              </w:rPr>
              <w:t>（盖章）：</w:t>
            </w:r>
          </w:p>
        </w:tc>
        <w:tc>
          <w:tcPr>
            <w:tcW w:w="3223" w:type="dxa"/>
            <w:gridSpan w:val="2"/>
            <w:tcBorders>
              <w:tl2br w:val="nil"/>
              <w:tr2bl w:val="nil"/>
            </w:tcBorders>
            <w:noWrap w:val="0"/>
            <w:vAlign w:val="bottom"/>
          </w:tcPr>
          <w:p w14:paraId="18738D47">
            <w:pPr>
              <w:ind w:firstLine="0" w:firstLineChars="0"/>
              <w:jc w:val="both"/>
              <w:rPr>
                <w:rFonts w:hint="eastAsia" w:ascii="宋体" w:hAnsi="宋体" w:eastAsia="宋体" w:cs="宋体"/>
                <w:b/>
                <w:bCs/>
                <w:kern w:val="2"/>
                <w:sz w:val="24"/>
                <w:szCs w:val="24"/>
                <w:u w:val="none"/>
                <w:lang w:val="en-US" w:eastAsia="zh-CN" w:bidi="ar-SA"/>
              </w:rPr>
            </w:pPr>
          </w:p>
        </w:tc>
      </w:tr>
      <w:tr w14:paraId="0F26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653" w:type="dxa"/>
            <w:gridSpan w:val="2"/>
            <w:tcBorders>
              <w:tl2br w:val="nil"/>
              <w:tr2bl w:val="nil"/>
            </w:tcBorders>
            <w:noWrap w:val="0"/>
            <w:vAlign w:val="bottom"/>
          </w:tcPr>
          <w:p w14:paraId="2996B211">
            <w:pPr>
              <w:ind w:firstLine="0" w:firstLineChars="0"/>
              <w:jc w:val="both"/>
              <w:rPr>
                <w:rFonts w:hint="eastAsia" w:ascii="宋体" w:hAnsi="宋体" w:eastAsia="宋体" w:cs="宋体"/>
                <w:b/>
                <w:bCs/>
                <w:sz w:val="24"/>
                <w:szCs w:val="24"/>
                <w:u w:val="none"/>
                <w:lang w:eastAsia="zh-CN"/>
              </w:rPr>
            </w:pPr>
          </w:p>
        </w:tc>
        <w:tc>
          <w:tcPr>
            <w:tcW w:w="3192" w:type="dxa"/>
            <w:gridSpan w:val="2"/>
            <w:tcBorders>
              <w:tl2br w:val="nil"/>
              <w:tr2bl w:val="nil"/>
            </w:tcBorders>
            <w:noWrap w:val="0"/>
            <w:vAlign w:val="bottom"/>
          </w:tcPr>
          <w:p w14:paraId="4E18C183">
            <w:pPr>
              <w:ind w:firstLine="0" w:firstLineChars="0"/>
              <w:jc w:val="both"/>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 xml:space="preserve"> </w:t>
            </w:r>
          </w:p>
        </w:tc>
        <w:tc>
          <w:tcPr>
            <w:tcW w:w="1656" w:type="dxa"/>
            <w:gridSpan w:val="2"/>
            <w:tcBorders>
              <w:tl2br w:val="nil"/>
              <w:tr2bl w:val="nil"/>
            </w:tcBorders>
            <w:noWrap w:val="0"/>
            <w:vAlign w:val="bottom"/>
          </w:tcPr>
          <w:p w14:paraId="4DE0E26A">
            <w:pPr>
              <w:ind w:firstLine="0" w:firstLineChars="0"/>
              <w:jc w:val="both"/>
              <w:rPr>
                <w:rFonts w:hint="eastAsia" w:ascii="宋体" w:hAnsi="宋体" w:eastAsia="宋体" w:cs="宋体"/>
                <w:b/>
                <w:bCs/>
                <w:kern w:val="2"/>
                <w:sz w:val="24"/>
                <w:szCs w:val="24"/>
                <w:lang w:val="en-US" w:eastAsia="zh-CN" w:bidi="ar-SA"/>
              </w:rPr>
            </w:pPr>
          </w:p>
        </w:tc>
        <w:tc>
          <w:tcPr>
            <w:tcW w:w="3223" w:type="dxa"/>
            <w:gridSpan w:val="2"/>
            <w:tcBorders>
              <w:tl2br w:val="nil"/>
              <w:tr2bl w:val="nil"/>
            </w:tcBorders>
            <w:noWrap w:val="0"/>
            <w:vAlign w:val="bottom"/>
          </w:tcPr>
          <w:p w14:paraId="06C22AC5">
            <w:pPr>
              <w:ind w:firstLine="0" w:firstLineChars="0"/>
              <w:jc w:val="both"/>
              <w:rPr>
                <w:rFonts w:hint="eastAsia" w:ascii="宋体" w:hAnsi="宋体" w:eastAsia="宋体" w:cs="宋体"/>
                <w:b/>
                <w:bCs/>
                <w:kern w:val="2"/>
                <w:sz w:val="24"/>
                <w:szCs w:val="24"/>
                <w:u w:val="none"/>
                <w:lang w:val="en-US" w:eastAsia="zh-CN" w:bidi="ar-SA"/>
              </w:rPr>
            </w:pPr>
          </w:p>
        </w:tc>
      </w:tr>
      <w:tr w14:paraId="0E28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exact"/>
          <w:jc w:val="center"/>
        </w:trPr>
        <w:tc>
          <w:tcPr>
            <w:tcW w:w="3067" w:type="dxa"/>
            <w:gridSpan w:val="3"/>
            <w:tcBorders>
              <w:tl2br w:val="nil"/>
              <w:tr2bl w:val="nil"/>
            </w:tcBorders>
            <w:noWrap w:val="0"/>
            <w:vAlign w:val="bottom"/>
          </w:tcPr>
          <w:p w14:paraId="32AFA0C2">
            <w:pPr>
              <w:ind w:firstLine="0" w:firstLineChars="0"/>
              <w:jc w:val="left"/>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经办</w:t>
            </w:r>
            <w:r>
              <w:rPr>
                <w:rFonts w:hint="eastAsia" w:ascii="宋体" w:hAnsi="宋体" w:eastAsia="宋体" w:cs="宋体"/>
                <w:b/>
                <w:bCs/>
                <w:sz w:val="24"/>
                <w:szCs w:val="24"/>
                <w:u w:val="none"/>
                <w:lang w:eastAsia="zh-CN"/>
              </w:rPr>
              <w:t>人（签字</w:t>
            </w:r>
            <w:r>
              <w:rPr>
                <w:rFonts w:hint="eastAsia" w:ascii="宋体" w:hAnsi="宋体" w:eastAsia="宋体" w:cs="宋体"/>
                <w:b/>
                <w:bCs/>
                <w:sz w:val="24"/>
                <w:szCs w:val="24"/>
                <w:u w:val="none"/>
                <w:lang w:val="en-US" w:eastAsia="zh-CN"/>
              </w:rPr>
              <w:t>或盖章</w:t>
            </w:r>
            <w:r>
              <w:rPr>
                <w:rFonts w:hint="eastAsia" w:ascii="宋体" w:hAnsi="宋体" w:eastAsia="宋体" w:cs="宋体"/>
                <w:b/>
                <w:bCs/>
                <w:sz w:val="24"/>
                <w:szCs w:val="24"/>
                <w:u w:val="none"/>
                <w:lang w:eastAsia="zh-CN"/>
              </w:rPr>
              <w:t>）：</w:t>
            </w:r>
          </w:p>
        </w:tc>
        <w:tc>
          <w:tcPr>
            <w:tcW w:w="1778" w:type="dxa"/>
            <w:tcBorders>
              <w:tl2br w:val="nil"/>
              <w:tr2bl w:val="nil"/>
            </w:tcBorders>
            <w:noWrap w:val="0"/>
            <w:vAlign w:val="bottom"/>
          </w:tcPr>
          <w:p w14:paraId="2FE2398C">
            <w:pPr>
              <w:ind w:firstLine="0" w:firstLineChars="0"/>
              <w:jc w:val="both"/>
              <w:rPr>
                <w:rFonts w:hint="eastAsia" w:ascii="宋体" w:hAnsi="宋体" w:eastAsia="宋体" w:cs="宋体"/>
                <w:b/>
                <w:bCs/>
                <w:sz w:val="24"/>
                <w:szCs w:val="24"/>
                <w:u w:val="none"/>
                <w:lang w:val="en-US" w:eastAsia="zh-CN"/>
              </w:rPr>
            </w:pPr>
          </w:p>
        </w:tc>
        <w:tc>
          <w:tcPr>
            <w:tcW w:w="2857" w:type="dxa"/>
            <w:gridSpan w:val="3"/>
            <w:tcBorders>
              <w:tl2br w:val="nil"/>
              <w:tr2bl w:val="nil"/>
            </w:tcBorders>
            <w:noWrap w:val="0"/>
            <w:vAlign w:val="bottom"/>
          </w:tcPr>
          <w:p w14:paraId="7839ACAB">
            <w:pPr>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经办</w:t>
            </w:r>
            <w:r>
              <w:rPr>
                <w:rFonts w:hint="eastAsia" w:ascii="宋体" w:hAnsi="宋体" w:eastAsia="宋体" w:cs="宋体"/>
                <w:b/>
                <w:bCs/>
                <w:sz w:val="24"/>
                <w:szCs w:val="24"/>
              </w:rPr>
              <w:t>人（签字</w:t>
            </w:r>
            <w:r>
              <w:rPr>
                <w:rFonts w:hint="eastAsia" w:ascii="宋体" w:hAnsi="宋体" w:eastAsia="宋体" w:cs="宋体"/>
                <w:b/>
                <w:bCs/>
                <w:sz w:val="24"/>
                <w:szCs w:val="24"/>
                <w:lang w:val="en-US" w:eastAsia="zh-CN"/>
              </w:rPr>
              <w:t>或盖章</w:t>
            </w:r>
            <w:r>
              <w:rPr>
                <w:rFonts w:hint="eastAsia" w:ascii="宋体" w:hAnsi="宋体" w:eastAsia="宋体" w:cs="宋体"/>
                <w:b/>
                <w:bCs/>
                <w:sz w:val="24"/>
                <w:szCs w:val="24"/>
              </w:rPr>
              <w:t>）：</w:t>
            </w:r>
          </w:p>
        </w:tc>
        <w:tc>
          <w:tcPr>
            <w:tcW w:w="2022" w:type="dxa"/>
            <w:tcBorders>
              <w:tl2br w:val="nil"/>
              <w:tr2bl w:val="nil"/>
            </w:tcBorders>
            <w:noWrap w:val="0"/>
            <w:vAlign w:val="bottom"/>
          </w:tcPr>
          <w:p w14:paraId="476CC50C">
            <w:pPr>
              <w:ind w:firstLine="0" w:firstLineChars="0"/>
              <w:jc w:val="both"/>
              <w:rPr>
                <w:rFonts w:hint="eastAsia" w:ascii="宋体" w:hAnsi="宋体" w:eastAsia="宋体" w:cs="宋体"/>
                <w:b/>
                <w:bCs/>
                <w:kern w:val="2"/>
                <w:sz w:val="24"/>
                <w:szCs w:val="24"/>
                <w:lang w:val="en-US" w:eastAsia="zh-CN" w:bidi="ar-SA"/>
              </w:rPr>
            </w:pPr>
          </w:p>
        </w:tc>
      </w:tr>
      <w:tr w14:paraId="05D5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843" w:type="dxa"/>
            <w:tcBorders>
              <w:tl2br w:val="nil"/>
              <w:tr2bl w:val="nil"/>
            </w:tcBorders>
            <w:noWrap w:val="0"/>
            <w:vAlign w:val="bottom"/>
          </w:tcPr>
          <w:p w14:paraId="19E17A30">
            <w:pPr>
              <w:ind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日期：</w:t>
            </w:r>
          </w:p>
        </w:tc>
        <w:tc>
          <w:tcPr>
            <w:tcW w:w="4002" w:type="dxa"/>
            <w:gridSpan w:val="3"/>
            <w:tcBorders>
              <w:tl2br w:val="nil"/>
              <w:tr2bl w:val="nil"/>
            </w:tcBorders>
            <w:noWrap w:val="0"/>
            <w:vAlign w:val="bottom"/>
          </w:tcPr>
          <w:p w14:paraId="37D5331C">
            <w:pPr>
              <w:ind w:firstLine="0" w:firstLineChars="0"/>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年  月  日</w:t>
            </w:r>
          </w:p>
        </w:tc>
        <w:tc>
          <w:tcPr>
            <w:tcW w:w="844" w:type="dxa"/>
            <w:tcBorders>
              <w:tl2br w:val="nil"/>
              <w:tr2bl w:val="nil"/>
            </w:tcBorders>
            <w:noWrap w:val="0"/>
            <w:vAlign w:val="bottom"/>
          </w:tcPr>
          <w:p w14:paraId="71200ABD">
            <w:pPr>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日期：</w:t>
            </w:r>
          </w:p>
        </w:tc>
        <w:tc>
          <w:tcPr>
            <w:tcW w:w="4035" w:type="dxa"/>
            <w:gridSpan w:val="3"/>
            <w:tcBorders>
              <w:tl2br w:val="nil"/>
              <w:tr2bl w:val="nil"/>
            </w:tcBorders>
            <w:noWrap w:val="0"/>
            <w:vAlign w:val="bottom"/>
          </w:tcPr>
          <w:p w14:paraId="77AF4A79">
            <w:pPr>
              <w:ind w:firstLine="0" w:firstLineChars="0"/>
              <w:jc w:val="both"/>
              <w:rPr>
                <w:rFonts w:hint="eastAsia" w:ascii="宋体" w:hAnsi="宋体" w:eastAsia="宋体" w:cs="宋体"/>
                <w:b/>
                <w:bCs/>
                <w:kern w:val="2"/>
                <w:sz w:val="24"/>
                <w:szCs w:val="24"/>
                <w:u w:val="none"/>
                <w:lang w:val="en-US" w:eastAsia="zh-CN" w:bidi="ar-SA"/>
              </w:rPr>
            </w:pPr>
            <w:r>
              <w:rPr>
                <w:rFonts w:hint="eastAsia" w:ascii="宋体" w:hAnsi="宋体" w:eastAsia="宋体" w:cs="宋体"/>
                <w:b/>
                <w:bCs/>
                <w:sz w:val="24"/>
                <w:szCs w:val="24"/>
                <w:u w:val="none"/>
                <w:lang w:val="en-US" w:eastAsia="zh-CN"/>
              </w:rPr>
              <w:t>年  月  日</w:t>
            </w:r>
          </w:p>
        </w:tc>
      </w:tr>
    </w:tbl>
    <w:p w14:paraId="1A5E9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30025668">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27D59E24">
      <w:pPr>
        <w:pStyle w:val="13"/>
        <w:widowControl/>
        <w:spacing w:after="200" w:line="276" w:lineRule="auto"/>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83B99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34A826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389FC5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16B079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7420C3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04F5222C">
      <w:pPr>
        <w:ind w:firstLine="0" w:firstLineChars="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14:paraId="08AE991B">
      <w:pPr>
        <w:pStyle w:val="13"/>
        <w:widowControl/>
        <w:spacing w:after="200" w:line="276" w:lineRule="auto"/>
        <w:jc w:val="left"/>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14:paraId="7AAFAD3B">
      <w:pPr>
        <w:pStyle w:val="13"/>
        <w:spacing w:line="500" w:lineRule="exact"/>
        <w:jc w:val="center"/>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廉洁合作协议</w:t>
      </w:r>
    </w:p>
    <w:p w14:paraId="25413E30">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根据有关廉政建设的规定，为保证</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建设高效优质，保证建设资金的安全和有效使用以及投资效益，项目委托人</w:t>
      </w:r>
      <w:r>
        <w:rPr>
          <w:rFonts w:hint="default" w:ascii="Times New Roman" w:hAnsi="Times New Roman" w:eastAsia="仿宋_GB2312" w:cs="Times New Roman"/>
          <w:color w:val="auto"/>
          <w:sz w:val="32"/>
          <w:szCs w:val="32"/>
          <w:highlight w:val="none"/>
          <w:u w:val="single"/>
          <w:lang w:val="en-US" w:eastAsia="zh-CN"/>
        </w:rPr>
        <w:t>攀枝花金沙产业投资有限公司</w:t>
      </w:r>
      <w:r>
        <w:rPr>
          <w:rFonts w:hint="default" w:ascii="Times New Roman" w:hAnsi="Times New Roman" w:eastAsia="仿宋_GB2312" w:cs="Times New Roman"/>
          <w:color w:val="auto"/>
          <w:sz w:val="32"/>
          <w:szCs w:val="32"/>
          <w:highlight w:val="none"/>
        </w:rPr>
        <w:t>（以下简称“甲方”）与</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（以下简称“乙方”），特订立如下合同。</w:t>
      </w:r>
    </w:p>
    <w:p w14:paraId="5FC3B32F">
      <w:pPr>
        <w:pStyle w:val="13"/>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甲乙双方的权利和义务</w:t>
      </w:r>
    </w:p>
    <w:p w14:paraId="0C9EF4FB">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）严格遵守党的政策规定和国家有关法律法规的规定。</w:t>
      </w:r>
    </w:p>
    <w:p w14:paraId="49AB4DBF">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）严格执行合同</w:t>
      </w:r>
      <w:r>
        <w:rPr>
          <w:rFonts w:hint="default" w:ascii="Times New Roman" w:hAnsi="Times New Roman" w:eastAsia="仿宋_GB2312" w:cs="Times New Roman"/>
          <w:color w:val="auto"/>
          <w:sz w:val="32"/>
          <w:szCs w:val="32"/>
          <w:highlight w:val="none"/>
          <w:lang w:eastAsia="zh-CN"/>
        </w:rPr>
        <w:t>约定</w:t>
      </w:r>
      <w:r>
        <w:rPr>
          <w:rFonts w:hint="default" w:ascii="Times New Roman" w:hAnsi="Times New Roman" w:eastAsia="仿宋_GB2312" w:cs="Times New Roman"/>
          <w:color w:val="auto"/>
          <w:sz w:val="32"/>
          <w:szCs w:val="32"/>
          <w:highlight w:val="none"/>
        </w:rPr>
        <w:t>，自觉按合同办事。</w:t>
      </w:r>
    </w:p>
    <w:p w14:paraId="3AB04C84">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）双方的业务活动坚持公开、公正、诚信、透明的原则（法律认定的商业秘密和合同文件另有规定除外），不得损害国家和集体利益，违反</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建设管理规章制度。</w:t>
      </w:r>
    </w:p>
    <w:p w14:paraId="3C414458">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）建立健全廉政制度，开展廉政教育，设立廉政告示牌，公布举报电话，监督并认真查处违法违纪行为。</w:t>
      </w:r>
    </w:p>
    <w:p w14:paraId="43378E85">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）发现对方在业务活动中有违反廉政规定的行为，有及时提醒对方纠正的权利和义务。</w:t>
      </w:r>
    </w:p>
    <w:p w14:paraId="6C701C63">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）发现对方严重违反本合同义务条款的行为，有向其上级有关部门举报、建议给予处理并要求告知处理结果的权利。</w:t>
      </w:r>
    </w:p>
    <w:p w14:paraId="0397EF73">
      <w:pPr>
        <w:pStyle w:val="13"/>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甲方的义务</w:t>
      </w:r>
    </w:p>
    <w:p w14:paraId="3ADEF052">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）甲方及其工作人员不得索要或接受乙方的礼金、有价证券和贵重物品，不得在乙方报销任何应由甲方或甲方工作人员个人支付的费用等。</w:t>
      </w:r>
    </w:p>
    <w:p w14:paraId="598263CD">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）甲方工作人员不得参加乙方安排的宴请和娱乐活动；不得接受乙方提供的通讯工具、交通工具和高档办公用品等。</w:t>
      </w:r>
    </w:p>
    <w:p w14:paraId="1C7B306B">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）甲方及其工作人员不得要求或者接受乙方为其住房装修、婚丧嫁娶活动、配偶子女的工作安排以及出国出境、旅游等提供方便等。</w:t>
      </w:r>
    </w:p>
    <w:p w14:paraId="0D95BF8B">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）甲方工作人员及其配偶、子女不得从事与甲方</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有关的材料设备供应、</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分包、劳务等经济活动等。</w:t>
      </w:r>
    </w:p>
    <w:p w14:paraId="3EAED376">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）甲方及其工作人员不得以任何理由向乙方推荐分包单位或推销材料，不得要求乙方购买合同规定外的材料和设备。</w:t>
      </w:r>
    </w:p>
    <w:p w14:paraId="60F0CA57">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）甲方工作人员要秉公办事，不准营私舞弊，不准利用职权从事各种个人有偿中介活动和安排个人施工队伍。</w:t>
      </w:r>
    </w:p>
    <w:p w14:paraId="3D901CF7">
      <w:pPr>
        <w:pStyle w:val="13"/>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乙方义务</w:t>
      </w:r>
    </w:p>
    <w:p w14:paraId="0A2BDF22">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）乙方不得以任何理由向甲方及其工作人员行贿或馈赠礼金、有价证券、贵重礼品。</w:t>
      </w:r>
    </w:p>
    <w:p w14:paraId="4B94112B">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）乙方不得以任何名义为甲方及其工作人员报销应由甲方单位或个人支付的任何费用。</w:t>
      </w:r>
    </w:p>
    <w:p w14:paraId="31455143">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）乙方不得以任何理由邀请甲方、施工单位及其工作人员参加宴请及娱乐活动，违者违约处罚2万元。</w:t>
      </w:r>
    </w:p>
    <w:p w14:paraId="55AC3796">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）乙方不得为甲方单位和个人购置或提供通讯工具、交通工具和高档办公用品等。</w:t>
      </w:r>
    </w:p>
    <w:p w14:paraId="65D22FCF">
      <w:pPr>
        <w:pStyle w:val="13"/>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违约责任</w:t>
      </w:r>
    </w:p>
    <w:p w14:paraId="31D14667">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）甲方及其工作人员违反本合同第一、二条，按管理权限，依据有关规定给予党纪、政纪或组织处理；涉嫌犯罪的，移交司法机关追究刑事责任；给乙方单位造成经济损失的，应予以赔偿。</w:t>
      </w:r>
    </w:p>
    <w:p w14:paraId="2941031E">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乙方及其工作人员违反本合同第一、三条，按管理权限，依据有关规定给予党纪、政纪或组织处理；给甲方单位造成经济损失的，应予以赔偿；情节严重的，甲方建议主管部门给予乙方一至三年内不得进入其主管的</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市场的处罚。</w:t>
      </w:r>
    </w:p>
    <w:p w14:paraId="662F9485">
      <w:pPr>
        <w:pStyle w:val="13"/>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双方约定</w:t>
      </w:r>
    </w:p>
    <w:p w14:paraId="093D2532">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本合同由双方或双方上级单位的纪检监察部门负责监督执行。由委托人或委托人上级单位的纪检监察部门约请</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rPr>
        <w:t>上级单位纪检监察部门对本合同执行情况进行检查，提出在本合同规定范围内的裁定意见。</w:t>
      </w:r>
    </w:p>
    <w:p w14:paraId="21EE370A">
      <w:pPr>
        <w:pStyle w:val="13"/>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本合同有效期</w:t>
      </w:r>
    </w:p>
    <w:p w14:paraId="0E4F1003">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甲乙双方签署之日起至该工程项目竣工验收且保修期满后止。</w:t>
      </w:r>
    </w:p>
    <w:p w14:paraId="78AAF92A">
      <w:pPr>
        <w:pStyle w:val="13"/>
        <w:spacing w:line="50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七、其他</w:t>
      </w:r>
    </w:p>
    <w:p w14:paraId="652DF4E6">
      <w:pPr>
        <w:pStyle w:val="13"/>
        <w:spacing w:line="50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本合同正本</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式肆份，合同双方各执贰份，</w:t>
      </w:r>
      <w:r>
        <w:rPr>
          <w:rFonts w:hint="default" w:ascii="Times New Roman" w:hAnsi="Times New Roman" w:eastAsia="仿宋_GB2312" w:cs="Times New Roman"/>
          <w:color w:val="auto"/>
          <w:sz w:val="32"/>
          <w:szCs w:val="32"/>
          <w:highlight w:val="none"/>
          <w:lang w:eastAsia="zh-Hans"/>
        </w:rPr>
        <w:t>具有同等法律效力</w:t>
      </w:r>
      <w:r>
        <w:rPr>
          <w:rFonts w:hint="default" w:ascii="Times New Roman" w:hAnsi="Times New Roman" w:eastAsia="仿宋_GB2312" w:cs="Times New Roman"/>
          <w:color w:val="auto"/>
          <w:sz w:val="32"/>
          <w:szCs w:val="32"/>
          <w:highlight w:val="none"/>
        </w:rPr>
        <w:t xml:space="preserve">。  </w:t>
      </w:r>
    </w:p>
    <w:p w14:paraId="7DC156F4">
      <w:pPr>
        <w:pStyle w:val="13"/>
        <w:adjustRightInd w:val="0"/>
        <w:snapToGrid w:val="0"/>
        <w:spacing w:line="600" w:lineRule="exact"/>
        <w:rPr>
          <w:rFonts w:hint="default" w:ascii="Times New Roman" w:hAnsi="Times New Roman" w:eastAsia="仿宋_GB2312" w:cs="Times New Roman"/>
          <w:color w:val="auto"/>
          <w:sz w:val="32"/>
          <w:szCs w:val="32"/>
          <w:highlight w:val="none"/>
        </w:rPr>
      </w:pPr>
    </w:p>
    <w:p w14:paraId="3D5FB617">
      <w:pPr>
        <w:pStyle w:val="13"/>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甲方：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（盖章）</w:t>
      </w:r>
    </w:p>
    <w:p w14:paraId="6E95F848">
      <w:pPr>
        <w:pStyle w:val="13"/>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14:paraId="537D75E0">
      <w:pPr>
        <w:pStyle w:val="13"/>
        <w:adjustRightInd w:val="0"/>
        <w:snapToGrid w:val="0"/>
        <w:spacing w:line="600" w:lineRule="exact"/>
        <w:rPr>
          <w:rFonts w:hint="default" w:ascii="Times New Roman" w:hAnsi="Times New Roman" w:eastAsia="仿宋_GB2312" w:cs="Times New Roman"/>
          <w:color w:val="auto"/>
          <w:sz w:val="32"/>
          <w:szCs w:val="32"/>
          <w:highlight w:val="none"/>
        </w:rPr>
      </w:pPr>
    </w:p>
    <w:p w14:paraId="078A8B83">
      <w:pPr>
        <w:pStyle w:val="13"/>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乙方：  （盖章）</w:t>
      </w:r>
    </w:p>
    <w:p w14:paraId="3E56BFB5">
      <w:pPr>
        <w:pStyle w:val="13"/>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14:paraId="43221FBD">
      <w:pPr>
        <w:pStyle w:val="13"/>
        <w:adjustRightInd w:val="0"/>
        <w:snapToGrid w:val="0"/>
        <w:spacing w:after="200" w:line="500" w:lineRule="exact"/>
        <w:rPr>
          <w:rFonts w:hint="default" w:ascii="Times New Roman" w:hAnsi="Times New Roman" w:eastAsia="仿宋_GB2312" w:cs="Times New Roman"/>
          <w:color w:val="auto"/>
          <w:sz w:val="32"/>
          <w:szCs w:val="32"/>
          <w:highlight w:val="none"/>
        </w:rPr>
      </w:pPr>
    </w:p>
    <w:p w14:paraId="7C126B9F">
      <w:pPr>
        <w:pStyle w:val="13"/>
        <w:spacing w:after="200" w:line="500" w:lineRule="exact"/>
        <w:ind w:firstLine="4160" w:firstLineChars="1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时间：    年    月    日</w:t>
      </w:r>
    </w:p>
    <w:p w14:paraId="207B6E57">
      <w:pPr>
        <w:ind w:firstLine="0" w:firstLineChars="0"/>
        <w:rPr>
          <w:rFonts w:asciiTheme="minorHAnsi" w:hAnsiTheme="minorHAnsi" w:eastAsiaTheme="minorEastAsia"/>
          <w:sz w:val="21"/>
          <w:szCs w:val="22"/>
        </w:rPr>
      </w:pPr>
    </w:p>
    <w:p w14:paraId="3A3D9864">
      <w:pPr>
        <w:ind w:firstLine="0" w:firstLineChars="0"/>
        <w:rPr>
          <w:rFonts w:asciiTheme="minorHAnsi" w:hAnsiTheme="minorHAnsi" w:eastAsiaTheme="minorEastAsia"/>
          <w:sz w:val="21"/>
          <w:szCs w:val="22"/>
        </w:rPr>
      </w:pPr>
    </w:p>
    <w:p w14:paraId="411ABB83">
      <w:pPr>
        <w:ind w:firstLine="0" w:firstLineChars="0"/>
        <w:rPr>
          <w:rFonts w:asciiTheme="minorHAnsi" w:hAnsiTheme="minorHAnsi" w:eastAsiaTheme="minorEastAsia"/>
          <w:sz w:val="21"/>
          <w:szCs w:val="22"/>
        </w:rPr>
      </w:pPr>
    </w:p>
    <w:p w14:paraId="30928705">
      <w:pPr>
        <w:pStyle w:val="3"/>
        <w:rPr>
          <w:rFonts w:hint="eastAsia" w:ascii="宋体" w:hAnsi="宋体"/>
          <w:sz w:val="24"/>
        </w:rPr>
      </w:pPr>
    </w:p>
    <w:p w14:paraId="4BB2F23F">
      <w:pPr>
        <w:pStyle w:val="3"/>
        <w:rPr>
          <w:rFonts w:hint="eastAsia" w:ascii="宋体" w:hAnsi="宋体"/>
          <w:sz w:val="24"/>
        </w:rPr>
      </w:pPr>
    </w:p>
    <w:p w14:paraId="53F79D49">
      <w:pPr>
        <w:pStyle w:val="3"/>
        <w:rPr>
          <w:rFonts w:hint="default" w:ascii="宋体" w:hAnsi="宋体"/>
          <w:sz w:val="24"/>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w:t>
      </w:r>
    </w:p>
    <w:p w14:paraId="26E4251E">
      <w:pPr>
        <w:spacing w:line="360" w:lineRule="auto"/>
        <w:ind w:firstLine="480" w:firstLineChars="200"/>
        <w:jc w:val="left"/>
        <w:rPr>
          <w:rFonts w:hint="eastAsia" w:ascii="宋体" w:hAnsi="宋体"/>
          <w:sz w:val="24"/>
        </w:rPr>
      </w:pPr>
    </w:p>
    <w:p w14:paraId="2089395B"/>
    <w:p w14:paraId="51E3B82A">
      <w:pPr>
        <w:rPr>
          <w:color w:val="auto"/>
          <w:highlight w:val="none"/>
        </w:rPr>
      </w:pPr>
    </w:p>
    <w:sectPr>
      <w:headerReference r:id="rId16" w:type="default"/>
      <w:footerReference r:id="rId17" w:type="default"/>
      <w:pgSz w:w="11905" w:h="16838"/>
      <w:pgMar w:top="2098" w:right="1803" w:bottom="1984" w:left="1587"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28F75">
    <w:pPr>
      <w:widowControl w:val="0"/>
      <w:snapToGrid w:val="0"/>
      <w:ind w:right="360" w:firstLine="36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0FE74">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d9p8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lhLNFFp++vH9&#10;9PPh9OsbiZeQqLV+hsh7i9jQvTMdwod7j8vIvKucir/gROCHwMeLwKILhMdH08l0msPF4RsOwM8e&#10;n1vnw3thFIlGQR06mIRlh40PfegQErNps26kTF2UmrQFvXr9J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HfafOgIAAHMEAAAOAAAAAAAAAAEAIAAAAB8BAABkcnMvZTJvRG9j&#10;LnhtbFBLBQYAAAAABgAGAFkBAADLBQAAAAA=&#10;">
              <v:fill on="f" focussize="0,0"/>
              <v:stroke on="f" weight="0.5pt"/>
              <v:imagedata o:title=""/>
              <o:lock v:ext="edit" aspectratio="f"/>
              <v:textbox inset="0mm,0mm,0mm,0mm" style="mso-fit-shape-to-text:t;">
                <w:txbxContent>
                  <w:p w14:paraId="2320FE74">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FEDD">
    <w:pPr>
      <w:widowControl w:val="0"/>
      <w:snapToGrid w:val="0"/>
      <w:ind w:right="360"/>
      <w:jc w:val="left"/>
      <w:rPr>
        <w:rFonts w:asciiTheme="minorHAnsi" w:hAnsiTheme="minorHAnsi" w:eastAsiaTheme="minorEastAsia" w:cstheme="minorBidi"/>
        <w:kern w:val="2"/>
        <w:sz w:val="18"/>
        <w:szCs w:val="18"/>
        <w:u w:val="single"/>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05F2E">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 xml:space="preserve">— </w:t>
                          </w: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r>
                            <w:rPr>
                              <w:rFonts w:asciiTheme="minorHAnsi" w:hAnsiTheme="minorHAnsi" w:eastAsiaTheme="minorEastAsia" w:cstheme="minorBidi"/>
                              <w:kern w:val="2"/>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32505F2E">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 xml:space="preserve">— </w:t>
                    </w: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r>
                      <w:rPr>
                        <w:rFonts w:asciiTheme="minorHAnsi" w:hAnsiTheme="minorHAnsi" w:eastAsiaTheme="minorEastAsia" w:cstheme="minorBidi"/>
                        <w:kern w:val="2"/>
                        <w:sz w:val="18"/>
                        <w:szCs w:val="18"/>
                        <w:lang w:val="en-US" w:eastAsia="zh-CN" w:bidi="ar-SA"/>
                      </w:rPr>
                      <w:t xml:space="preserve"> —</w:t>
                    </w:r>
                  </w:p>
                </w:txbxContent>
              </v:textbox>
            </v:shape>
          </w:pict>
        </mc:Fallback>
      </mc:AlternateContent>
    </w:r>
  </w:p>
  <w:p w14:paraId="523F90D3">
    <w:pPr>
      <w:widowControl w:val="0"/>
      <w:snapToGrid w:val="0"/>
      <w:ind w:right="360"/>
      <w:jc w:val="left"/>
      <w:rPr>
        <w:rFonts w:asciiTheme="minorHAnsi" w:hAnsiTheme="minorHAnsi" w:eastAsiaTheme="minorEastAsia" w:cstheme="minorBidi"/>
        <w:kern w:val="2"/>
        <w:sz w:val="18"/>
        <w:szCs w:val="18"/>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8A8C">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4978">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VeyY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lG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7VXsmOgIAAHMEAAAOAAAAAAAAAAEAIAAAAB8BAABkcnMvZTJvRG9j&#10;LnhtbFBLBQYAAAAABgAGAFkBAADLBQAAAAA=&#10;">
              <v:fill on="f" focussize="0,0"/>
              <v:stroke on="f" weight="0.5pt"/>
              <v:imagedata o:title=""/>
              <o:lock v:ext="edit" aspectratio="f"/>
              <v:textbox inset="0mm,0mm,0mm,0mm" style="mso-fit-shape-to-text:t;">
                <w:txbxContent>
                  <w:p w14:paraId="1FDF4978">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97BE">
    <w:pPr>
      <w:pStyle w:val="5"/>
      <w:ind w:right="360"/>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CD18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66BCD18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70416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DA98">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6A523">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ctWs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y1azgCAABzBAAADgAAAAAAAAABACAAAAAfAQAAZHJzL2Uyb0RvYy54&#10;bWxQSwUGAAAAAAYABgBZAQAAyQUAAAAA&#10;">
              <v:fill on="f" focussize="0,0"/>
              <v:stroke on="f" weight="0.5pt"/>
              <v:imagedata o:title=""/>
              <o:lock v:ext="edit" aspectratio="f"/>
              <v:textbox inset="0mm,0mm,0mm,0mm" style="mso-fit-shape-to-text:t;">
                <w:txbxContent>
                  <w:p w14:paraId="7C76A523">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1882">
    <w:pPr>
      <w:widowControl w:val="0"/>
      <w:snapToGrid w:val="0"/>
      <w:ind w:right="360" w:firstLine="36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C4A2A">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rGsM4AgAAc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DFWpHnoYSKlrvRohXbf&#10;9jz3pjiDpjPdrHjLNzVK2TIfHpjDcKB8PJ9wj6WUBilNb1FSGfflX+cxHj2Dl5IGw5ZTjbdFiXyv&#10;0UsAhsFwg7EfDH1UdwbTi+6glmTiggtyMEtn1Ge8qVXMARfTHJlyGgbzLnQDjzfJxWqVgo7W1Yeq&#10;u4BJtCxs9c7ymCZK5e3qGCBtUjwK1KmCTsUNZjH1rH83cdj/3Keox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isawzgCAABzBAAADgAAAAAAAAABACAAAAAfAQAAZHJzL2Uyb0RvYy54&#10;bWxQSwUGAAAAAAYABgBZAQAAyQUAAAAA&#10;">
              <v:fill on="f" focussize="0,0"/>
              <v:stroke on="f" weight="0.5pt"/>
              <v:imagedata o:title=""/>
              <o:lock v:ext="edit" aspectratio="f"/>
              <v:textbox inset="0mm,0mm,0mm,0mm" style="mso-fit-shape-to-text:t;">
                <w:txbxContent>
                  <w:p w14:paraId="1A4C4A2A">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329C">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8139E">
                          <w:pPr>
                            <w:widowControl w:val="0"/>
                            <w:snapToGrid w:val="0"/>
                            <w:jc w:val="left"/>
                            <w:rPr>
                              <w:rFonts w:asciiTheme="minorHAnsi" w:hAnsiTheme="minorHAnsi" w:eastAsiaTheme="minorEastAsia" w:cstheme="minorBidi"/>
                              <w:kern w:val="2"/>
                              <w:sz w:val="28"/>
                              <w:szCs w:val="28"/>
                              <w:lang w:val="en-US" w:eastAsia="zh-CN" w:bidi="ar-SA"/>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  \* MERGEFORMAT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21</w:t>
                          </w:r>
                          <w:r>
                            <w:rPr>
                              <w:rFonts w:asciiTheme="minorHAnsi" w:hAnsiTheme="minorHAnsi" w:eastAsiaTheme="minorEastAsia" w:cstheme="minorBidi"/>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40E8139E">
                    <w:pPr>
                      <w:widowControl w:val="0"/>
                      <w:snapToGrid w:val="0"/>
                      <w:jc w:val="left"/>
                      <w:rPr>
                        <w:rFonts w:asciiTheme="minorHAnsi" w:hAnsiTheme="minorHAnsi" w:eastAsiaTheme="minorEastAsia" w:cstheme="minorBidi"/>
                        <w:kern w:val="2"/>
                        <w:sz w:val="28"/>
                        <w:szCs w:val="28"/>
                        <w:lang w:val="en-US" w:eastAsia="zh-CN" w:bidi="ar-SA"/>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  \* MERGEFORMAT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21</w:t>
                    </w:r>
                    <w:r>
                      <w:rPr>
                        <w:rFonts w:asciiTheme="minorHAnsi" w:hAnsiTheme="minorHAnsi" w:eastAsiaTheme="minorEastAsia" w:cstheme="minorBidi"/>
                        <w:kern w:val="2"/>
                        <w:sz w:val="28"/>
                        <w:szCs w:val="2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591B">
    <w:pPr>
      <w:widowControl w:val="0"/>
      <w:snapToGrid w:val="0"/>
      <w:ind w:right="360" w:firstLine="36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ECAFE">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1m+E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E1m+E5AgAAcwQAAA4AAAAAAAAAAQAgAAAAHwEAAGRycy9lMm9Eb2Mu&#10;eG1sUEsFBgAAAAAGAAYAWQEAAMoFAAAAAA==&#10;">
              <v:fill on="f" focussize="0,0"/>
              <v:stroke on="f" weight="0.5pt"/>
              <v:imagedata o:title=""/>
              <o:lock v:ext="edit" aspectratio="f"/>
              <v:textbox inset="0mm,0mm,0mm,0mm" style="mso-fit-shape-to-text:t;">
                <w:txbxContent>
                  <w:p w14:paraId="3DDECAFE">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A3A6">
    <w:pPr>
      <w:widowControl w:val="0"/>
      <w:snapToGrid w:val="0"/>
      <w:ind w:right="360" w:firstLine="36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3A507">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CNEk6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wjRJOgIAAHMEAAAOAAAAAAAAAAEAIAAAAB8BAABkcnMvZTJvRG9j&#10;LnhtbFBLBQYAAAAABgAGAFkBAADLBQAAAAA=&#10;">
              <v:fill on="f" focussize="0,0"/>
              <v:stroke on="f" weight="0.5pt"/>
              <v:imagedata o:title=""/>
              <o:lock v:ext="edit" aspectratio="f"/>
              <v:textbox inset="0mm,0mm,0mm,0mm" style="mso-fit-shape-to-text:t;">
                <w:txbxContent>
                  <w:p w14:paraId="7443A507">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26D06">
    <w:pPr>
      <w:widowControl w:val="0"/>
      <w:snapToGrid w:val="0"/>
      <w:jc w:val="left"/>
      <w:rPr>
        <w:rFonts w:ascii="宋体" w:hAnsi="宋体" w:eastAsiaTheme="minorEastAsia" w:cstheme="minorBidi"/>
        <w:kern w:val="2"/>
        <w:sz w:val="28"/>
        <w:szCs w:val="28"/>
        <w:lang w:val="en-US" w:eastAsia="zh-CN" w:bidi="ar-SA"/>
      </w:rPr>
    </w:pPr>
    <w:r>
      <w:rPr>
        <w:rFonts w:asciiTheme="minorHAnsi" w:hAnsiTheme="minorHAnsi" w:eastAsiaTheme="minorEastAsia" w:cstheme="minorBidi"/>
        <w:kern w:val="2"/>
        <w:sz w:val="2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CB1E9">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ImaQ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CJmkOgIAAHMEAAAOAAAAAAAAAAEAIAAAAB8BAABkcnMvZTJvRG9j&#10;LnhtbFBLBQYAAAAABgAGAFkBAADLBQAAAAA=&#10;">
              <v:fill on="f" focussize="0,0"/>
              <v:stroke on="f" weight="0.5pt"/>
              <v:imagedata o:title=""/>
              <o:lock v:ext="edit" aspectratio="f"/>
              <v:textbox inset="0mm,0mm,0mm,0mm" style="mso-fit-shape-to-text:t;">
                <w:txbxContent>
                  <w:p w14:paraId="130CB1E9">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1D51">
    <w:pPr>
      <w:widowControl w:val="0"/>
      <w:snapToGrid w:val="0"/>
      <w:jc w:val="left"/>
      <w:rPr>
        <w:rFonts w:ascii="宋体" w:hAnsi="宋体" w:eastAsiaTheme="minorEastAsia" w:cstheme="minorBidi"/>
        <w:kern w:val="2"/>
        <w:sz w:val="28"/>
        <w:szCs w:val="28"/>
        <w:lang w:val="en-US" w:eastAsia="zh-CN" w:bidi="ar-SA"/>
      </w:rPr>
    </w:pPr>
    <w:r>
      <w:rPr>
        <w:rFonts w:asciiTheme="minorHAnsi" w:hAnsiTheme="minorHAnsi" w:eastAsiaTheme="minorEastAsia" w:cstheme="minorBidi"/>
        <w:kern w:val="2"/>
        <w:sz w:val="2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B64FC">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 xml:space="preserve">— </w:t>
                          </w: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r>
                            <w:rPr>
                              <w:rFonts w:asciiTheme="minorHAnsi" w:hAnsiTheme="minorHAnsi" w:eastAsiaTheme="minorEastAsia" w:cstheme="minorBidi"/>
                              <w:kern w:val="2"/>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2+EE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nb4QTgCAABzBAAADgAAAAAAAAABACAAAAAfAQAAZHJzL2Uyb0RvYy54&#10;bWxQSwUGAAAAAAYABgBZAQAAyQUAAAAA&#10;">
              <v:fill on="f" focussize="0,0"/>
              <v:stroke on="f" weight="0.5pt"/>
              <v:imagedata o:title=""/>
              <o:lock v:ext="edit" aspectratio="f"/>
              <v:textbox inset="0mm,0mm,0mm,0mm" style="mso-fit-shape-to-text:t;">
                <w:txbxContent>
                  <w:p w14:paraId="655B64FC">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 xml:space="preserve">— </w:t>
                    </w: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r>
                      <w:rPr>
                        <w:rFonts w:asciiTheme="minorHAnsi" w:hAnsiTheme="minorHAnsi" w:eastAsiaTheme="minorEastAsia" w:cstheme="minorBidi"/>
                        <w:kern w:val="2"/>
                        <w:sz w:val="18"/>
                        <w:szCs w:val="18"/>
                        <w:lang w:val="en-US" w:eastAsia="zh-CN" w:bidi="ar-SA"/>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66EE">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4B4BE">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BV+k4AgAAc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DFWpHnoYSKlrvRohXbf&#10;9jz3pjiDpjPdrHjLNzVK2TIfHpjDcKB8PJ9wj6WUBilNb1FSGfflX+cxHj2Dl5IGw5ZTjbdFiXyv&#10;0UsAhsFwg7EfDH1UdwbTi+6glmTiggtyMEtn1Ge8qVXMARfTHJlyGgbzLnQDjzfJxWqVgo7W1Yeq&#10;u4BJtCxs9c7ymCZK5e3qGCBtUjwK1KmCTsUNZjH1rH83cdj/3Keox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IFX6TgCAABzBAAADgAAAAAAAAABACAAAAAfAQAAZHJzL2Uyb0RvYy54&#10;bWxQSwUGAAAAAAYABgBZAQAAyQUAAAAA&#10;">
              <v:fill on="f" focussize="0,0"/>
              <v:stroke on="f" weight="0.5pt"/>
              <v:imagedata o:title=""/>
              <o:lock v:ext="edit" aspectratio="f"/>
              <v:textbox inset="0mm,0mm,0mm,0mm" style="mso-fit-shape-to-text:t;">
                <w:txbxContent>
                  <w:p w14:paraId="2004B4BE">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ED6">
    <w:pPr>
      <w:widowControl w:val="0"/>
      <w:pBdr>
        <w:bottom w:val="none" w:color="auto" w:sz="0" w:space="0"/>
      </w:pBdr>
      <w:snapToGrid w:val="0"/>
      <w:jc w:val="center"/>
      <w:rPr>
        <w:rFonts w:asciiTheme="minorHAnsi" w:hAnsiTheme="minorHAnsi" w:eastAsiaTheme="minorEastAsia" w:cstheme="minorBidi"/>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0F0">
    <w:pPr>
      <w:pBdr>
        <w:bottom w:val="none" w:color="auto" w:sz="0" w:space="0"/>
      </w:pBdr>
      <w:ind w:firstLine="0" w:firstLineChars="0"/>
      <w:rPr>
        <w:rFonts w:asciiTheme="minorHAnsi" w:hAnsiTheme="minorHAnsi" w:eastAsiaTheme="minorEastAsia"/>
        <w:sz w:val="21"/>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7FB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3CEF3"/>
    <w:multiLevelType w:val="singleLevel"/>
    <w:tmpl w:val="56F3CE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1E97"/>
    <w:rsid w:val="022D11E0"/>
    <w:rsid w:val="038B7B4E"/>
    <w:rsid w:val="041B6CAE"/>
    <w:rsid w:val="07CA4811"/>
    <w:rsid w:val="07DB5D16"/>
    <w:rsid w:val="091E165D"/>
    <w:rsid w:val="0BCF0D11"/>
    <w:rsid w:val="103B69A4"/>
    <w:rsid w:val="111736CF"/>
    <w:rsid w:val="11E319E8"/>
    <w:rsid w:val="13641255"/>
    <w:rsid w:val="13993EA3"/>
    <w:rsid w:val="15F4605B"/>
    <w:rsid w:val="163B3EAE"/>
    <w:rsid w:val="17C6612B"/>
    <w:rsid w:val="1A7A7E33"/>
    <w:rsid w:val="1BAB11DF"/>
    <w:rsid w:val="1C9143EA"/>
    <w:rsid w:val="1D644D5B"/>
    <w:rsid w:val="1F90634B"/>
    <w:rsid w:val="218845E6"/>
    <w:rsid w:val="232043CD"/>
    <w:rsid w:val="238A3A61"/>
    <w:rsid w:val="239A2B01"/>
    <w:rsid w:val="23AB72AF"/>
    <w:rsid w:val="26AC757B"/>
    <w:rsid w:val="26E35165"/>
    <w:rsid w:val="296802C8"/>
    <w:rsid w:val="2FA83C57"/>
    <w:rsid w:val="313E0DE6"/>
    <w:rsid w:val="31C3435E"/>
    <w:rsid w:val="3328104E"/>
    <w:rsid w:val="356B3EB4"/>
    <w:rsid w:val="360C4CA8"/>
    <w:rsid w:val="3C604707"/>
    <w:rsid w:val="3C77347D"/>
    <w:rsid w:val="3DA47817"/>
    <w:rsid w:val="3F5B5082"/>
    <w:rsid w:val="403B2626"/>
    <w:rsid w:val="43191B4D"/>
    <w:rsid w:val="43CA5B9A"/>
    <w:rsid w:val="43E46AF8"/>
    <w:rsid w:val="4585289F"/>
    <w:rsid w:val="48D30B03"/>
    <w:rsid w:val="49E75818"/>
    <w:rsid w:val="4CC03323"/>
    <w:rsid w:val="4CD77C22"/>
    <w:rsid w:val="4F220E21"/>
    <w:rsid w:val="502D7289"/>
    <w:rsid w:val="53346A12"/>
    <w:rsid w:val="541D4FFC"/>
    <w:rsid w:val="547A48F8"/>
    <w:rsid w:val="56193867"/>
    <w:rsid w:val="581929AA"/>
    <w:rsid w:val="581E00EB"/>
    <w:rsid w:val="5B062BB6"/>
    <w:rsid w:val="5B8012A6"/>
    <w:rsid w:val="5BEA25DC"/>
    <w:rsid w:val="5CD54DC2"/>
    <w:rsid w:val="5DC36DA8"/>
    <w:rsid w:val="605C5133"/>
    <w:rsid w:val="611F20D2"/>
    <w:rsid w:val="6132673A"/>
    <w:rsid w:val="643B10F1"/>
    <w:rsid w:val="644D574B"/>
    <w:rsid w:val="64893969"/>
    <w:rsid w:val="6C153F40"/>
    <w:rsid w:val="6D9D5488"/>
    <w:rsid w:val="701E3F32"/>
    <w:rsid w:val="70537B4C"/>
    <w:rsid w:val="714D4ACF"/>
    <w:rsid w:val="7510683E"/>
    <w:rsid w:val="79FC1788"/>
    <w:rsid w:val="7B4B6285"/>
    <w:rsid w:val="7C042B76"/>
    <w:rsid w:val="7C6B7871"/>
    <w:rsid w:val="7DBA3EB5"/>
    <w:rsid w:val="7F254C8B"/>
    <w:rsid w:val="7F34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0" w:after="0" w:afterAutospacing="0" w:line="0" w:lineRule="atLeast"/>
      <w:ind w:firstLine="0" w:firstLineChars="0"/>
      <w:jc w:val="center"/>
      <w:outlineLvl w:val="0"/>
    </w:pPr>
    <w:rPr>
      <w:rFonts w:hint="eastAsia" w:ascii="宋体" w:hAnsi="宋体" w:eastAsia="方正小标宋_GBK" w:cs="宋体"/>
      <w:bCs/>
      <w:kern w:val="44"/>
      <w:sz w:val="44"/>
      <w:szCs w:val="48"/>
      <w:lang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tabs>
        <w:tab w:val="left" w:pos="992"/>
      </w:tabs>
      <w:ind w:firstLine="42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rFonts w:cs="Times New Roman"/>
      <w:color w:val="0000FF"/>
      <w:u w:val="single"/>
    </w:rPr>
  </w:style>
  <w:style w:type="character" w:styleId="12">
    <w:name w:val="annotation reference"/>
    <w:qFormat/>
    <w:uiPriority w:val="0"/>
    <w:rPr>
      <w:sz w:val="21"/>
      <w:szCs w:val="21"/>
    </w:rPr>
  </w:style>
  <w:style w:type="paragraph" w:customStyle="1" w:styleId="13">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_Style 6"/>
    <w:basedOn w:val="2"/>
    <w:next w:val="1"/>
    <w:unhideWhenUsed/>
    <w:qFormat/>
    <w:uiPriority w:val="39"/>
    <w:pPr>
      <w:widowControl/>
      <w:spacing w:before="240" w:after="0" w:line="259" w:lineRule="auto"/>
      <w:jc w:val="left"/>
      <w:outlineLvl w:val="9"/>
    </w:pPr>
    <w:rPr>
      <w:rFonts w:ascii="等线 Light" w:hAnsi="等线 Light" w:eastAsia="等线 Light" w:cs="Times New Roman"/>
      <w:color w:val="2F5496"/>
      <w:kern w:val="0"/>
      <w:sz w:val="32"/>
      <w:szCs w:val="32"/>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8771</Words>
  <Characters>9299</Characters>
  <Lines>0</Lines>
  <Paragraphs>0</Paragraphs>
  <TotalTime>3</TotalTime>
  <ScaleCrop>false</ScaleCrop>
  <LinksUpToDate>false</LinksUpToDate>
  <CharactersWithSpaces>9409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2022-03-31T01:34:00Z</dcterms:created>
  <dc:creator>Administrator</dc:creator>
  <cp:lastModifiedBy>USER609010</cp:lastModifiedBy>
  <dcterms:modified xsi:type="dcterms:W3CDTF">2025-10-23T09:54:09Z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FAE4D902C8D747009A71ECAFAE5B0244_13</vt:lpwstr>
  </property>
  <property fmtid="{D5CDD505-2E9C-101B-9397-08002B2CF9AE}" pid="4" name="KSOTemplateDocerSaveRecord">
    <vt:lpwstr>eyJoZGlkIjoiOWMzZTNiOGEwNWJjZjMxZDJmYmQ5YzY0YmI5OWYxMTMiLCJ1c2VySWQiOiIzNDc2NDQzMDkifQ==</vt:lpwstr>
  </property>
</Properties>
</file>