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8AF1">
      <w:pPr>
        <w:wordWrap w:val="0"/>
        <w:spacing w:line="360" w:lineRule="auto"/>
        <w:jc w:val="right"/>
        <w:rPr>
          <w:rFonts w:hint="eastAsia" w:ascii="Times New Roman" w:hAnsi="Times New Roman" w:cs="Times New Roman"/>
          <w:b/>
          <w:color w:val="auto"/>
          <w:sz w:val="30"/>
          <w:szCs w:val="30"/>
          <w:highlight w:val="none"/>
          <w:lang w:val="en-US" w:eastAsia="zh-CN"/>
        </w:rPr>
      </w:pPr>
      <w:r>
        <w:rPr>
          <w:rFonts w:hint="default" w:ascii="Times New Roman" w:hAnsi="Times New Roman" w:cs="Times New Roman"/>
          <w:b/>
          <w:color w:val="auto"/>
          <w:sz w:val="30"/>
          <w:szCs w:val="30"/>
          <w:highlight w:val="none"/>
        </w:rPr>
        <w:t>项目编号：JS202</w:t>
      </w:r>
      <w:r>
        <w:rPr>
          <w:rFonts w:hint="eastAsia" w:ascii="Times New Roman" w:hAnsi="Times New Roman" w:cs="Times New Roman"/>
          <w:b/>
          <w:color w:val="auto"/>
          <w:sz w:val="30"/>
          <w:szCs w:val="30"/>
          <w:highlight w:val="none"/>
        </w:rPr>
        <w:t>5015</w:t>
      </w:r>
    </w:p>
    <w:p w14:paraId="33CC7791">
      <w:pPr>
        <w:spacing w:line="360" w:lineRule="auto"/>
        <w:jc w:val="center"/>
        <w:rPr>
          <w:rFonts w:hint="eastAsia" w:ascii="宋体" w:hAnsi="宋体"/>
          <w:b/>
          <w:color w:val="000000"/>
          <w:sz w:val="52"/>
          <w:szCs w:val="52"/>
        </w:rPr>
      </w:pPr>
      <w:r>
        <w:rPr>
          <w:rFonts w:hint="eastAsia" w:ascii="宋体" w:hAnsi="宋体"/>
          <w:b/>
          <w:color w:val="000000"/>
          <w:sz w:val="52"/>
          <w:szCs w:val="52"/>
          <w:lang w:val="en-US" w:eastAsia="zh-CN"/>
        </w:rPr>
        <w:t>藤椅厂社区树木清理及绿植移栽项目(第二次)</w:t>
      </w:r>
    </w:p>
    <w:p w14:paraId="6D439A01">
      <w:pPr>
        <w:spacing w:line="360" w:lineRule="auto"/>
        <w:jc w:val="center"/>
        <w:rPr>
          <w:rFonts w:ascii="宋体" w:hAnsi="宋体"/>
          <w:b/>
          <w:color w:val="000000"/>
          <w:sz w:val="52"/>
          <w:szCs w:val="52"/>
        </w:rPr>
      </w:pPr>
    </w:p>
    <w:p w14:paraId="059DB2D6">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14:paraId="6E3BDC0C">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14:paraId="0FDB954D">
      <w:pPr>
        <w:spacing w:line="360" w:lineRule="auto"/>
        <w:jc w:val="center"/>
        <w:rPr>
          <w:rFonts w:ascii="宋体" w:hAnsi="宋体"/>
          <w:b/>
          <w:color w:val="000000"/>
          <w:sz w:val="52"/>
          <w:szCs w:val="52"/>
        </w:rPr>
      </w:pPr>
      <w:r>
        <w:rPr>
          <w:rFonts w:hint="eastAsia" w:ascii="宋体" w:hAnsi="宋体"/>
          <w:b/>
          <w:color w:val="000000"/>
          <w:sz w:val="52"/>
          <w:szCs w:val="52"/>
        </w:rPr>
        <w:t>文</w:t>
      </w:r>
    </w:p>
    <w:p w14:paraId="1D4EE278">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14:paraId="1F48A5D8">
      <w:pPr>
        <w:spacing w:line="360" w:lineRule="auto"/>
        <w:jc w:val="center"/>
        <w:rPr>
          <w:rFonts w:hint="eastAsia" w:ascii="宋体" w:hAnsi="宋体"/>
          <w:b/>
          <w:color w:val="000000"/>
          <w:sz w:val="32"/>
          <w:szCs w:val="32"/>
        </w:rPr>
      </w:pPr>
    </w:p>
    <w:p w14:paraId="54EB9965">
      <w:pPr>
        <w:spacing w:line="360" w:lineRule="auto"/>
        <w:jc w:val="center"/>
        <w:rPr>
          <w:rFonts w:ascii="宋体" w:hAnsi="宋体"/>
          <w:b/>
          <w:color w:val="000000"/>
          <w:sz w:val="32"/>
          <w:szCs w:val="32"/>
        </w:rPr>
      </w:pPr>
    </w:p>
    <w:p w14:paraId="1D2DA68E">
      <w:pPr>
        <w:spacing w:line="360" w:lineRule="auto"/>
        <w:jc w:val="both"/>
        <w:rPr>
          <w:rFonts w:ascii="宋体" w:hAnsi="宋体"/>
          <w:b/>
          <w:sz w:val="30"/>
          <w:szCs w:val="30"/>
        </w:rPr>
      </w:pPr>
    </w:p>
    <w:p w14:paraId="222833AD">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14:paraId="11EF14CE">
      <w:pPr>
        <w:spacing w:line="240" w:lineRule="exact"/>
        <w:jc w:val="center"/>
        <w:rPr>
          <w:b/>
          <w:sz w:val="28"/>
          <w:szCs w:val="28"/>
          <w:highlight w:val="none"/>
        </w:rPr>
      </w:pPr>
    </w:p>
    <w:p w14:paraId="45BEB5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14:paraId="2E2729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eastAsiaTheme="minorEastAsia"/>
          <w:b/>
          <w:color w:val="auto"/>
          <w:sz w:val="28"/>
          <w:szCs w:val="28"/>
          <w:highlight w:val="none"/>
          <w:lang w:eastAsia="zh-CN"/>
        </w:rPr>
      </w:pPr>
      <w:r>
        <w:rPr>
          <w:rFonts w:hint="eastAsia" w:ascii="Times New Roman" w:hAnsi="Times New Roman" w:cs="Times New Roman"/>
          <w:b/>
          <w:color w:val="auto"/>
          <w:sz w:val="28"/>
          <w:szCs w:val="28"/>
          <w:highlight w:val="none"/>
          <w:lang w:eastAsia="zh-CN"/>
        </w:rPr>
        <w:t>2025年6月</w:t>
      </w:r>
    </w:p>
    <w:p w14:paraId="13D68CB6">
      <w:pPr>
        <w:spacing w:line="360" w:lineRule="auto"/>
        <w:jc w:val="center"/>
        <w:rPr>
          <w:rFonts w:hint="eastAsia" w:ascii="方正小标宋_GBK" w:hAnsi="方正小标宋_GBK" w:eastAsia="方正小标宋_GBK" w:cs="方正小标宋_GBK"/>
          <w:b w:val="0"/>
          <w:bCs/>
          <w:sz w:val="44"/>
          <w:szCs w:val="44"/>
          <w:lang w:val="en-US" w:eastAsia="zh-CN"/>
        </w:rPr>
        <w:sectPr>
          <w:footerReference r:id="rId5" w:type="first"/>
          <w:headerReference r:id="rId3" w:type="default"/>
          <w:footerReference r:id="rId4" w:type="default"/>
          <w:pgSz w:w="11906" w:h="16840"/>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54BCD973">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14:paraId="3259D50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14:paraId="57A7FF30">
      <w:pPr>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rPr>
        <w:t>。</w:t>
      </w:r>
    </w:p>
    <w:p w14:paraId="4B9149F3">
      <w:pPr>
        <w:pStyle w:val="23"/>
        <w:jc w:val="center"/>
        <w:rPr>
          <w:rFonts w:hint="eastAsia" w:ascii="方正小标宋_GBK" w:hAnsi="方正小标宋_GBK" w:eastAsia="方正小标宋_GBK" w:cs="方正小标宋_GBK"/>
          <w:color w:val="auto"/>
          <w:sz w:val="44"/>
          <w:szCs w:val="44"/>
          <w:lang w:val="zh-CN"/>
        </w:rPr>
        <w:sectPr>
          <w:footerReference r:id="rId7" w:type="first"/>
          <w:footerReference r:id="rId6"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A15724E">
      <w:pPr>
        <w:pStyle w:val="23"/>
        <w:numPr>
          <w:ilvl w:val="0"/>
          <w:numId w:val="0"/>
        </w:numPr>
        <w:ind w:left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  录</w:t>
      </w:r>
    </w:p>
    <w:p w14:paraId="6C908FE6">
      <w:pPr>
        <w:pStyle w:val="11"/>
        <w:tabs>
          <w:tab w:val="right" w:leader="dot" w:pos="9240"/>
        </w:tabs>
        <w:spacing w:line="480" w:lineRule="auto"/>
        <w:rPr>
          <w:rFonts w:ascii="宋体" w:hAnsi="宋体"/>
          <w:sz w:val="28"/>
          <w:szCs w:val="28"/>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"_Toc96804713"</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第一章  询价</w:t>
      </w:r>
      <w:bookmarkStart w:id="0" w:name="_Hlt96805641"/>
      <w:bookmarkStart w:id="1" w:name="_Hlt96805642"/>
      <w:r>
        <w:rPr>
          <w:rStyle w:val="21"/>
          <w:rFonts w:ascii="宋体" w:hAnsi="宋体"/>
          <w:sz w:val="28"/>
          <w:szCs w:val="28"/>
        </w:rPr>
        <w:t>邀</w:t>
      </w:r>
      <w:bookmarkEnd w:id="0"/>
      <w:bookmarkEnd w:id="1"/>
      <w:r>
        <w:rPr>
          <w:rStyle w:val="21"/>
          <w:rFonts w:ascii="宋体" w:hAnsi="宋体"/>
          <w:sz w:val="28"/>
          <w:szCs w:val="28"/>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_Toc96804713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Style w:val="21"/>
          <w:rFonts w:ascii="宋体" w:hAnsi="宋体"/>
          <w:sz w:val="28"/>
          <w:szCs w:val="28"/>
        </w:rPr>
        <w:fldChar w:fldCharType="end"/>
      </w:r>
    </w:p>
    <w:p w14:paraId="509A09FB">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"_Toc96804714"</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第二章  询价须</w:t>
      </w:r>
      <w:bookmarkStart w:id="2" w:name="_Hlt96805645"/>
      <w:r>
        <w:rPr>
          <w:rStyle w:val="21"/>
          <w:rFonts w:ascii="宋体" w:hAnsi="宋体"/>
          <w:sz w:val="28"/>
          <w:szCs w:val="28"/>
        </w:rPr>
        <w:t>知</w:t>
      </w:r>
      <w:bookmarkEnd w:id="2"/>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Style w:val="21"/>
          <w:rFonts w:ascii="宋体" w:hAnsi="宋体"/>
          <w:sz w:val="28"/>
          <w:szCs w:val="28"/>
        </w:rPr>
        <w:fldChar w:fldCharType="end"/>
      </w:r>
    </w:p>
    <w:p w14:paraId="03E26BFE">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"_Toc96804765"</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第三章  采购</w:t>
      </w:r>
      <w:bookmarkStart w:id="3" w:name="_Hlt96805649"/>
      <w:r>
        <w:rPr>
          <w:rStyle w:val="21"/>
          <w:rFonts w:ascii="宋体" w:hAnsi="宋体"/>
          <w:sz w:val="28"/>
          <w:szCs w:val="28"/>
        </w:rPr>
        <w:t>人</w:t>
      </w:r>
      <w:bookmarkEnd w:id="3"/>
      <w:r>
        <w:rPr>
          <w:rStyle w:val="21"/>
          <w:rFonts w:ascii="宋体" w:hAnsi="宋体"/>
          <w:sz w:val="28"/>
          <w:szCs w:val="28"/>
        </w:rPr>
        <w:t>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_Toc96804765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Style w:val="21"/>
          <w:rFonts w:ascii="宋体" w:hAnsi="宋体"/>
          <w:sz w:val="28"/>
          <w:szCs w:val="28"/>
        </w:rPr>
        <w:fldChar w:fldCharType="end"/>
      </w:r>
    </w:p>
    <w:p w14:paraId="6CD84F95">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"_Toc96804767"</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cs="宋体"/>
          <w:sz w:val="28"/>
          <w:szCs w:val="28"/>
        </w:rPr>
        <w:t>第</w:t>
      </w:r>
      <w:r>
        <w:rPr>
          <w:rStyle w:val="21"/>
          <w:rFonts w:hint="eastAsia" w:ascii="宋体" w:hAnsi="宋体" w:cs="宋体"/>
          <w:sz w:val="28"/>
          <w:szCs w:val="28"/>
          <w:lang w:eastAsia="zh-CN"/>
        </w:rPr>
        <w:t>四</w:t>
      </w:r>
      <w:r>
        <w:rPr>
          <w:rStyle w:val="21"/>
          <w:rFonts w:ascii="宋体" w:hAnsi="宋体" w:cs="宋体"/>
          <w:sz w:val="28"/>
          <w:szCs w:val="28"/>
        </w:rPr>
        <w:t>章  报价</w:t>
      </w:r>
      <w:bookmarkStart w:id="4" w:name="_Hlt96805658"/>
      <w:r>
        <w:rPr>
          <w:rStyle w:val="21"/>
          <w:rFonts w:ascii="宋体" w:hAnsi="宋体" w:cs="宋体"/>
          <w:sz w:val="28"/>
          <w:szCs w:val="28"/>
        </w:rPr>
        <w:t>要</w:t>
      </w:r>
      <w:bookmarkEnd w:id="4"/>
      <w:r>
        <w:rPr>
          <w:rStyle w:val="21"/>
          <w:rFonts w:ascii="宋体" w:hAnsi="宋体" w:cs="宋体"/>
          <w:sz w:val="28"/>
          <w:szCs w:val="28"/>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_Toc96804767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Style w:val="21"/>
          <w:rFonts w:ascii="宋体" w:hAnsi="宋体"/>
          <w:sz w:val="28"/>
          <w:szCs w:val="28"/>
        </w:rPr>
        <w:fldChar w:fldCharType="end"/>
      </w:r>
    </w:p>
    <w:p w14:paraId="448D8548">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"_Toc96804768"</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五</w:t>
      </w:r>
      <w:r>
        <w:rPr>
          <w:rStyle w:val="21"/>
          <w:rFonts w:ascii="宋体" w:hAnsi="宋体"/>
          <w:sz w:val="28"/>
          <w:szCs w:val="28"/>
        </w:rPr>
        <w:t>章  响应</w:t>
      </w:r>
      <w:bookmarkStart w:id="5" w:name="_Hlt96805662"/>
      <w:r>
        <w:rPr>
          <w:rStyle w:val="21"/>
          <w:rFonts w:ascii="宋体" w:hAnsi="宋体"/>
          <w:sz w:val="28"/>
          <w:szCs w:val="28"/>
        </w:rPr>
        <w:t>文</w:t>
      </w:r>
      <w:bookmarkEnd w:id="5"/>
      <w:r>
        <w:rPr>
          <w:rStyle w:val="21"/>
          <w:rFonts w:ascii="宋体" w:hAnsi="宋体"/>
          <w:sz w:val="28"/>
          <w:szCs w:val="28"/>
        </w:rPr>
        <w:t>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_Toc96804768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Style w:val="21"/>
          <w:rFonts w:ascii="宋体" w:hAnsi="宋体"/>
          <w:sz w:val="28"/>
          <w:szCs w:val="28"/>
        </w:rPr>
        <w:fldChar w:fldCharType="end"/>
      </w:r>
    </w:p>
    <w:p w14:paraId="5FDAF87E">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"_Toc96804769"</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六</w:t>
      </w:r>
      <w:r>
        <w:rPr>
          <w:rStyle w:val="21"/>
          <w:rFonts w:ascii="宋体" w:hAnsi="宋体"/>
          <w:sz w:val="28"/>
          <w:szCs w:val="28"/>
        </w:rPr>
        <w:t>章  评审</w:t>
      </w:r>
      <w:bookmarkStart w:id="6" w:name="_Hlt96805668"/>
      <w:r>
        <w:rPr>
          <w:rStyle w:val="21"/>
          <w:rFonts w:ascii="宋体" w:hAnsi="宋体"/>
          <w:sz w:val="28"/>
          <w:szCs w:val="28"/>
        </w:rPr>
        <w:t>方</w:t>
      </w:r>
      <w:bookmarkEnd w:id="6"/>
      <w:r>
        <w:rPr>
          <w:rStyle w:val="21"/>
          <w:rFonts w:ascii="宋体" w:hAnsi="宋体"/>
          <w:sz w:val="28"/>
          <w:szCs w:val="28"/>
        </w:rPr>
        <w:t>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_Toc96804769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Style w:val="21"/>
          <w:rFonts w:ascii="宋体" w:hAnsi="宋体"/>
          <w:sz w:val="28"/>
          <w:szCs w:val="28"/>
        </w:rPr>
        <w:fldChar w:fldCharType="end"/>
      </w:r>
    </w:p>
    <w:p w14:paraId="5383AC2A">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"_Toc96804770"</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七</w:t>
      </w:r>
      <w:r>
        <w:rPr>
          <w:rStyle w:val="21"/>
          <w:rFonts w:ascii="宋体" w:hAnsi="宋体"/>
          <w:sz w:val="28"/>
          <w:szCs w:val="28"/>
        </w:rPr>
        <w:t>章  采购合</w:t>
      </w:r>
      <w:bookmarkStart w:id="7" w:name="_Hlt96805675"/>
      <w:r>
        <w:rPr>
          <w:rStyle w:val="21"/>
          <w:rFonts w:ascii="宋体" w:hAnsi="宋体"/>
          <w:sz w:val="28"/>
          <w:szCs w:val="28"/>
        </w:rPr>
        <w:t>同</w:t>
      </w:r>
      <w:bookmarkEnd w:id="7"/>
      <w:r>
        <w:rPr>
          <w:rStyle w:val="21"/>
          <w:rFonts w:ascii="宋体" w:hAnsi="宋体"/>
          <w:sz w:val="28"/>
          <w:szCs w:val="28"/>
        </w:rPr>
        <w:t>（草案）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Style w:val="21"/>
          <w:rFonts w:ascii="宋体" w:hAnsi="宋体"/>
          <w:sz w:val="28"/>
          <w:szCs w:val="28"/>
        </w:rPr>
        <w:fldChar w:fldCharType="end"/>
      </w:r>
    </w:p>
    <w:p w14:paraId="6325D482">
      <w:pPr>
        <w:rPr>
          <w:rFonts w:ascii="宋体" w:hAnsi="宋体"/>
        </w:rPr>
      </w:pPr>
      <w:r>
        <w:rPr>
          <w:rFonts w:ascii="宋体" w:hAnsi="宋体"/>
          <w:b/>
          <w:bCs/>
          <w:lang w:val="zh-CN"/>
        </w:rPr>
        <w:fldChar w:fldCharType="end"/>
      </w:r>
    </w:p>
    <w:p w14:paraId="70B296F4">
      <w:pPr>
        <w:jc w:val="center"/>
        <w:rPr>
          <w:rFonts w:hint="eastAsia" w:ascii="宋体" w:hAnsi="宋体"/>
          <w:bCs/>
          <w:color w:val="000000"/>
          <w:sz w:val="24"/>
        </w:rPr>
      </w:pPr>
    </w:p>
    <w:p w14:paraId="664AFB99">
      <w:pPr>
        <w:spacing w:line="360" w:lineRule="auto"/>
        <w:ind w:firstLine="480" w:firstLineChars="200"/>
        <w:rPr>
          <w:rFonts w:hint="eastAsia" w:ascii="宋体" w:hAnsi="宋体"/>
          <w:bCs/>
          <w:color w:val="000000"/>
          <w:sz w:val="24"/>
        </w:rPr>
      </w:pPr>
    </w:p>
    <w:p w14:paraId="6F5E61FA">
      <w:pPr>
        <w:spacing w:line="360" w:lineRule="auto"/>
        <w:ind w:firstLine="480" w:firstLineChars="200"/>
        <w:rPr>
          <w:rFonts w:hint="eastAsia" w:ascii="宋体" w:hAnsi="宋体"/>
          <w:bCs/>
          <w:color w:val="000000"/>
          <w:sz w:val="24"/>
        </w:rPr>
      </w:pPr>
    </w:p>
    <w:p w14:paraId="136ED25C">
      <w:pPr>
        <w:spacing w:line="360" w:lineRule="auto"/>
        <w:ind w:firstLine="480" w:firstLineChars="200"/>
        <w:rPr>
          <w:rFonts w:hint="eastAsia" w:ascii="宋体" w:hAnsi="宋体"/>
          <w:bCs/>
          <w:color w:val="000000"/>
          <w:sz w:val="24"/>
        </w:rPr>
      </w:pPr>
    </w:p>
    <w:p w14:paraId="1A3890D1">
      <w:pPr>
        <w:spacing w:line="360" w:lineRule="auto"/>
        <w:ind w:firstLine="480" w:firstLineChars="200"/>
        <w:rPr>
          <w:rFonts w:hint="eastAsia" w:ascii="宋体" w:hAnsi="宋体"/>
          <w:bCs/>
          <w:color w:val="000000"/>
          <w:sz w:val="24"/>
        </w:rPr>
      </w:pPr>
    </w:p>
    <w:p w14:paraId="0EFB4B2B">
      <w:pPr>
        <w:spacing w:line="360" w:lineRule="auto"/>
        <w:ind w:firstLine="480" w:firstLineChars="200"/>
        <w:rPr>
          <w:rFonts w:hint="eastAsia" w:ascii="宋体" w:hAnsi="宋体"/>
          <w:bCs/>
          <w:color w:val="000000"/>
          <w:sz w:val="24"/>
        </w:rPr>
      </w:pPr>
    </w:p>
    <w:p w14:paraId="783A61AA">
      <w:pPr>
        <w:spacing w:line="360" w:lineRule="auto"/>
        <w:ind w:firstLine="480" w:firstLineChars="200"/>
        <w:rPr>
          <w:rFonts w:hint="eastAsia" w:ascii="宋体" w:hAnsi="宋体"/>
          <w:bCs/>
          <w:color w:val="000000"/>
          <w:sz w:val="24"/>
        </w:rPr>
      </w:pPr>
    </w:p>
    <w:p w14:paraId="4B4A2B35">
      <w:pPr>
        <w:spacing w:line="360" w:lineRule="auto"/>
        <w:ind w:firstLine="480" w:firstLineChars="200"/>
        <w:rPr>
          <w:rFonts w:hint="eastAsia" w:ascii="宋体" w:hAnsi="宋体"/>
          <w:bCs/>
          <w:color w:val="000000"/>
          <w:sz w:val="24"/>
        </w:rPr>
      </w:pPr>
    </w:p>
    <w:p w14:paraId="6D33D16A">
      <w:pPr>
        <w:spacing w:line="360" w:lineRule="auto"/>
        <w:ind w:firstLine="480" w:firstLineChars="200"/>
        <w:rPr>
          <w:rFonts w:hint="eastAsia" w:ascii="宋体" w:hAnsi="宋体"/>
          <w:bCs/>
          <w:color w:val="000000"/>
          <w:sz w:val="24"/>
        </w:rPr>
      </w:pPr>
    </w:p>
    <w:p w14:paraId="761EDC19">
      <w:pPr>
        <w:spacing w:line="360" w:lineRule="auto"/>
        <w:ind w:firstLine="480" w:firstLineChars="200"/>
        <w:rPr>
          <w:rFonts w:hint="eastAsia" w:ascii="宋体" w:hAnsi="宋体"/>
          <w:bCs/>
          <w:color w:val="000000"/>
          <w:sz w:val="24"/>
        </w:rPr>
      </w:pPr>
    </w:p>
    <w:p w14:paraId="0EC1ED77">
      <w:pPr>
        <w:spacing w:line="360" w:lineRule="auto"/>
        <w:ind w:firstLine="480" w:firstLineChars="200"/>
        <w:rPr>
          <w:rFonts w:hint="eastAsia" w:ascii="宋体" w:hAnsi="宋体"/>
          <w:bCs/>
          <w:color w:val="000000"/>
          <w:sz w:val="24"/>
        </w:rPr>
      </w:pPr>
    </w:p>
    <w:p w14:paraId="27100F7E">
      <w:pPr>
        <w:rPr>
          <w:rFonts w:hint="eastAsia" w:ascii="宋体" w:hAnsi="宋体"/>
        </w:rPr>
      </w:pPr>
    </w:p>
    <w:p w14:paraId="563B04FC">
      <w:pPr>
        <w:spacing w:line="360" w:lineRule="auto"/>
        <w:rPr>
          <w:rFonts w:hint="eastAsia" w:ascii="宋体" w:hAnsi="宋体"/>
        </w:rPr>
      </w:pPr>
    </w:p>
    <w:p w14:paraId="3E2BAE34">
      <w:pPr>
        <w:spacing w:line="360" w:lineRule="auto"/>
        <w:rPr>
          <w:rFonts w:hint="eastAsia" w:ascii="宋体" w:hAnsi="宋体"/>
        </w:rPr>
      </w:pPr>
    </w:p>
    <w:p w14:paraId="76055CF3">
      <w:pPr>
        <w:spacing w:line="360" w:lineRule="auto"/>
        <w:rPr>
          <w:rFonts w:hint="eastAsia" w:ascii="宋体" w:hAnsi="宋体"/>
        </w:rPr>
      </w:pPr>
    </w:p>
    <w:p w14:paraId="2BDB25CB">
      <w:pPr>
        <w:spacing w:line="360" w:lineRule="auto"/>
        <w:rPr>
          <w:rFonts w:hint="eastAsia" w:ascii="宋体" w:hAnsi="宋体"/>
        </w:rPr>
      </w:pPr>
    </w:p>
    <w:p w14:paraId="24FC31FF">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sectPr>
          <w:footerReference r:id="rId8"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8" w:name="_Toc96804713"/>
    </w:p>
    <w:p w14:paraId="48F9B19B">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r>
        <w:rPr>
          <w:rFonts w:hint="eastAsia" w:ascii="宋体" w:hAnsi="宋体"/>
        </w:rPr>
        <w:t>第一章  询价邀请</w:t>
      </w:r>
      <w:bookmarkEnd w:id="8"/>
    </w:p>
    <w:p w14:paraId="71CD8F3E">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14:paraId="4FF15B0E">
      <w:pPr>
        <w:spacing w:line="360" w:lineRule="auto"/>
        <w:ind w:firstLine="480" w:firstLineChars="200"/>
        <w:jc w:val="left"/>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 xml:space="preserve">  藤椅厂社区树木清理及绿植移栽项目(第二次)  </w:t>
      </w:r>
      <w:r>
        <w:rPr>
          <w:rFonts w:hint="eastAsia" w:ascii="宋体" w:hAnsi="宋体"/>
          <w:color w:val="000000"/>
          <w:sz w:val="24"/>
          <w:szCs w:val="32"/>
        </w:rPr>
        <w:t>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14:paraId="778D31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14:paraId="43E5E95B">
      <w:pPr>
        <w:wordWrap w:val="0"/>
        <w:spacing w:line="360" w:lineRule="auto"/>
        <w:ind w:firstLine="480" w:firstLineChars="200"/>
        <w:jc w:val="both"/>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eastAsia" w:ascii="Times New Roman" w:hAnsi="Times New Roman" w:cs="Times New Roman"/>
          <w:b/>
          <w:bCs w:val="0"/>
          <w:color w:val="auto"/>
          <w:sz w:val="24"/>
          <w:highlight w:val="none"/>
          <w:u w:val="single"/>
          <w:lang w:val="en-US" w:eastAsia="zh-CN"/>
        </w:rPr>
        <w:t>JS2025015</w:t>
      </w:r>
    </w:p>
    <w:p w14:paraId="4073398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藤椅厂社区树木清理及绿植移栽项目(第二次)</w:t>
      </w:r>
    </w:p>
    <w:p w14:paraId="5E04296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51AC48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w:t>
      </w:r>
      <w:r>
        <w:rPr>
          <w:rFonts w:hint="eastAsia" w:ascii="宋体" w:hAnsi="宋体"/>
          <w:b/>
          <w:color w:val="000000"/>
          <w:sz w:val="24"/>
          <w:lang w:val="en-US" w:eastAsia="zh-CN"/>
        </w:rPr>
        <w:t>最高限价及</w:t>
      </w:r>
      <w:r>
        <w:rPr>
          <w:rFonts w:hint="eastAsia" w:ascii="宋体" w:hAnsi="宋体"/>
          <w:b/>
          <w:color w:val="000000"/>
          <w:sz w:val="24"/>
        </w:rPr>
        <w:t>资金情况</w:t>
      </w:r>
    </w:p>
    <w:p w14:paraId="199CD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sz w:val="24"/>
          <w:lang w:val="en-US" w:eastAsia="zh-CN"/>
        </w:rPr>
      </w:pPr>
      <w:r>
        <w:rPr>
          <w:rFonts w:hint="eastAsia" w:ascii="宋体" w:hAnsi="宋体"/>
          <w:sz w:val="24"/>
          <w:lang w:val="en-US" w:eastAsia="zh-CN"/>
        </w:rPr>
        <w:t>最高限价：</w:t>
      </w:r>
      <w:r>
        <w:rPr>
          <w:rFonts w:hint="eastAsia" w:ascii="Times New Roman" w:hAnsi="Times New Roman" w:cs="Times New Roman"/>
          <w:color w:val="auto"/>
          <w:kern w:val="0"/>
          <w:sz w:val="24"/>
          <w:highlight w:val="none"/>
          <w:lang w:val="en-US" w:eastAsia="zh-CN"/>
        </w:rPr>
        <w:t>75422元(含税)</w:t>
      </w:r>
      <w:r>
        <w:rPr>
          <w:rFonts w:hint="eastAsia" w:ascii="宋体" w:hAnsi="宋体"/>
          <w:sz w:val="24"/>
          <w:lang w:val="en-US" w:eastAsia="zh-CN"/>
        </w:rPr>
        <w:t>。</w:t>
      </w:r>
    </w:p>
    <w:p w14:paraId="5AAD2D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p>
    <w:p w14:paraId="5A3FF8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14:paraId="1BB9EE0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color w:val="000000"/>
          <w:sz w:val="24"/>
          <w:lang w:val="en-US" w:eastAsia="zh-CN"/>
        </w:rPr>
      </w:pPr>
      <w:r>
        <w:rPr>
          <w:rFonts w:hint="eastAsia" w:ascii="宋体" w:hAnsi="宋体"/>
          <w:color w:val="000000"/>
          <w:sz w:val="24"/>
          <w:lang w:eastAsia="zh-CN"/>
        </w:rPr>
        <w:t>项目内容为：</w:t>
      </w:r>
      <w:r>
        <w:rPr>
          <w:rFonts w:hint="eastAsia" w:ascii="宋体" w:hAnsi="宋体"/>
          <w:color w:val="000000"/>
          <w:sz w:val="24"/>
          <w:u w:val="single"/>
          <w:lang w:eastAsia="zh-CN"/>
        </w:rPr>
        <w:t>攀枝花金沙产业投资有限公司</w:t>
      </w:r>
      <w:r>
        <w:rPr>
          <w:rFonts w:hint="eastAsia" w:ascii="宋体" w:hAnsi="宋体"/>
          <w:color w:val="000000"/>
          <w:sz w:val="24"/>
          <w:lang w:eastAsia="zh-CN"/>
        </w:rPr>
        <w:t>开展藤椅厂社区树木清理及绿植移栽项目，选取具备相应资质的清理及移栽施工单位。具体</w:t>
      </w:r>
      <w:r>
        <w:rPr>
          <w:rFonts w:hint="eastAsia" w:ascii="宋体" w:hAnsi="宋体"/>
          <w:color w:val="000000"/>
          <w:sz w:val="24"/>
          <w:lang w:val="en-US" w:eastAsia="zh-CN"/>
        </w:rPr>
        <w:t>内容</w:t>
      </w:r>
      <w:r>
        <w:rPr>
          <w:rFonts w:hint="eastAsia" w:ascii="宋体" w:hAnsi="宋体"/>
          <w:color w:val="000000"/>
          <w:sz w:val="24"/>
          <w:lang w:eastAsia="zh-CN"/>
        </w:rPr>
        <w:t>为：对藤椅厂社区内原有树木进行清理，并将东区三线大道北段118号2栋国投大厦东侧公共空地上的绿植移栽至藤椅厂社区。</w:t>
      </w:r>
    </w:p>
    <w:p w14:paraId="768630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14:paraId="4D116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p w14:paraId="1DBB8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14:paraId="5A127AC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9" w:name="_Hlk96805982"/>
      <w:r>
        <w:rPr>
          <w:rFonts w:hint="eastAsia" w:ascii="宋体" w:hAnsi="宋体"/>
          <w:color w:val="000000"/>
          <w:sz w:val="24"/>
        </w:rPr>
        <w:t>1.具有独立承担民事责任的能力；</w:t>
      </w:r>
    </w:p>
    <w:p w14:paraId="194C28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14:paraId="1B21C8E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14:paraId="322C2562">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14:paraId="23A2A47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年1月1日以来），在经营活动中没有重大违法记录；</w:t>
      </w:r>
    </w:p>
    <w:p w14:paraId="4D7B736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14:paraId="24BC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14:paraId="77E760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不得具有行贿犯罪记录。</w:t>
      </w:r>
    </w:p>
    <w:p w14:paraId="173087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23C925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14:paraId="697A4F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6E9CF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9"/>
    <w:p w14:paraId="12BCA3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14:paraId="634CE5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rPr>
      </w:pPr>
      <w:r>
        <w:rPr>
          <w:rFonts w:hint="eastAsia" w:ascii="宋体" w:hAnsi="宋体"/>
          <w:color w:val="auto"/>
          <w:sz w:val="24"/>
          <w:lang w:val="en-US" w:eastAsia="zh-CN"/>
        </w:rPr>
        <w:t>询价文件自</w:t>
      </w:r>
      <w:r>
        <w:rPr>
          <w:rFonts w:hint="eastAsia" w:ascii="宋体" w:hAnsi="宋体"/>
          <w:b/>
          <w:bCs/>
          <w:color w:val="auto"/>
          <w:sz w:val="24"/>
          <w:highlight w:val="none"/>
          <w:u w:val="single"/>
          <w:lang w:val="en-US" w:eastAsia="zh-CN"/>
        </w:rPr>
        <w:t>2025年6月27日12:00至2025年6月30日09:00</w:t>
      </w:r>
      <w:r>
        <w:rPr>
          <w:rFonts w:hint="eastAsia" w:ascii="宋体" w:hAnsi="宋体"/>
          <w:color w:val="auto"/>
          <w:sz w:val="24"/>
          <w:lang w:val="en-US" w:eastAsia="zh-CN"/>
        </w:rPr>
        <w:t>（</w:t>
      </w:r>
      <w:bookmarkStart w:id="87" w:name="_GoBack"/>
      <w:bookmarkEnd w:id="87"/>
      <w:r>
        <w:rPr>
          <w:rFonts w:hint="eastAsia" w:ascii="宋体" w:hAnsi="宋体"/>
          <w:color w:val="auto"/>
          <w:sz w:val="24"/>
          <w:lang w:val="en-US" w:eastAsia="zh-CN"/>
        </w:rPr>
        <w:t>北</w:t>
      </w:r>
      <w:r>
        <w:rPr>
          <w:rFonts w:hint="eastAsia" w:ascii="宋体" w:hAnsi="宋体"/>
          <w:color w:val="auto"/>
          <w:sz w:val="24"/>
        </w:rPr>
        <w:t>京时间）在</w:t>
      </w:r>
      <w:r>
        <w:rPr>
          <w:rFonts w:hint="eastAsia" w:ascii="宋体" w:hAnsi="宋体"/>
          <w:color w:val="auto"/>
          <w:sz w:val="24"/>
          <w:lang w:val="en-US" w:eastAsia="zh-CN"/>
        </w:rPr>
        <w:t>攀枝花市国有投资（集团）有限责任公司官网</w:t>
      </w:r>
      <w:r>
        <w:rPr>
          <w:rFonts w:hint="eastAsia" w:ascii="宋体" w:hAnsi="宋体"/>
          <w:color w:val="auto"/>
          <w:sz w:val="24"/>
        </w:rPr>
        <w:t>（http://www.pzhguotou.com）</w:t>
      </w:r>
      <w:r>
        <w:rPr>
          <w:rFonts w:hint="eastAsia" w:ascii="宋体" w:hAnsi="宋体"/>
          <w:color w:val="auto"/>
          <w:sz w:val="24"/>
          <w:lang w:val="en-US" w:eastAsia="zh-CN"/>
        </w:rPr>
        <w:t>---“阳光招采”板块查询项目名称自行下载获取</w:t>
      </w:r>
      <w:r>
        <w:rPr>
          <w:rFonts w:hint="eastAsia" w:ascii="宋体" w:hAnsi="宋体"/>
          <w:color w:val="auto"/>
          <w:sz w:val="24"/>
        </w:rPr>
        <w:t>，按照流程获取。</w:t>
      </w:r>
    </w:p>
    <w:p w14:paraId="27D00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rPr>
      </w:pPr>
      <w:r>
        <w:rPr>
          <w:rFonts w:hint="eastAsia" w:ascii="宋体" w:hAnsi="宋体"/>
          <w:color w:val="auto"/>
          <w:sz w:val="24"/>
        </w:rPr>
        <w:t>本项目</w:t>
      </w:r>
      <w:r>
        <w:rPr>
          <w:rFonts w:hint="eastAsia" w:ascii="宋体" w:hAnsi="宋体"/>
          <w:color w:val="auto"/>
          <w:sz w:val="24"/>
          <w:lang w:eastAsia="zh-CN"/>
        </w:rPr>
        <w:t>询价</w:t>
      </w:r>
      <w:r>
        <w:rPr>
          <w:rFonts w:hint="eastAsia" w:ascii="宋体" w:hAnsi="宋体"/>
          <w:color w:val="auto"/>
          <w:sz w:val="24"/>
        </w:rPr>
        <w:t>文件费用：</w:t>
      </w:r>
      <w:r>
        <w:rPr>
          <w:rFonts w:hint="eastAsia" w:ascii="宋体" w:hAnsi="宋体"/>
          <w:color w:val="auto"/>
          <w:sz w:val="24"/>
          <w:lang w:val="en-US" w:eastAsia="zh-CN"/>
        </w:rPr>
        <w:t>本次不收取询价文件费用</w:t>
      </w:r>
      <w:r>
        <w:rPr>
          <w:rFonts w:hint="eastAsia" w:ascii="宋体" w:hAnsi="宋体"/>
          <w:color w:val="auto"/>
          <w:sz w:val="24"/>
        </w:rPr>
        <w:t>。</w:t>
      </w:r>
    </w:p>
    <w:p w14:paraId="2C357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szCs w:val="28"/>
        </w:rPr>
      </w:pPr>
      <w:r>
        <w:rPr>
          <w:rFonts w:hint="eastAsia" w:ascii="宋体" w:hAnsi="宋体"/>
          <w:b/>
          <w:color w:val="auto"/>
          <w:sz w:val="24"/>
          <w:szCs w:val="28"/>
        </w:rPr>
        <w:t>八、递交响应文件</w:t>
      </w:r>
      <w:r>
        <w:rPr>
          <w:rFonts w:hint="eastAsia" w:ascii="宋体" w:hAnsi="宋体"/>
          <w:b/>
          <w:color w:val="auto"/>
          <w:sz w:val="24"/>
        </w:rPr>
        <w:t>截止时间：</w:t>
      </w:r>
      <w:r>
        <w:rPr>
          <w:rFonts w:hint="eastAsia" w:ascii="宋体" w:hAnsi="宋体"/>
          <w:b/>
          <w:bCs/>
          <w:color w:val="auto"/>
          <w:sz w:val="24"/>
          <w:highlight w:val="none"/>
          <w:u w:val="single"/>
          <w:lang w:val="en-US" w:eastAsia="zh-CN"/>
        </w:rPr>
        <w:t>2025年6月30日09:00</w:t>
      </w:r>
      <w:r>
        <w:rPr>
          <w:rFonts w:ascii="宋体" w:hAnsi="宋体"/>
          <w:color w:val="auto"/>
          <w:sz w:val="24"/>
          <w:szCs w:val="28"/>
        </w:rPr>
        <w:t>（北京时间）</w:t>
      </w:r>
      <w:r>
        <w:rPr>
          <w:rFonts w:hint="eastAsia" w:ascii="宋体" w:hAnsi="宋体"/>
          <w:color w:val="auto"/>
          <w:sz w:val="24"/>
          <w:szCs w:val="28"/>
        </w:rPr>
        <w:t>。</w:t>
      </w:r>
    </w:p>
    <w:p w14:paraId="70B673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14:paraId="0466DB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14:paraId="5CD822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bCs/>
          <w:color w:val="auto"/>
          <w:sz w:val="24"/>
          <w:szCs w:val="28"/>
          <w:highlight w:val="none"/>
          <w:u w:val="single"/>
          <w:lang w:eastAsia="zh-CN"/>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bCs/>
          <w:color w:val="auto"/>
          <w:sz w:val="24"/>
          <w:szCs w:val="28"/>
          <w:highlight w:val="none"/>
          <w:u w:val="single"/>
        </w:rPr>
        <w:t>【</w:t>
      </w:r>
      <w:r>
        <w:rPr>
          <w:rFonts w:hint="eastAsia" w:ascii="Times New Roman" w:hAnsi="Times New Roman" w:cs="Times New Roman"/>
          <w:b/>
          <w:bCs/>
          <w:color w:val="auto"/>
          <w:sz w:val="24"/>
          <w:szCs w:val="28"/>
          <w:highlight w:val="none"/>
          <w:u w:val="single"/>
          <w:lang w:eastAsia="zh-CN"/>
        </w:rPr>
        <w:t>四川省攀枝花市东区三线大道北段118号2栋攀枝花国投大厦</w:t>
      </w:r>
      <w:r>
        <w:rPr>
          <w:rFonts w:hint="eastAsia" w:ascii="Times New Roman" w:hAnsi="Times New Roman" w:cs="Times New Roman"/>
          <w:b/>
          <w:bCs/>
          <w:color w:val="auto"/>
          <w:sz w:val="24"/>
          <w:szCs w:val="28"/>
          <w:highlight w:val="none"/>
          <w:u w:val="single"/>
          <w:lang w:val="en-US" w:eastAsia="zh-CN"/>
        </w:rPr>
        <w:t>5</w:t>
      </w:r>
      <w:r>
        <w:rPr>
          <w:rFonts w:hint="default" w:ascii="Times New Roman" w:hAnsi="Times New Roman" w:cs="Times New Roman"/>
          <w:b/>
          <w:bCs/>
          <w:color w:val="auto"/>
          <w:sz w:val="24"/>
          <w:szCs w:val="28"/>
          <w:highlight w:val="none"/>
          <w:u w:val="single"/>
        </w:rPr>
        <w:t>1</w:t>
      </w:r>
      <w:r>
        <w:rPr>
          <w:rFonts w:hint="eastAsia" w:ascii="Times New Roman" w:hAnsi="Times New Roman" w:cs="Times New Roman"/>
          <w:b/>
          <w:bCs/>
          <w:color w:val="auto"/>
          <w:sz w:val="24"/>
          <w:szCs w:val="28"/>
          <w:highlight w:val="none"/>
          <w:u w:val="single"/>
          <w:lang w:val="en-US" w:eastAsia="zh-CN"/>
        </w:rPr>
        <w:t>6</w:t>
      </w:r>
      <w:r>
        <w:rPr>
          <w:rFonts w:hint="default" w:ascii="Times New Roman" w:hAnsi="Times New Roman" w:cs="Times New Roman"/>
          <w:b/>
          <w:bCs/>
          <w:color w:val="auto"/>
          <w:sz w:val="24"/>
          <w:szCs w:val="28"/>
          <w:highlight w:val="none"/>
          <w:u w:val="single"/>
        </w:rPr>
        <w:t>室】</w:t>
      </w:r>
      <w:r>
        <w:rPr>
          <w:rFonts w:hint="eastAsia" w:ascii="Times New Roman" w:hAnsi="Times New Roman" w:cs="Times New Roman"/>
          <w:b/>
          <w:bCs/>
          <w:color w:val="auto"/>
          <w:sz w:val="24"/>
          <w:szCs w:val="28"/>
          <w:highlight w:val="none"/>
          <w:u w:val="single"/>
          <w:lang w:eastAsia="zh-CN"/>
        </w:rPr>
        <w:t>（请响应供应商乘坐大厦6、7、8号电梯到达上述地址）。</w:t>
      </w:r>
    </w:p>
    <w:p w14:paraId="332E2C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14:paraId="73391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u w:val="single"/>
          <w:lang w:val="en-US" w:eastAsia="zh-CN"/>
        </w:rPr>
        <w:t>攀枝花金沙产业投资有限公司</w:t>
      </w:r>
    </w:p>
    <w:p w14:paraId="34720B9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w:t>
      </w:r>
      <w:r>
        <w:rPr>
          <w:rFonts w:hint="eastAsia" w:ascii="Times New Roman" w:hAnsi="Times New Roman" w:cs="Times New Roman"/>
          <w:color w:val="auto"/>
          <w:kern w:val="0"/>
          <w:sz w:val="24"/>
          <w:highlight w:val="none"/>
          <w:lang w:val="en-US" w:eastAsia="zh-CN"/>
        </w:rPr>
        <w:t>四川省攀枝花市东区三线大道北段118号2栋攀枝花国投大厦</w:t>
      </w:r>
    </w:p>
    <w:p w14:paraId="40397AEF">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14:paraId="3650ED74">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14:paraId="20E41DA6">
      <w:pPr>
        <w:pStyle w:val="6"/>
        <w:spacing w:line="360" w:lineRule="auto"/>
        <w:ind w:left="0" w:leftChars="0"/>
        <w:rPr>
          <w:rFonts w:ascii="宋体" w:hAnsi="宋体"/>
          <w:b/>
          <w:bCs/>
        </w:rPr>
      </w:pPr>
    </w:p>
    <w:p w14:paraId="5B3D3EE5">
      <w:pPr>
        <w:pStyle w:val="13"/>
        <w:spacing w:before="0" w:beforeAutospacing="0" w:after="0" w:afterAutospacing="0" w:line="360" w:lineRule="auto"/>
        <w:rPr>
          <w:rFonts w:hint="eastAsia"/>
          <w:color w:val="000000"/>
          <w:sz w:val="24"/>
          <w:szCs w:val="24"/>
        </w:rPr>
      </w:pPr>
      <w:r>
        <w:rPr>
          <w:rFonts w:hint="eastAsia"/>
          <w:color w:val="000000"/>
          <w:sz w:val="24"/>
          <w:szCs w:val="24"/>
        </w:rPr>
        <w:t xml:space="preserve"> </w:t>
      </w:r>
    </w:p>
    <w:p w14:paraId="7B735076">
      <w:pPr>
        <w:pStyle w:val="3"/>
        <w:keepNext w:val="0"/>
        <w:keepLines w:val="0"/>
        <w:numPr>
          <w:ilvl w:val="0"/>
          <w:numId w:val="0"/>
        </w:numPr>
        <w:spacing w:line="360" w:lineRule="auto"/>
        <w:ind w:leftChars="0"/>
        <w:jc w:val="both"/>
        <w:rPr>
          <w:rFonts w:hint="eastAsia" w:ascii="宋体" w:hAnsi="宋体"/>
          <w:color w:val="000000"/>
          <w:sz w:val="36"/>
          <w:szCs w:val="36"/>
        </w:rPr>
      </w:pPr>
      <w:bookmarkStart w:id="10"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10"/>
    </w:p>
    <w:p w14:paraId="69450333">
      <w:pPr>
        <w:pStyle w:val="4"/>
        <w:keepNext w:val="0"/>
        <w:keepLines w:val="0"/>
        <w:numPr>
          <w:ilvl w:val="1"/>
          <w:numId w:val="0"/>
        </w:numPr>
        <w:spacing w:line="360" w:lineRule="auto"/>
        <w:ind w:left="425" w:leftChars="0"/>
        <w:jc w:val="both"/>
        <w:rPr>
          <w:rFonts w:hint="eastAsia" w:ascii="宋体" w:hAnsi="宋体" w:eastAsia="宋体"/>
          <w:color w:val="000000"/>
        </w:rPr>
      </w:pPr>
      <w:bookmarkStart w:id="11" w:name="_Toc96804715"/>
      <w:r>
        <w:rPr>
          <w:rFonts w:hint="eastAsia" w:ascii="宋体" w:hAnsi="宋体" w:eastAsia="宋体"/>
          <w:color w:val="000000"/>
        </w:rPr>
        <w:t>一、供应商须知附表</w:t>
      </w:r>
      <w:bookmarkEnd w:id="11"/>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14:paraId="557CE0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14:paraId="3AA2E1D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409" w:type="dxa"/>
            <w:noWrap w:val="0"/>
            <w:vAlign w:val="center"/>
          </w:tcPr>
          <w:p w14:paraId="61CFEC3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6084" w:type="dxa"/>
            <w:noWrap w:val="0"/>
            <w:vAlign w:val="center"/>
          </w:tcPr>
          <w:p w14:paraId="710257C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14:paraId="09687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14:paraId="0BC2CC3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409" w:type="dxa"/>
            <w:noWrap w:val="0"/>
            <w:vAlign w:val="center"/>
          </w:tcPr>
          <w:p w14:paraId="5FCC10B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6084" w:type="dxa"/>
            <w:noWrap w:val="0"/>
            <w:vAlign w:val="center"/>
          </w:tcPr>
          <w:p w14:paraId="0E863F0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14:paraId="54D0BF0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14:paraId="65E204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14:paraId="5740BEE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409" w:type="dxa"/>
            <w:noWrap w:val="0"/>
            <w:vAlign w:val="center"/>
          </w:tcPr>
          <w:p w14:paraId="4E5D5B6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采购预算</w:t>
            </w:r>
          </w:p>
          <w:p w14:paraId="06F8BCC0">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65833CB1">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采购预算：</w:t>
            </w:r>
            <w:r>
              <w:rPr>
                <w:rFonts w:hint="eastAsia" w:ascii="宋体" w:hAnsi="宋体"/>
                <w:color w:val="auto"/>
                <w:sz w:val="24"/>
                <w:shd w:val="clear" w:color="FFFFFF" w:fill="D9D9D9"/>
                <w:lang w:val="en-US" w:eastAsia="zh-CN"/>
              </w:rPr>
              <w:t>75422.00</w:t>
            </w:r>
            <w:r>
              <w:rPr>
                <w:rFonts w:hint="eastAsia"/>
                <w:color w:val="auto"/>
                <w:shd w:val="clear" w:color="FFFFFF" w:fill="D9D9D9"/>
                <w:lang w:val="zh-CN"/>
              </w:rPr>
              <w:t>元（含税）；</w:t>
            </w:r>
          </w:p>
          <w:p w14:paraId="779A62E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超过采购预算的报价无效。</w:t>
            </w:r>
          </w:p>
        </w:tc>
      </w:tr>
      <w:tr w14:paraId="02CEF7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14:paraId="4C3CBBA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409" w:type="dxa"/>
            <w:noWrap w:val="0"/>
            <w:vAlign w:val="center"/>
          </w:tcPr>
          <w:p w14:paraId="0865D71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最高限价</w:t>
            </w:r>
          </w:p>
          <w:p w14:paraId="47939D9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center"/>
          </w:tcPr>
          <w:p w14:paraId="1EA1FD3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最高限价：</w:t>
            </w:r>
            <w:r>
              <w:rPr>
                <w:rFonts w:hint="eastAsia" w:ascii="宋体" w:hAnsi="宋体"/>
                <w:color w:val="auto"/>
                <w:sz w:val="24"/>
                <w:shd w:val="clear" w:color="FFFFFF" w:fill="D9D9D9"/>
                <w:lang w:val="en-US" w:eastAsia="zh-CN"/>
              </w:rPr>
              <w:t>75422.00</w:t>
            </w:r>
            <w:r>
              <w:rPr>
                <w:rFonts w:hint="eastAsia"/>
                <w:color w:val="auto"/>
                <w:shd w:val="clear" w:color="FFFFFF" w:fill="D9D9D9"/>
                <w:lang w:val="zh-CN"/>
              </w:rPr>
              <w:t>元（含税）；</w:t>
            </w:r>
          </w:p>
          <w:p w14:paraId="7BC574E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超过最高限价的报价无效。</w:t>
            </w:r>
          </w:p>
        </w:tc>
      </w:tr>
      <w:tr w14:paraId="0A98C0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14:paraId="1EF992B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409" w:type="dxa"/>
            <w:noWrap w:val="0"/>
            <w:vAlign w:val="center"/>
          </w:tcPr>
          <w:p w14:paraId="2A146D91">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6084" w:type="dxa"/>
            <w:noWrap w:val="0"/>
            <w:vAlign w:val="center"/>
          </w:tcPr>
          <w:p w14:paraId="774A17F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14:paraId="45039F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14:paraId="604BF3A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409" w:type="dxa"/>
            <w:noWrap w:val="0"/>
            <w:vAlign w:val="center"/>
          </w:tcPr>
          <w:p w14:paraId="1AC84494">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14:paraId="164FABB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14:paraId="0DB7324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50D20F4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3635356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08625168">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14:paraId="4EA7A13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66B321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14:paraId="7C439CD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14:paraId="14E5346D">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409" w:type="dxa"/>
            <w:noWrap w:val="0"/>
            <w:vAlign w:val="center"/>
          </w:tcPr>
          <w:p w14:paraId="1ED180C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6084" w:type="dxa"/>
            <w:noWrap w:val="0"/>
            <w:vAlign w:val="center"/>
          </w:tcPr>
          <w:p w14:paraId="3967C2C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14:paraId="6D75A3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14:paraId="089CB5C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409" w:type="dxa"/>
            <w:noWrap w:val="0"/>
            <w:vAlign w:val="center"/>
          </w:tcPr>
          <w:p w14:paraId="35BB94E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6084" w:type="dxa"/>
            <w:noWrap w:val="0"/>
            <w:vAlign w:val="center"/>
          </w:tcPr>
          <w:p w14:paraId="77B19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14:paraId="075CED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1013" w:type="dxa"/>
            <w:noWrap w:val="0"/>
            <w:vAlign w:val="center"/>
          </w:tcPr>
          <w:p w14:paraId="089727D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14:paraId="0CE2DF7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14:paraId="0850261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14:paraId="1ED58A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exact"/>
          <w:jc w:val="center"/>
        </w:trPr>
        <w:tc>
          <w:tcPr>
            <w:tcW w:w="1013" w:type="dxa"/>
            <w:noWrap w:val="0"/>
            <w:vAlign w:val="center"/>
          </w:tcPr>
          <w:p w14:paraId="0EBCA01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409" w:type="dxa"/>
            <w:noWrap w:val="0"/>
            <w:vAlign w:val="center"/>
          </w:tcPr>
          <w:p w14:paraId="13CB53C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6084" w:type="dxa"/>
            <w:noWrap w:val="0"/>
            <w:vAlign w:val="center"/>
          </w:tcPr>
          <w:p w14:paraId="3758485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14:paraId="36D14F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14:paraId="3A79DF3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409" w:type="dxa"/>
            <w:noWrap w:val="0"/>
            <w:vAlign w:val="center"/>
          </w:tcPr>
          <w:p w14:paraId="25C9B50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6084" w:type="dxa"/>
            <w:noWrap w:val="0"/>
            <w:vAlign w:val="center"/>
          </w:tcPr>
          <w:p w14:paraId="2E4D87ED">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14:paraId="00DF537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14:paraId="3E9E18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14:paraId="529D95F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6084" w:type="dxa"/>
            <w:noWrap w:val="0"/>
            <w:vAlign w:val="center"/>
          </w:tcPr>
          <w:p w14:paraId="440E6A9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14:paraId="76A8EA9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14:paraId="1ACC741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14:paraId="4E151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14:paraId="4D2141F9">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409" w:type="dxa"/>
            <w:noWrap w:val="0"/>
            <w:vAlign w:val="center"/>
          </w:tcPr>
          <w:p w14:paraId="1A16342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14:paraId="62ADD410">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14:paraId="2FE52E3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14:paraId="2C801F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14:paraId="3082BE4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409" w:type="dxa"/>
            <w:noWrap w:val="0"/>
            <w:vAlign w:val="center"/>
          </w:tcPr>
          <w:p w14:paraId="0B5744A8">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6084" w:type="dxa"/>
            <w:noWrap w:val="0"/>
            <w:vAlign w:val="center"/>
          </w:tcPr>
          <w:p w14:paraId="2BFB2BB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14:paraId="52FFA4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14:paraId="75E8235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409" w:type="dxa"/>
            <w:noWrap w:val="0"/>
            <w:vAlign w:val="center"/>
          </w:tcPr>
          <w:p w14:paraId="5E78244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6084" w:type="dxa"/>
            <w:noWrap w:val="0"/>
            <w:vAlign w:val="center"/>
          </w:tcPr>
          <w:p w14:paraId="5F6FE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14:paraId="308C67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14:paraId="02AEBE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14:paraId="2F8889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14:paraId="0FBCFE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14:paraId="7D0F10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14:paraId="1AFDAE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14:paraId="70AFCAA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14:paraId="459C80F5">
      <w:pPr>
        <w:rPr>
          <w:rFonts w:hint="eastAsia" w:ascii="宋体" w:hAnsi="宋体"/>
        </w:rPr>
      </w:pPr>
    </w:p>
    <w:p w14:paraId="140C934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12"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12"/>
    </w:p>
    <w:p w14:paraId="0300672E">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647D811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bookmarkStart w:id="13"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13"/>
    </w:p>
    <w:p w14:paraId="18D0D6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14:paraId="521447F5">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14:paraId="5625E09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color w:val="000000"/>
          <w:sz w:val="24"/>
        </w:rPr>
      </w:pPr>
      <w:bookmarkStart w:id="14" w:name="_Toc96804718"/>
    </w:p>
    <w:p w14:paraId="2969FEE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14"/>
    </w:p>
    <w:p w14:paraId="46274AC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14:paraId="6E0CA3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ascii="宋体" w:hAnsi="宋体"/>
          <w:color w:val="000000"/>
          <w:sz w:val="24"/>
        </w:rPr>
      </w:pPr>
      <w:bookmarkStart w:id="15" w:name="_Toc96804719"/>
    </w:p>
    <w:p w14:paraId="3AD343F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15"/>
    </w:p>
    <w:p w14:paraId="4901536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14:paraId="33F7F4D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14:paraId="6958716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14:paraId="4191A200">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14:paraId="3927FD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6" w:name="_Toc96804720"/>
    </w:p>
    <w:p w14:paraId="709D4C9A">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4.询价费用（实质性要求）</w:t>
      </w:r>
      <w:bookmarkEnd w:id="16"/>
    </w:p>
    <w:p w14:paraId="22D356E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14:paraId="3DECF8E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7" w:name="_Toc96804721"/>
    </w:p>
    <w:p w14:paraId="38D7B5F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5.充分、公平竞争保障措施</w:t>
      </w:r>
      <w:bookmarkEnd w:id="17"/>
      <w:r>
        <w:rPr>
          <w:rFonts w:hint="eastAsia" w:ascii="宋体" w:hAnsi="宋体"/>
          <w:sz w:val="24"/>
        </w:rPr>
        <w:t xml:space="preserve"> </w:t>
      </w:r>
    </w:p>
    <w:p w14:paraId="4CB5D488">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14:paraId="70FCAE8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14:paraId="1650DA6C">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14:paraId="76061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14:paraId="37C7494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14:paraId="4DCFACA8">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14:paraId="68FFBF94">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14:paraId="10823456">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14:paraId="2D3BBA63">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14:paraId="78B8ACD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14:paraId="174F404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14:paraId="56190225">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4FABC8A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8" w:name="_Toc96804722"/>
    </w:p>
    <w:p w14:paraId="30AA458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r>
        <w:rPr>
          <w:rFonts w:hint="eastAsia" w:ascii="宋体" w:hAnsi="宋体"/>
          <w:sz w:val="24"/>
        </w:rPr>
        <w:t>6.联合体竞争性询价（实质性要求）</w:t>
      </w:r>
      <w:bookmarkEnd w:id="18"/>
    </w:p>
    <w:p w14:paraId="2A4E2EC2">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14:paraId="588F5C3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14:paraId="0612706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9" w:name="_Toc96804723"/>
      <w:r>
        <w:rPr>
          <w:rFonts w:hint="eastAsia" w:ascii="宋体" w:hAnsi="宋体"/>
          <w:sz w:val="24"/>
        </w:rPr>
        <w:t>7.询价保证金（实质性要求）</w:t>
      </w:r>
      <w:bookmarkEnd w:id="19"/>
    </w:p>
    <w:p w14:paraId="62A9685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14:paraId="79FC9A58">
      <w:pPr>
        <w:pStyle w:val="2"/>
        <w:rPr>
          <w:rFonts w:hint="eastAsia"/>
          <w:lang w:eastAsia="zh-CN"/>
        </w:rPr>
      </w:pPr>
    </w:p>
    <w:p w14:paraId="3CF2BCD0">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20" w:name="_Toc96804724"/>
      <w:r>
        <w:rPr>
          <w:rFonts w:hint="eastAsia" w:ascii="宋体" w:hAnsi="宋体"/>
          <w:sz w:val="24"/>
        </w:rPr>
        <w:t>8.响应文件有效期（实质性要求）</w:t>
      </w:r>
      <w:bookmarkEnd w:id="20"/>
    </w:p>
    <w:p w14:paraId="587C020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14:paraId="76E860B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14:paraId="3F3F2C4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sz w:val="24"/>
        </w:rPr>
      </w:pPr>
      <w:bookmarkStart w:id="21" w:name="_Toc96804725"/>
      <w:r>
        <w:rPr>
          <w:rFonts w:hint="eastAsia" w:ascii="宋体" w:hAnsi="宋体"/>
          <w:sz w:val="24"/>
        </w:rPr>
        <w:t>9.知识产权</w:t>
      </w:r>
      <w:bookmarkEnd w:id="21"/>
    </w:p>
    <w:p w14:paraId="7700936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14:paraId="19E345D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14:paraId="06B4CB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14:paraId="047C3640">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14:paraId="3633B773">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2" w:name="_Toc96804726"/>
      <w:r>
        <w:rPr>
          <w:rFonts w:hint="eastAsia" w:ascii="宋体" w:hAnsi="宋体" w:eastAsia="宋体"/>
          <w:bCs w:val="0"/>
          <w:color w:val="000000"/>
        </w:rPr>
        <w:t>三、询价文件</w:t>
      </w:r>
      <w:bookmarkEnd w:id="22"/>
    </w:p>
    <w:p w14:paraId="37AE41F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rPr>
      </w:pPr>
      <w:bookmarkStart w:id="23"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23"/>
    </w:p>
    <w:p w14:paraId="25D6810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14:paraId="463673B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14:paraId="7C3FC33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11.询价文件的澄清和修改</w:t>
      </w:r>
      <w:bookmarkEnd w:id="24"/>
    </w:p>
    <w:p w14:paraId="14E45B9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14:paraId="75FDDF76">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14:paraId="1B6EA43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11.3供应商认为采购人/采购代理机构需要对询价文件进行澄清或者修改的，可以在</w:t>
      </w:r>
      <w:r>
        <w:rPr>
          <w:rFonts w:hint="eastAsia" w:ascii="宋体" w:hAnsi="宋体"/>
          <w:color w:val="000000"/>
          <w:sz w:val="24"/>
          <w:highlight w:val="none"/>
          <w:lang w:val="en-US" w:eastAsia="zh-CN"/>
        </w:rPr>
        <w:t>2025年6月27日</w:t>
      </w:r>
      <w:r>
        <w:rPr>
          <w:rFonts w:hint="eastAsia" w:ascii="宋体" w:hAnsi="宋体"/>
          <w:color w:val="000000"/>
          <w:sz w:val="24"/>
        </w:rPr>
        <w:t>前以书面形式向采购人/采购代理机构提出申请，由采购人/采购代理机构决定是否采纳供应商的申请事项。</w:t>
      </w:r>
      <w:bookmarkStart w:id="25" w:name="_Toc96804729"/>
    </w:p>
    <w:p w14:paraId="03809E26">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12.答疑会和现场考察</w:t>
      </w:r>
      <w:bookmarkEnd w:id="25"/>
    </w:p>
    <w:p w14:paraId="1B2577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14:paraId="1F1ED6A0">
      <w:pPr>
        <w:pStyle w:val="2"/>
        <w:rPr>
          <w:rFonts w:hint="eastAsia"/>
        </w:rPr>
      </w:pPr>
    </w:p>
    <w:p w14:paraId="6B4C9F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6" w:name="_Toc96804730"/>
      <w:r>
        <w:rPr>
          <w:rFonts w:hint="eastAsia" w:ascii="宋体" w:hAnsi="宋体" w:eastAsia="宋体"/>
          <w:bCs w:val="0"/>
          <w:color w:val="000000"/>
        </w:rPr>
        <w:t>四、响应文件</w:t>
      </w:r>
      <w:bookmarkEnd w:id="26"/>
    </w:p>
    <w:p w14:paraId="36859E5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27" w:name="_Toc96804731"/>
      <w:r>
        <w:rPr>
          <w:rFonts w:hint="eastAsia" w:ascii="宋体" w:hAnsi="宋体"/>
          <w:sz w:val="24"/>
        </w:rPr>
        <w:t>13.响应文件的组成</w:t>
      </w:r>
      <w:bookmarkEnd w:id="27"/>
    </w:p>
    <w:p w14:paraId="39488B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bookmarkStart w:id="28" w:name="_Toc96804732"/>
    </w:p>
    <w:p w14:paraId="5799182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14.响应文件的语言</w:t>
      </w:r>
      <w:bookmarkEnd w:id="28"/>
    </w:p>
    <w:p w14:paraId="241586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w:t>
      </w:r>
      <w:r>
        <w:rPr>
          <w:rFonts w:hint="eastAsia" w:ascii="宋体" w:hAnsi="宋体"/>
          <w:color w:val="000000"/>
          <w:sz w:val="24"/>
          <w:lang w:val="en-US" w:eastAsia="zh-CN"/>
        </w:rPr>
        <w:t xml:space="preserve">   </w:t>
      </w:r>
      <w:r>
        <w:rPr>
          <w:rFonts w:hint="eastAsia" w:ascii="宋体" w:hAnsi="宋体"/>
          <w:color w:val="000000"/>
          <w:sz w:val="24"/>
        </w:rPr>
        <w:t>文资料，必须逐一对应翻译成中文并加盖供应商公章后附在相关外文资料后面，否则，供应商的响应文件将作为无效处理。（说明：供应商的法定代表人为外籍人士的，法定代表人的签字和护照除外。）</w:t>
      </w:r>
    </w:p>
    <w:p w14:paraId="63AB69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bookmarkStart w:id="29" w:name="_Toc96804733"/>
    </w:p>
    <w:p w14:paraId="44B5AC4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15．计量单位（实质性要求）</w:t>
      </w:r>
      <w:bookmarkEnd w:id="29"/>
    </w:p>
    <w:p w14:paraId="45B48E9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14:paraId="260611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14:paraId="39291D5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0" w:name="_Toc96804734"/>
      <w:r>
        <w:rPr>
          <w:rFonts w:hint="eastAsia" w:ascii="宋体" w:hAnsi="宋体"/>
          <w:sz w:val="24"/>
        </w:rPr>
        <w:t>16. 报价货币（实质性要求）</w:t>
      </w:r>
      <w:bookmarkEnd w:id="30"/>
    </w:p>
    <w:p w14:paraId="18357337">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14:paraId="3C03CF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14:paraId="06193E4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1" w:name="_Toc96804735"/>
      <w:r>
        <w:rPr>
          <w:rFonts w:hint="eastAsia" w:ascii="宋体" w:hAnsi="宋体"/>
          <w:sz w:val="24"/>
        </w:rPr>
        <w:t>17.响应文件格式</w:t>
      </w:r>
      <w:bookmarkEnd w:id="31"/>
    </w:p>
    <w:p w14:paraId="5AEABB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14:paraId="124E3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14:paraId="1945072B">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14:paraId="6F41882B">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2" w:name="_Toc96804736"/>
      <w:r>
        <w:rPr>
          <w:rFonts w:hint="eastAsia" w:ascii="宋体" w:hAnsi="宋体"/>
          <w:sz w:val="24"/>
        </w:rPr>
        <w:t>18.响应文件的编制和签署</w:t>
      </w:r>
      <w:bookmarkEnd w:id="32"/>
    </w:p>
    <w:p w14:paraId="5A3A0EE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14:paraId="554A85FA">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14:paraId="7491B3C4">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14:paraId="0BE20C8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C7DF34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14:paraId="05C95228">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w:t>
      </w:r>
      <w:r>
        <w:rPr>
          <w:rFonts w:hint="eastAsia" w:ascii="宋体" w:hAnsi="宋体"/>
          <w:color w:val="000000"/>
          <w:sz w:val="24"/>
          <w:lang w:val="en-US" w:eastAsia="zh-CN"/>
        </w:rPr>
        <w:t>6</w:t>
      </w:r>
      <w:r>
        <w:rPr>
          <w:rFonts w:hint="eastAsia" w:ascii="宋体" w:hAnsi="宋体"/>
          <w:color w:val="000000"/>
          <w:sz w:val="24"/>
        </w:rPr>
        <w:t>响应文件应根据询价文件的要求制作，签署、盖章。</w:t>
      </w:r>
    </w:p>
    <w:p w14:paraId="3998F91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r>
        <w:rPr>
          <w:rFonts w:hint="eastAsia" w:ascii="宋体" w:hAnsi="宋体"/>
          <w:color w:val="000000"/>
          <w:sz w:val="24"/>
        </w:rPr>
        <w:t>18.</w:t>
      </w:r>
      <w:r>
        <w:rPr>
          <w:rFonts w:hint="eastAsia" w:ascii="宋体" w:hAnsi="宋体"/>
          <w:color w:val="000000"/>
          <w:sz w:val="24"/>
          <w:lang w:val="en-US" w:eastAsia="zh-CN"/>
        </w:rPr>
        <w:t>7</w:t>
      </w:r>
      <w:r>
        <w:rPr>
          <w:rFonts w:hint="eastAsia" w:ascii="宋体" w:hAnsi="宋体"/>
          <w:color w:val="000000"/>
          <w:sz w:val="24"/>
        </w:rPr>
        <w:t>响应文件统一用</w:t>
      </w:r>
      <w:r>
        <w:rPr>
          <w:rFonts w:ascii="宋体" w:hAnsi="宋体"/>
          <w:color w:val="000000"/>
          <w:sz w:val="24"/>
        </w:rPr>
        <w:t>A4</w:t>
      </w:r>
      <w:r>
        <w:rPr>
          <w:rFonts w:hint="eastAsia" w:ascii="宋体" w:hAnsi="宋体"/>
          <w:color w:val="000000"/>
          <w:sz w:val="24"/>
        </w:rPr>
        <w:t>幅面纸印制，除另有规定外。</w:t>
      </w:r>
    </w:p>
    <w:p w14:paraId="689C5E80">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14:paraId="0AACC1B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14:paraId="50D798F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2"/>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14:paraId="4CA4DAD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14:paraId="6381F1A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14:paraId="3CEAC27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3" w:name="_Toc96804737"/>
      <w:r>
        <w:rPr>
          <w:rFonts w:hint="eastAsia" w:ascii="宋体" w:hAnsi="宋体"/>
          <w:sz w:val="24"/>
        </w:rPr>
        <w:t>20.响应文件的递交</w:t>
      </w:r>
      <w:bookmarkEnd w:id="33"/>
    </w:p>
    <w:p w14:paraId="2B9A79E9">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14:paraId="69AB653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14:paraId="6774090E">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14:paraId="21C6E95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14:paraId="239C00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C365F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14:paraId="5BB89A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14:paraId="4C082B86">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14:paraId="1A5E40FD">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14:paraId="44E099BF">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14:paraId="1C068727">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14:paraId="07C2A3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EE424A9">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14:paraId="13EB0B54">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4" w:name="_Toc96804738"/>
      <w:r>
        <w:rPr>
          <w:rFonts w:hint="eastAsia" w:ascii="宋体" w:hAnsi="宋体" w:eastAsia="宋体"/>
          <w:color w:val="000000"/>
        </w:rPr>
        <w:t>五、询价及评审过程</w:t>
      </w:r>
      <w:bookmarkEnd w:id="34"/>
    </w:p>
    <w:p w14:paraId="0A7C280E">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rPr>
      </w:pPr>
      <w:bookmarkStart w:id="35"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35"/>
    </w:p>
    <w:p w14:paraId="3E5B6A2F">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6" w:name="_Toc96804740"/>
      <w:r>
        <w:rPr>
          <w:rFonts w:hint="eastAsia" w:ascii="宋体" w:hAnsi="宋体" w:eastAsia="宋体"/>
          <w:color w:val="000000"/>
        </w:rPr>
        <w:t>六、成交事项</w:t>
      </w:r>
      <w:bookmarkEnd w:id="36"/>
    </w:p>
    <w:p w14:paraId="1E648D0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rPr>
      </w:pPr>
      <w:bookmarkStart w:id="37" w:name="_Toc96804741"/>
      <w:r>
        <w:rPr>
          <w:rFonts w:hint="eastAsia" w:ascii="宋体" w:hAnsi="宋体"/>
          <w:sz w:val="24"/>
        </w:rPr>
        <w:t>23.确定成交供应商</w:t>
      </w:r>
      <w:bookmarkEnd w:id="37"/>
    </w:p>
    <w:p w14:paraId="6B0FCD2B">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8" w:name="_Toc96804742"/>
      <w:r>
        <w:rPr>
          <w:rFonts w:hint="eastAsia" w:ascii="宋体" w:hAnsi="宋体" w:eastAsia="宋体"/>
          <w:b w:val="0"/>
          <w:color w:val="000000"/>
          <w:sz w:val="24"/>
          <w:szCs w:val="24"/>
        </w:rPr>
        <w:t>23.1成交通知书为签订采购合同的依据之一，是合同的有效组成部分。</w:t>
      </w:r>
      <w:bookmarkEnd w:id="38"/>
    </w:p>
    <w:p w14:paraId="36E161B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9"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9"/>
    </w:p>
    <w:p w14:paraId="13DC813F">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rPr>
      </w:pPr>
      <w:bookmarkStart w:id="40"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40"/>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bookmarkStart w:id="41" w:name="_Toc96804745"/>
    </w:p>
    <w:p w14:paraId="4E809C8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41"/>
      <w:bookmarkStart w:id="42" w:name="_Toc96804746"/>
    </w:p>
    <w:p w14:paraId="3CF128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bookmarkEnd w:id="42"/>
    </w:p>
    <w:p w14:paraId="1BB423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3" w:name="_Toc96804747"/>
      <w:r>
        <w:rPr>
          <w:rFonts w:hint="eastAsia" w:ascii="宋体" w:hAnsi="宋体" w:eastAsia="宋体"/>
          <w:b w:val="0"/>
          <w:color w:val="000000"/>
          <w:sz w:val="24"/>
          <w:szCs w:val="24"/>
        </w:rPr>
        <w:t>（2）成交候选供应商因不可抗力，不能继续参加采购活动；</w:t>
      </w:r>
      <w:bookmarkEnd w:id="43"/>
    </w:p>
    <w:p w14:paraId="4542E4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4" w:name="_Toc96804748"/>
      <w:r>
        <w:rPr>
          <w:rFonts w:hint="eastAsia" w:ascii="宋体" w:hAnsi="宋体" w:eastAsia="宋体"/>
          <w:b w:val="0"/>
          <w:color w:val="000000"/>
          <w:sz w:val="24"/>
          <w:szCs w:val="24"/>
        </w:rPr>
        <w:t>（3）成交候选供应商无偿赠与或者低于成本价竞争；</w:t>
      </w:r>
      <w:bookmarkEnd w:id="44"/>
    </w:p>
    <w:p w14:paraId="674439C7">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5" w:name="_Toc96804749"/>
      <w:r>
        <w:rPr>
          <w:rFonts w:hint="eastAsia" w:ascii="宋体" w:hAnsi="宋体" w:eastAsia="宋体"/>
          <w:b w:val="0"/>
          <w:color w:val="000000"/>
          <w:sz w:val="24"/>
          <w:szCs w:val="24"/>
        </w:rPr>
        <w:t>（4）成交候选供应商提供虚假材料；</w:t>
      </w:r>
      <w:bookmarkEnd w:id="45"/>
    </w:p>
    <w:p w14:paraId="45524F5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6" w:name="_Toc96804750"/>
      <w:r>
        <w:rPr>
          <w:rFonts w:hint="eastAsia" w:ascii="宋体" w:hAnsi="宋体" w:eastAsia="宋体"/>
          <w:b w:val="0"/>
          <w:color w:val="000000"/>
          <w:sz w:val="24"/>
          <w:szCs w:val="24"/>
        </w:rPr>
        <w:t>（5）成交候选供应商恶意串通。</w:t>
      </w:r>
      <w:bookmarkEnd w:id="46"/>
    </w:p>
    <w:p w14:paraId="4A7C9B9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7"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7"/>
    </w:p>
    <w:p w14:paraId="2AD66458">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48" w:name="_Toc96804752"/>
      <w:r>
        <w:rPr>
          <w:rFonts w:hint="eastAsia" w:ascii="宋体" w:hAnsi="宋体" w:eastAsia="宋体"/>
          <w:color w:val="000000"/>
        </w:rPr>
        <w:t>七、合同事项</w:t>
      </w:r>
      <w:bookmarkEnd w:id="48"/>
    </w:p>
    <w:p w14:paraId="3938B22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49" w:name="_Toc430773927"/>
      <w:bookmarkStart w:id="50" w:name="_Toc101250646"/>
      <w:bookmarkStart w:id="51" w:name="_Toc96804753"/>
      <w:bookmarkStart w:id="52" w:name="_Toc101338364"/>
      <w:bookmarkStart w:id="53" w:name="_Toc101174151"/>
      <w:bookmarkStart w:id="54" w:name="_Toc209847069"/>
      <w:r>
        <w:rPr>
          <w:rFonts w:ascii="宋体" w:hAnsi="宋体"/>
          <w:sz w:val="24"/>
        </w:rPr>
        <w:t>24.</w:t>
      </w:r>
      <w:r>
        <w:rPr>
          <w:rFonts w:hint="eastAsia" w:ascii="宋体" w:hAnsi="宋体"/>
          <w:sz w:val="24"/>
        </w:rPr>
        <w:t>签订合同</w:t>
      </w:r>
      <w:bookmarkEnd w:id="49"/>
      <w:bookmarkEnd w:id="50"/>
      <w:bookmarkEnd w:id="51"/>
      <w:bookmarkEnd w:id="52"/>
      <w:bookmarkEnd w:id="53"/>
      <w:bookmarkEnd w:id="54"/>
    </w:p>
    <w:p w14:paraId="2E038C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2E348A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14:paraId="23E00E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18247F56">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14:paraId="2D30D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21A16C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14:paraId="2A6AD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2D4C0A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5"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55"/>
    </w:p>
    <w:p w14:paraId="257F22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14:paraId="1F33A9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0412175">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6"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56"/>
    </w:p>
    <w:p w14:paraId="55A91A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EFA73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14:paraId="46718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0C61E08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7" w:name="_Toc96804756"/>
      <w:r>
        <w:rPr>
          <w:rFonts w:hint="eastAsia" w:ascii="宋体" w:hAnsi="宋体"/>
          <w:sz w:val="24"/>
        </w:rPr>
        <w:t>2</w:t>
      </w:r>
      <w:r>
        <w:rPr>
          <w:rFonts w:ascii="宋体" w:hAnsi="宋体"/>
          <w:sz w:val="24"/>
        </w:rPr>
        <w:t>7</w:t>
      </w:r>
      <w:r>
        <w:rPr>
          <w:rFonts w:hint="eastAsia" w:ascii="宋体" w:hAnsi="宋体"/>
          <w:sz w:val="24"/>
        </w:rPr>
        <w:t>.补充合同</w:t>
      </w:r>
      <w:bookmarkEnd w:id="57"/>
    </w:p>
    <w:p w14:paraId="54B5FE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04637606">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E9ECDB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8"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8"/>
    </w:p>
    <w:p w14:paraId="67B891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14:paraId="441BAA54">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2B7CC74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9" w:name="_Toc96804758"/>
      <w:bookmarkStart w:id="60" w:name="_Toc96702563"/>
      <w:r>
        <w:rPr>
          <w:rFonts w:ascii="宋体" w:hAnsi="宋体"/>
          <w:sz w:val="24"/>
        </w:rPr>
        <w:t>29</w:t>
      </w:r>
      <w:r>
        <w:rPr>
          <w:rFonts w:hint="eastAsia" w:ascii="宋体" w:hAnsi="宋体"/>
          <w:sz w:val="24"/>
        </w:rPr>
        <w:t>.补充合同</w:t>
      </w:r>
      <w:bookmarkEnd w:id="59"/>
      <w:bookmarkEnd w:id="60"/>
    </w:p>
    <w:p w14:paraId="79E94A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530AA88C">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5F7436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1" w:name="_Toc96804760"/>
      <w:bookmarkStart w:id="62"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61"/>
      <w:bookmarkEnd w:id="62"/>
    </w:p>
    <w:p w14:paraId="4563AA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14:paraId="013DC0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14:paraId="6FC33338">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3" w:name="_Toc96702566"/>
      <w:bookmarkStart w:id="64" w:name="_Toc96804761"/>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63"/>
      <w:bookmarkEnd w:id="64"/>
    </w:p>
    <w:p w14:paraId="51C29B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65"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65"/>
    <w:p w14:paraId="3C9BE26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6" w:name="_Toc96804762"/>
      <w:bookmarkStart w:id="67" w:name="_Toc96702567"/>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66"/>
      <w:bookmarkEnd w:id="67"/>
    </w:p>
    <w:p w14:paraId="7B6148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14:paraId="196085C9">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749E266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rPr>
      </w:pPr>
      <w:bookmarkStart w:id="68" w:name="_Toc96804763"/>
      <w:r>
        <w:rPr>
          <w:rFonts w:hint="eastAsia" w:ascii="宋体" w:hAnsi="宋体" w:eastAsia="宋体"/>
          <w:color w:val="000000"/>
        </w:rPr>
        <w:t>八、询价纪律要求</w:t>
      </w:r>
      <w:bookmarkEnd w:id="68"/>
    </w:p>
    <w:p w14:paraId="548F8B2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2256DE1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9"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9"/>
    </w:p>
    <w:p w14:paraId="31F929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14:paraId="0DF61E3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14:paraId="2C4A7A9E">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14:paraId="27F7E89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14:paraId="7E891F5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14:paraId="5483DB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14:paraId="057465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14:paraId="060576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14:paraId="657EFC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14:paraId="0F00C22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14:paraId="7E2E081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14:paraId="7F8B030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14:paraId="34D5133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14:paraId="36DC08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14:paraId="036816E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201D966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4FE187F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14:paraId="376FCEF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11A805F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14:paraId="50F1F4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14:paraId="7E138805">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14:paraId="7FFBD9A7">
      <w:pPr>
        <w:tabs>
          <w:tab w:val="left" w:pos="851"/>
        </w:tabs>
        <w:spacing w:line="360" w:lineRule="auto"/>
        <w:ind w:firstLine="480" w:firstLineChars="200"/>
        <w:rPr>
          <w:rFonts w:hint="eastAsia" w:ascii="宋体" w:hAnsi="宋体" w:cs="宋体"/>
          <w:color w:val="000000"/>
          <w:sz w:val="24"/>
        </w:rPr>
      </w:pPr>
    </w:p>
    <w:p w14:paraId="57B1FEBF">
      <w:pPr>
        <w:rPr>
          <w:rFonts w:hint="eastAsia" w:ascii="宋体" w:hAnsi="宋体"/>
        </w:rPr>
      </w:pPr>
    </w:p>
    <w:p w14:paraId="3086ED18">
      <w:pPr>
        <w:spacing w:line="360" w:lineRule="auto"/>
        <w:rPr>
          <w:rFonts w:hint="eastAsia" w:ascii="宋体" w:hAnsi="宋体"/>
          <w:color w:val="000000"/>
          <w:sz w:val="24"/>
        </w:rPr>
      </w:pPr>
    </w:p>
    <w:p w14:paraId="49F73BFA">
      <w:pPr>
        <w:spacing w:line="360" w:lineRule="auto"/>
        <w:rPr>
          <w:rFonts w:hint="eastAsia" w:ascii="宋体" w:hAnsi="宋体"/>
          <w:color w:val="000000"/>
          <w:sz w:val="24"/>
        </w:rPr>
      </w:pPr>
    </w:p>
    <w:p w14:paraId="3CF6DD76">
      <w:pPr>
        <w:spacing w:line="360" w:lineRule="auto"/>
        <w:rPr>
          <w:rFonts w:hint="eastAsia" w:ascii="宋体" w:hAnsi="宋体"/>
          <w:color w:val="000000"/>
          <w:sz w:val="24"/>
        </w:rPr>
      </w:pPr>
    </w:p>
    <w:p w14:paraId="4948C4FE">
      <w:pPr>
        <w:rPr>
          <w:rFonts w:hint="eastAsia" w:ascii="宋体" w:hAnsi="宋体"/>
          <w:highlight w:val="yellow"/>
        </w:rPr>
      </w:pPr>
      <w:bookmarkStart w:id="70" w:name="_Toc96804765"/>
      <w:bookmarkStart w:id="71" w:name="_Toc183682369"/>
      <w:bookmarkStart w:id="72" w:name="_Toc217446057"/>
      <w:bookmarkStart w:id="73" w:name="_Toc183582232"/>
      <w:r>
        <w:rPr>
          <w:rFonts w:hint="eastAsia" w:ascii="宋体" w:hAnsi="宋体"/>
          <w:highlight w:val="yellow"/>
        </w:rPr>
        <w:br w:type="page"/>
      </w:r>
    </w:p>
    <w:p w14:paraId="05CA95B3">
      <w:pPr>
        <w:pStyle w:val="3"/>
        <w:keepNext w:val="0"/>
        <w:keepLines w:val="0"/>
        <w:numPr>
          <w:ilvl w:val="0"/>
          <w:numId w:val="0"/>
        </w:numPr>
        <w:spacing w:line="360" w:lineRule="auto"/>
        <w:ind w:leftChars="0"/>
        <w:jc w:val="center"/>
        <w:rPr>
          <w:rFonts w:hint="eastAsia" w:ascii="宋体" w:hAnsi="宋体"/>
          <w:color w:val="000000"/>
          <w:sz w:val="36"/>
          <w:szCs w:val="36"/>
        </w:rPr>
      </w:pPr>
      <w:r>
        <w:rPr>
          <w:rFonts w:hint="eastAsia" w:ascii="宋体" w:hAnsi="宋体"/>
          <w:color w:val="000000"/>
          <w:sz w:val="36"/>
          <w:szCs w:val="36"/>
        </w:rPr>
        <w:t>第三章  采购人要求</w:t>
      </w:r>
      <w:bookmarkEnd w:id="70"/>
    </w:p>
    <w:p w14:paraId="37405827">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rPr>
      </w:pPr>
      <w:bookmarkStart w:id="74" w:name="_Toc96804766"/>
      <w:r>
        <w:rPr>
          <w:rFonts w:hint="eastAsia" w:ascii="黑体" w:hAnsi="黑体" w:eastAsia="黑体" w:cs="黑体"/>
          <w:b w:val="0"/>
          <w:bCs w:val="0"/>
          <w:sz w:val="28"/>
          <w:szCs w:val="28"/>
          <w:highlight w:val="none"/>
          <w:lang w:eastAsia="zh-CN"/>
        </w:rPr>
        <w:t>一、</w:t>
      </w:r>
      <w:r>
        <w:rPr>
          <w:rFonts w:hint="eastAsia" w:ascii="黑体" w:hAnsi="黑体" w:eastAsia="黑体" w:cs="黑体"/>
          <w:b w:val="0"/>
          <w:bCs w:val="0"/>
          <w:sz w:val="28"/>
          <w:szCs w:val="28"/>
          <w:highlight w:val="none"/>
          <w:lang w:val="en-US" w:eastAsia="zh-CN"/>
        </w:rPr>
        <w:t>清理树木清单</w:t>
      </w:r>
      <w:r>
        <w:rPr>
          <w:rFonts w:hint="eastAsia" w:ascii="黑体" w:hAnsi="黑体" w:eastAsia="黑体" w:cs="黑体"/>
          <w:b w:val="0"/>
          <w:bCs w:val="0"/>
          <w:sz w:val="28"/>
          <w:szCs w:val="28"/>
          <w:highlight w:val="none"/>
        </w:rPr>
        <w:t>要求</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792"/>
        <w:gridCol w:w="768"/>
        <w:gridCol w:w="810"/>
        <w:gridCol w:w="760"/>
        <w:gridCol w:w="780"/>
        <w:gridCol w:w="3200"/>
      </w:tblGrid>
      <w:tr w14:paraId="31E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D63FEE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1792" w:type="dxa"/>
            <w:vAlign w:val="center"/>
          </w:tcPr>
          <w:p w14:paraId="71E6CB8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768" w:type="dxa"/>
            <w:vAlign w:val="center"/>
          </w:tcPr>
          <w:p w14:paraId="7F8C161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810" w:type="dxa"/>
            <w:vAlign w:val="center"/>
          </w:tcPr>
          <w:p w14:paraId="768542A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760" w:type="dxa"/>
            <w:vAlign w:val="center"/>
          </w:tcPr>
          <w:p w14:paraId="3B2F791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单价</w:t>
            </w:r>
          </w:p>
        </w:tc>
        <w:tc>
          <w:tcPr>
            <w:tcW w:w="780" w:type="dxa"/>
            <w:vAlign w:val="center"/>
          </w:tcPr>
          <w:p w14:paraId="0DD9A54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小计</w:t>
            </w:r>
          </w:p>
        </w:tc>
        <w:tc>
          <w:tcPr>
            <w:tcW w:w="3200" w:type="dxa"/>
            <w:vAlign w:val="center"/>
          </w:tcPr>
          <w:p w14:paraId="3928E9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备注</w:t>
            </w:r>
          </w:p>
        </w:tc>
      </w:tr>
      <w:tr w14:paraId="0FD1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DC5794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792" w:type="dxa"/>
            <w:vAlign w:val="center"/>
          </w:tcPr>
          <w:p w14:paraId="21A6147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取构树</w:t>
            </w:r>
          </w:p>
        </w:tc>
        <w:tc>
          <w:tcPr>
            <w:tcW w:w="768" w:type="dxa"/>
            <w:vAlign w:val="center"/>
          </w:tcPr>
          <w:p w14:paraId="07C4CB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423339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760" w:type="dxa"/>
            <w:vAlign w:val="center"/>
          </w:tcPr>
          <w:p w14:paraId="1CC97F41">
            <w:pPr>
              <w:jc w:val="center"/>
              <w:rPr>
                <w:rFonts w:hint="eastAsia"/>
                <w:vertAlign w:val="baseline"/>
              </w:rPr>
            </w:pPr>
          </w:p>
        </w:tc>
        <w:tc>
          <w:tcPr>
            <w:tcW w:w="780" w:type="dxa"/>
            <w:vAlign w:val="center"/>
          </w:tcPr>
          <w:p w14:paraId="68B190D1">
            <w:pPr>
              <w:keepNext w:val="0"/>
              <w:keepLines w:val="0"/>
              <w:widowControl/>
              <w:suppressLineNumbers w:val="0"/>
              <w:jc w:val="center"/>
              <w:textAlignment w:val="center"/>
              <w:rPr>
                <w:rFonts w:hint="eastAsia"/>
                <w:vertAlign w:val="baseline"/>
              </w:rPr>
            </w:pPr>
          </w:p>
        </w:tc>
        <w:tc>
          <w:tcPr>
            <w:tcW w:w="3200" w:type="dxa"/>
            <w:vAlign w:val="center"/>
          </w:tcPr>
          <w:p w14:paraId="61809F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平房1株，水池旁边4株，砖房边3株，全株取</w:t>
            </w:r>
          </w:p>
        </w:tc>
      </w:tr>
      <w:tr w14:paraId="11CE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528C4F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792" w:type="dxa"/>
            <w:vAlign w:val="center"/>
          </w:tcPr>
          <w:p w14:paraId="0C83C13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停车场外堡坎构树</w:t>
            </w:r>
          </w:p>
        </w:tc>
        <w:tc>
          <w:tcPr>
            <w:tcW w:w="768" w:type="dxa"/>
            <w:vAlign w:val="center"/>
          </w:tcPr>
          <w:p w14:paraId="2E382F5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785F089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760" w:type="dxa"/>
            <w:vAlign w:val="center"/>
          </w:tcPr>
          <w:p w14:paraId="7FB2E27A">
            <w:pPr>
              <w:jc w:val="center"/>
              <w:rPr>
                <w:rFonts w:hint="eastAsia"/>
                <w:vertAlign w:val="baseline"/>
              </w:rPr>
            </w:pPr>
          </w:p>
        </w:tc>
        <w:tc>
          <w:tcPr>
            <w:tcW w:w="780" w:type="dxa"/>
            <w:vAlign w:val="center"/>
          </w:tcPr>
          <w:p w14:paraId="26B55861">
            <w:pPr>
              <w:keepNext w:val="0"/>
              <w:keepLines w:val="0"/>
              <w:widowControl/>
              <w:suppressLineNumbers w:val="0"/>
              <w:jc w:val="center"/>
              <w:textAlignment w:val="center"/>
              <w:rPr>
                <w:rFonts w:hint="eastAsia"/>
                <w:vertAlign w:val="baseline"/>
              </w:rPr>
            </w:pPr>
          </w:p>
        </w:tc>
        <w:tc>
          <w:tcPr>
            <w:tcW w:w="3200" w:type="dxa"/>
            <w:vAlign w:val="center"/>
          </w:tcPr>
          <w:p w14:paraId="6C9FAA5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清理构树，不取树兜，建渣不收刨平即可</w:t>
            </w:r>
          </w:p>
        </w:tc>
      </w:tr>
      <w:tr w14:paraId="350A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745143F">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792" w:type="dxa"/>
            <w:vAlign w:val="center"/>
          </w:tcPr>
          <w:p w14:paraId="198F4AB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清理白色垃圾</w:t>
            </w:r>
          </w:p>
        </w:tc>
        <w:tc>
          <w:tcPr>
            <w:tcW w:w="768" w:type="dxa"/>
            <w:vAlign w:val="center"/>
          </w:tcPr>
          <w:p w14:paraId="3879996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工日</w:t>
            </w:r>
          </w:p>
        </w:tc>
        <w:tc>
          <w:tcPr>
            <w:tcW w:w="810" w:type="dxa"/>
            <w:vAlign w:val="center"/>
          </w:tcPr>
          <w:p w14:paraId="37FF24A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760" w:type="dxa"/>
            <w:vAlign w:val="center"/>
          </w:tcPr>
          <w:p w14:paraId="1157D17D">
            <w:pPr>
              <w:jc w:val="center"/>
              <w:rPr>
                <w:rFonts w:hint="eastAsia"/>
                <w:vertAlign w:val="baseline"/>
              </w:rPr>
            </w:pPr>
          </w:p>
        </w:tc>
        <w:tc>
          <w:tcPr>
            <w:tcW w:w="780" w:type="dxa"/>
            <w:vAlign w:val="center"/>
          </w:tcPr>
          <w:p w14:paraId="380753ED">
            <w:pPr>
              <w:keepNext w:val="0"/>
              <w:keepLines w:val="0"/>
              <w:widowControl/>
              <w:suppressLineNumbers w:val="0"/>
              <w:jc w:val="center"/>
              <w:textAlignment w:val="center"/>
              <w:rPr>
                <w:rFonts w:hint="eastAsia"/>
                <w:vertAlign w:val="baseline"/>
              </w:rPr>
            </w:pPr>
          </w:p>
        </w:tc>
        <w:tc>
          <w:tcPr>
            <w:tcW w:w="3200" w:type="dxa"/>
            <w:vAlign w:val="center"/>
          </w:tcPr>
          <w:p w14:paraId="205A2D9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所有边坡</w:t>
            </w:r>
          </w:p>
        </w:tc>
      </w:tr>
      <w:tr w14:paraId="2E2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D6381B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792" w:type="dxa"/>
            <w:vAlign w:val="center"/>
          </w:tcPr>
          <w:p w14:paraId="7D0AE2E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家属楼内构树</w:t>
            </w:r>
          </w:p>
        </w:tc>
        <w:tc>
          <w:tcPr>
            <w:tcW w:w="768" w:type="dxa"/>
            <w:vAlign w:val="center"/>
          </w:tcPr>
          <w:p w14:paraId="6FAE7EA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9A00E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06C191D4">
            <w:pPr>
              <w:jc w:val="center"/>
              <w:rPr>
                <w:rFonts w:hint="eastAsia"/>
                <w:vertAlign w:val="baseline"/>
              </w:rPr>
            </w:pPr>
          </w:p>
        </w:tc>
        <w:tc>
          <w:tcPr>
            <w:tcW w:w="780" w:type="dxa"/>
            <w:vAlign w:val="center"/>
          </w:tcPr>
          <w:p w14:paraId="6E7BD8E5">
            <w:pPr>
              <w:keepNext w:val="0"/>
              <w:keepLines w:val="0"/>
              <w:widowControl/>
              <w:suppressLineNumbers w:val="0"/>
              <w:jc w:val="center"/>
              <w:textAlignment w:val="center"/>
              <w:rPr>
                <w:rFonts w:hint="eastAsia"/>
                <w:vertAlign w:val="baseline"/>
              </w:rPr>
            </w:pPr>
          </w:p>
        </w:tc>
        <w:tc>
          <w:tcPr>
            <w:tcW w:w="3200" w:type="dxa"/>
            <w:vAlign w:val="center"/>
          </w:tcPr>
          <w:p w14:paraId="78F560BC">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148C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BF0336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792" w:type="dxa"/>
            <w:vAlign w:val="center"/>
          </w:tcPr>
          <w:p w14:paraId="2C11A65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家属楼围墙边构树</w:t>
            </w:r>
          </w:p>
        </w:tc>
        <w:tc>
          <w:tcPr>
            <w:tcW w:w="768" w:type="dxa"/>
            <w:vAlign w:val="center"/>
          </w:tcPr>
          <w:p w14:paraId="77E86F7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2BFF77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10</w:t>
            </w:r>
          </w:p>
        </w:tc>
        <w:tc>
          <w:tcPr>
            <w:tcW w:w="760" w:type="dxa"/>
            <w:vAlign w:val="center"/>
          </w:tcPr>
          <w:p w14:paraId="497A7837">
            <w:pPr>
              <w:jc w:val="center"/>
              <w:rPr>
                <w:rFonts w:hint="eastAsia"/>
                <w:vertAlign w:val="baseline"/>
              </w:rPr>
            </w:pPr>
          </w:p>
        </w:tc>
        <w:tc>
          <w:tcPr>
            <w:tcW w:w="780" w:type="dxa"/>
            <w:vAlign w:val="center"/>
          </w:tcPr>
          <w:p w14:paraId="616D2D4B">
            <w:pPr>
              <w:keepNext w:val="0"/>
              <w:keepLines w:val="0"/>
              <w:widowControl/>
              <w:suppressLineNumbers w:val="0"/>
              <w:jc w:val="center"/>
              <w:textAlignment w:val="center"/>
              <w:rPr>
                <w:rFonts w:hint="eastAsia"/>
                <w:vertAlign w:val="baseline"/>
              </w:rPr>
            </w:pPr>
          </w:p>
        </w:tc>
        <w:tc>
          <w:tcPr>
            <w:tcW w:w="3200" w:type="dxa"/>
            <w:vAlign w:val="center"/>
          </w:tcPr>
          <w:p w14:paraId="6C4F2799">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27D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A73615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792" w:type="dxa"/>
            <w:vAlign w:val="center"/>
          </w:tcPr>
          <w:p w14:paraId="6B882CF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家属楼围墙边五色梅</w:t>
            </w:r>
          </w:p>
        </w:tc>
        <w:tc>
          <w:tcPr>
            <w:tcW w:w="768" w:type="dxa"/>
            <w:vAlign w:val="center"/>
          </w:tcPr>
          <w:p w14:paraId="47E92E5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6E3B585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69759F8A">
            <w:pPr>
              <w:jc w:val="center"/>
              <w:rPr>
                <w:rFonts w:hint="eastAsia"/>
                <w:vertAlign w:val="baseline"/>
              </w:rPr>
            </w:pPr>
          </w:p>
        </w:tc>
        <w:tc>
          <w:tcPr>
            <w:tcW w:w="780" w:type="dxa"/>
            <w:vAlign w:val="center"/>
          </w:tcPr>
          <w:p w14:paraId="6AF66C59">
            <w:pPr>
              <w:keepNext w:val="0"/>
              <w:keepLines w:val="0"/>
              <w:widowControl/>
              <w:suppressLineNumbers w:val="0"/>
              <w:jc w:val="center"/>
              <w:textAlignment w:val="center"/>
              <w:rPr>
                <w:rFonts w:hint="eastAsia"/>
                <w:vertAlign w:val="baseline"/>
              </w:rPr>
            </w:pPr>
          </w:p>
        </w:tc>
        <w:tc>
          <w:tcPr>
            <w:tcW w:w="3200" w:type="dxa"/>
            <w:vAlign w:val="center"/>
          </w:tcPr>
          <w:p w14:paraId="752FA18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围墙内五色梅</w:t>
            </w:r>
          </w:p>
        </w:tc>
      </w:tr>
      <w:tr w14:paraId="3A13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FD5969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7</w:t>
            </w:r>
          </w:p>
        </w:tc>
        <w:tc>
          <w:tcPr>
            <w:tcW w:w="1792" w:type="dxa"/>
            <w:vAlign w:val="center"/>
          </w:tcPr>
          <w:p w14:paraId="649045F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家属楼挨黄葛树的构树</w:t>
            </w:r>
          </w:p>
        </w:tc>
        <w:tc>
          <w:tcPr>
            <w:tcW w:w="768" w:type="dxa"/>
            <w:vAlign w:val="center"/>
          </w:tcPr>
          <w:p w14:paraId="7C0858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C9487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0B47EFC2">
            <w:pPr>
              <w:jc w:val="center"/>
              <w:rPr>
                <w:rFonts w:hint="eastAsia"/>
                <w:vertAlign w:val="baseline"/>
              </w:rPr>
            </w:pPr>
          </w:p>
        </w:tc>
        <w:tc>
          <w:tcPr>
            <w:tcW w:w="780" w:type="dxa"/>
            <w:vAlign w:val="center"/>
          </w:tcPr>
          <w:p w14:paraId="0C8C11B9">
            <w:pPr>
              <w:keepNext w:val="0"/>
              <w:keepLines w:val="0"/>
              <w:widowControl/>
              <w:suppressLineNumbers w:val="0"/>
              <w:jc w:val="center"/>
              <w:textAlignment w:val="center"/>
              <w:rPr>
                <w:rFonts w:hint="eastAsia"/>
                <w:vertAlign w:val="baseline"/>
              </w:rPr>
            </w:pPr>
          </w:p>
        </w:tc>
        <w:tc>
          <w:tcPr>
            <w:tcW w:w="3200" w:type="dxa"/>
            <w:vAlign w:val="center"/>
          </w:tcPr>
          <w:p w14:paraId="375CB832">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整株，砍平弄死</w:t>
            </w:r>
          </w:p>
        </w:tc>
      </w:tr>
      <w:tr w14:paraId="2EC3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BD1332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792" w:type="dxa"/>
            <w:vAlign w:val="center"/>
          </w:tcPr>
          <w:p w14:paraId="354E75B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垂叶榕</w:t>
            </w:r>
          </w:p>
        </w:tc>
        <w:tc>
          <w:tcPr>
            <w:tcW w:w="768" w:type="dxa"/>
            <w:vAlign w:val="center"/>
          </w:tcPr>
          <w:p w14:paraId="624B136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D3DE46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57358A54">
            <w:pPr>
              <w:jc w:val="center"/>
              <w:rPr>
                <w:rFonts w:hint="eastAsia"/>
                <w:vertAlign w:val="baseline"/>
              </w:rPr>
            </w:pPr>
          </w:p>
        </w:tc>
        <w:tc>
          <w:tcPr>
            <w:tcW w:w="780" w:type="dxa"/>
            <w:vAlign w:val="center"/>
          </w:tcPr>
          <w:p w14:paraId="7FB68F4A">
            <w:pPr>
              <w:keepNext w:val="0"/>
              <w:keepLines w:val="0"/>
              <w:widowControl/>
              <w:suppressLineNumbers w:val="0"/>
              <w:jc w:val="center"/>
              <w:textAlignment w:val="center"/>
              <w:rPr>
                <w:rFonts w:hint="eastAsia"/>
                <w:vertAlign w:val="baseline"/>
              </w:rPr>
            </w:pPr>
          </w:p>
        </w:tc>
        <w:tc>
          <w:tcPr>
            <w:tcW w:w="3200" w:type="dxa"/>
            <w:vAlign w:val="center"/>
          </w:tcPr>
          <w:p w14:paraId="0368BD7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6958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DEC163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9</w:t>
            </w:r>
          </w:p>
        </w:tc>
        <w:tc>
          <w:tcPr>
            <w:tcW w:w="1792" w:type="dxa"/>
            <w:vAlign w:val="center"/>
          </w:tcPr>
          <w:p w14:paraId="3A931B3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黄葛树</w:t>
            </w:r>
          </w:p>
        </w:tc>
        <w:tc>
          <w:tcPr>
            <w:tcW w:w="768" w:type="dxa"/>
            <w:vAlign w:val="center"/>
          </w:tcPr>
          <w:p w14:paraId="6F97D4E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022C30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78A931C8">
            <w:pPr>
              <w:jc w:val="center"/>
              <w:rPr>
                <w:rFonts w:hint="eastAsia"/>
                <w:vertAlign w:val="baseline"/>
              </w:rPr>
            </w:pPr>
          </w:p>
        </w:tc>
        <w:tc>
          <w:tcPr>
            <w:tcW w:w="780" w:type="dxa"/>
            <w:vAlign w:val="center"/>
          </w:tcPr>
          <w:p w14:paraId="325DDEBF">
            <w:pPr>
              <w:keepNext w:val="0"/>
              <w:keepLines w:val="0"/>
              <w:widowControl/>
              <w:suppressLineNumbers w:val="0"/>
              <w:jc w:val="center"/>
              <w:textAlignment w:val="center"/>
              <w:rPr>
                <w:rFonts w:hint="eastAsia"/>
                <w:vertAlign w:val="baseline"/>
              </w:rPr>
            </w:pPr>
          </w:p>
        </w:tc>
        <w:tc>
          <w:tcPr>
            <w:tcW w:w="3200" w:type="dxa"/>
            <w:vAlign w:val="center"/>
          </w:tcPr>
          <w:p w14:paraId="74D9FA9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修枝整形，不取树兜</w:t>
            </w:r>
          </w:p>
        </w:tc>
      </w:tr>
      <w:tr w14:paraId="440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2C1A090">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10</w:t>
            </w:r>
          </w:p>
        </w:tc>
        <w:tc>
          <w:tcPr>
            <w:tcW w:w="1792" w:type="dxa"/>
            <w:vAlign w:val="center"/>
          </w:tcPr>
          <w:p w14:paraId="30C58C8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家属楼芒果树</w:t>
            </w:r>
          </w:p>
        </w:tc>
        <w:tc>
          <w:tcPr>
            <w:tcW w:w="768" w:type="dxa"/>
            <w:vAlign w:val="center"/>
          </w:tcPr>
          <w:p w14:paraId="67CAB9C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19A4E9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w:t>
            </w:r>
          </w:p>
        </w:tc>
        <w:tc>
          <w:tcPr>
            <w:tcW w:w="760" w:type="dxa"/>
            <w:vAlign w:val="center"/>
          </w:tcPr>
          <w:p w14:paraId="083ECBA8">
            <w:pPr>
              <w:jc w:val="center"/>
              <w:rPr>
                <w:rFonts w:hint="eastAsia"/>
                <w:vertAlign w:val="baseline"/>
              </w:rPr>
            </w:pPr>
          </w:p>
        </w:tc>
        <w:tc>
          <w:tcPr>
            <w:tcW w:w="780" w:type="dxa"/>
            <w:vAlign w:val="center"/>
          </w:tcPr>
          <w:p w14:paraId="3547E56D">
            <w:pPr>
              <w:keepNext w:val="0"/>
              <w:keepLines w:val="0"/>
              <w:widowControl/>
              <w:suppressLineNumbers w:val="0"/>
              <w:jc w:val="center"/>
              <w:textAlignment w:val="center"/>
              <w:rPr>
                <w:rFonts w:hint="eastAsia"/>
                <w:vertAlign w:val="baseline"/>
              </w:rPr>
            </w:pPr>
          </w:p>
        </w:tc>
        <w:tc>
          <w:tcPr>
            <w:tcW w:w="3200" w:type="dxa"/>
            <w:vAlign w:val="center"/>
          </w:tcPr>
          <w:p w14:paraId="568300F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7416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735B1FD">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11</w:t>
            </w:r>
          </w:p>
        </w:tc>
        <w:tc>
          <w:tcPr>
            <w:tcW w:w="1792" w:type="dxa"/>
            <w:vAlign w:val="center"/>
          </w:tcPr>
          <w:p w14:paraId="75D0CAC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家属楼桂圆树</w:t>
            </w:r>
          </w:p>
        </w:tc>
        <w:tc>
          <w:tcPr>
            <w:tcW w:w="768" w:type="dxa"/>
            <w:vAlign w:val="center"/>
          </w:tcPr>
          <w:p w14:paraId="6734077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38CC15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33817873">
            <w:pPr>
              <w:jc w:val="center"/>
              <w:rPr>
                <w:rFonts w:hint="eastAsia"/>
                <w:vertAlign w:val="baseline"/>
              </w:rPr>
            </w:pPr>
          </w:p>
        </w:tc>
        <w:tc>
          <w:tcPr>
            <w:tcW w:w="780" w:type="dxa"/>
            <w:vAlign w:val="center"/>
          </w:tcPr>
          <w:p w14:paraId="37B19D84">
            <w:pPr>
              <w:keepNext w:val="0"/>
              <w:keepLines w:val="0"/>
              <w:widowControl/>
              <w:suppressLineNumbers w:val="0"/>
              <w:jc w:val="center"/>
              <w:textAlignment w:val="center"/>
              <w:rPr>
                <w:rFonts w:hint="eastAsia"/>
                <w:vertAlign w:val="baseline"/>
              </w:rPr>
            </w:pPr>
          </w:p>
        </w:tc>
        <w:tc>
          <w:tcPr>
            <w:tcW w:w="3200" w:type="dxa"/>
            <w:vAlign w:val="center"/>
          </w:tcPr>
          <w:p w14:paraId="4BE3EDC5">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5DB5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6941DE8">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1792" w:type="dxa"/>
            <w:vAlign w:val="center"/>
          </w:tcPr>
          <w:p w14:paraId="7824AB6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3株芒果树下取五色梅</w:t>
            </w:r>
          </w:p>
        </w:tc>
        <w:tc>
          <w:tcPr>
            <w:tcW w:w="768" w:type="dxa"/>
            <w:vAlign w:val="center"/>
          </w:tcPr>
          <w:p w14:paraId="4E95694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3144B2F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5C26D5ED">
            <w:pPr>
              <w:jc w:val="center"/>
              <w:rPr>
                <w:rFonts w:hint="eastAsia"/>
                <w:vertAlign w:val="baseline"/>
              </w:rPr>
            </w:pPr>
          </w:p>
        </w:tc>
        <w:tc>
          <w:tcPr>
            <w:tcW w:w="780" w:type="dxa"/>
            <w:vAlign w:val="center"/>
          </w:tcPr>
          <w:p w14:paraId="4295A1D2">
            <w:pPr>
              <w:keepNext w:val="0"/>
              <w:keepLines w:val="0"/>
              <w:widowControl/>
              <w:suppressLineNumbers w:val="0"/>
              <w:jc w:val="center"/>
              <w:textAlignment w:val="center"/>
              <w:rPr>
                <w:rFonts w:hint="eastAsia"/>
                <w:vertAlign w:val="baseline"/>
              </w:rPr>
            </w:pPr>
          </w:p>
        </w:tc>
        <w:tc>
          <w:tcPr>
            <w:tcW w:w="3200" w:type="dxa"/>
            <w:vAlign w:val="center"/>
          </w:tcPr>
          <w:p w14:paraId="4448C6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含取兜</w:t>
            </w:r>
          </w:p>
        </w:tc>
      </w:tr>
      <w:tr w14:paraId="1720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87718C1">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792" w:type="dxa"/>
            <w:vAlign w:val="center"/>
          </w:tcPr>
          <w:p w14:paraId="63FC314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银泰商场对面边坡构树</w:t>
            </w:r>
          </w:p>
        </w:tc>
        <w:tc>
          <w:tcPr>
            <w:tcW w:w="768" w:type="dxa"/>
            <w:vAlign w:val="center"/>
          </w:tcPr>
          <w:p w14:paraId="3F31C74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701F17A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14F76ED9">
            <w:pPr>
              <w:jc w:val="center"/>
              <w:rPr>
                <w:rFonts w:hint="eastAsia"/>
                <w:vertAlign w:val="baseline"/>
              </w:rPr>
            </w:pPr>
          </w:p>
        </w:tc>
        <w:tc>
          <w:tcPr>
            <w:tcW w:w="780" w:type="dxa"/>
            <w:vAlign w:val="center"/>
          </w:tcPr>
          <w:p w14:paraId="142738E4">
            <w:pPr>
              <w:keepNext w:val="0"/>
              <w:keepLines w:val="0"/>
              <w:widowControl/>
              <w:suppressLineNumbers w:val="0"/>
              <w:jc w:val="center"/>
              <w:textAlignment w:val="center"/>
              <w:rPr>
                <w:rFonts w:hint="eastAsia"/>
                <w:vertAlign w:val="baseline"/>
              </w:rPr>
            </w:pPr>
          </w:p>
        </w:tc>
        <w:tc>
          <w:tcPr>
            <w:tcW w:w="3200" w:type="dxa"/>
            <w:vAlign w:val="center"/>
          </w:tcPr>
          <w:p w14:paraId="447E9F2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清理，不取树兜。</w:t>
            </w:r>
          </w:p>
        </w:tc>
      </w:tr>
      <w:tr w14:paraId="05C0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5A2C9F09">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14</w:t>
            </w:r>
          </w:p>
        </w:tc>
        <w:tc>
          <w:tcPr>
            <w:tcW w:w="1792" w:type="dxa"/>
            <w:vAlign w:val="center"/>
          </w:tcPr>
          <w:p w14:paraId="2FD4EE5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垃圾外运弃置</w:t>
            </w:r>
          </w:p>
        </w:tc>
        <w:tc>
          <w:tcPr>
            <w:tcW w:w="768" w:type="dxa"/>
            <w:vAlign w:val="center"/>
          </w:tcPr>
          <w:p w14:paraId="734607F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车</w:t>
            </w:r>
          </w:p>
        </w:tc>
        <w:tc>
          <w:tcPr>
            <w:tcW w:w="810" w:type="dxa"/>
            <w:vAlign w:val="center"/>
          </w:tcPr>
          <w:p w14:paraId="0EEB1D08">
            <w:pPr>
              <w:jc w:val="center"/>
              <w:rPr>
                <w:rFonts w:hint="eastAsia"/>
                <w:vertAlign w:val="baseline"/>
              </w:rPr>
            </w:pPr>
          </w:p>
        </w:tc>
        <w:tc>
          <w:tcPr>
            <w:tcW w:w="760" w:type="dxa"/>
            <w:vAlign w:val="center"/>
          </w:tcPr>
          <w:p w14:paraId="2A38C45D">
            <w:pPr>
              <w:jc w:val="center"/>
              <w:rPr>
                <w:rFonts w:hint="eastAsia"/>
                <w:vertAlign w:val="baseline"/>
              </w:rPr>
            </w:pPr>
          </w:p>
        </w:tc>
        <w:tc>
          <w:tcPr>
            <w:tcW w:w="780" w:type="dxa"/>
            <w:vAlign w:val="center"/>
          </w:tcPr>
          <w:p w14:paraId="08773A10">
            <w:pPr>
              <w:keepNext w:val="0"/>
              <w:keepLines w:val="0"/>
              <w:widowControl/>
              <w:suppressLineNumbers w:val="0"/>
              <w:jc w:val="center"/>
              <w:textAlignment w:val="center"/>
              <w:rPr>
                <w:rFonts w:hint="eastAsia"/>
                <w:vertAlign w:val="baseline"/>
              </w:rPr>
            </w:pPr>
          </w:p>
        </w:tc>
        <w:tc>
          <w:tcPr>
            <w:tcW w:w="3200" w:type="dxa"/>
            <w:vAlign w:val="center"/>
          </w:tcPr>
          <w:p w14:paraId="72FA568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运费及弃置费</w:t>
            </w:r>
          </w:p>
        </w:tc>
      </w:tr>
      <w:tr w14:paraId="116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289D75D">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15</w:t>
            </w:r>
          </w:p>
        </w:tc>
        <w:tc>
          <w:tcPr>
            <w:tcW w:w="1792" w:type="dxa"/>
            <w:vAlign w:val="center"/>
          </w:tcPr>
          <w:p w14:paraId="2B7CA32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以上合计</w:t>
            </w:r>
          </w:p>
        </w:tc>
        <w:tc>
          <w:tcPr>
            <w:tcW w:w="6318" w:type="dxa"/>
            <w:gridSpan w:val="5"/>
            <w:vAlign w:val="center"/>
          </w:tcPr>
          <w:p w14:paraId="733D5D48">
            <w:pPr>
              <w:keepNext w:val="0"/>
              <w:keepLines w:val="0"/>
              <w:widowControl/>
              <w:suppressLineNumbers w:val="0"/>
              <w:jc w:val="center"/>
              <w:textAlignment w:val="center"/>
              <w:rPr>
                <w:rFonts w:hint="eastAsia"/>
                <w:vertAlign w:val="baseline"/>
              </w:rPr>
            </w:pPr>
          </w:p>
        </w:tc>
      </w:tr>
    </w:tbl>
    <w:p w14:paraId="210D75CE">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w:t>
      </w:r>
      <w:r>
        <w:rPr>
          <w:rFonts w:hint="eastAsia" w:ascii="黑体" w:hAnsi="黑体" w:eastAsia="黑体" w:cs="黑体"/>
          <w:b w:val="0"/>
          <w:bCs w:val="0"/>
          <w:sz w:val="28"/>
          <w:szCs w:val="28"/>
          <w:highlight w:val="none"/>
          <w:lang w:val="en-US" w:eastAsia="zh-CN"/>
        </w:rPr>
        <w:t>移栽树木清单</w:t>
      </w:r>
      <w:r>
        <w:rPr>
          <w:rFonts w:hint="eastAsia" w:ascii="黑体" w:hAnsi="黑体" w:eastAsia="黑体" w:cs="黑体"/>
          <w:b w:val="0"/>
          <w:bCs w:val="0"/>
          <w:sz w:val="28"/>
          <w:szCs w:val="28"/>
          <w:highlight w:val="none"/>
          <w:lang w:eastAsia="zh-CN"/>
        </w:rPr>
        <w:t>要求</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70"/>
        <w:gridCol w:w="1670"/>
        <w:gridCol w:w="2650"/>
        <w:gridCol w:w="430"/>
        <w:gridCol w:w="440"/>
        <w:gridCol w:w="420"/>
        <w:gridCol w:w="390"/>
        <w:gridCol w:w="1340"/>
      </w:tblGrid>
      <w:tr w14:paraId="41F3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1E3CD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970" w:type="dxa"/>
            <w:vAlign w:val="center"/>
          </w:tcPr>
          <w:p w14:paraId="1EA3A3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绿化植被名称</w:t>
            </w:r>
          </w:p>
        </w:tc>
        <w:tc>
          <w:tcPr>
            <w:tcW w:w="1670" w:type="dxa"/>
            <w:vAlign w:val="center"/>
          </w:tcPr>
          <w:p w14:paraId="0AD24B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绿化植被规格</w:t>
            </w:r>
          </w:p>
        </w:tc>
        <w:tc>
          <w:tcPr>
            <w:tcW w:w="2650" w:type="dxa"/>
            <w:vAlign w:val="center"/>
          </w:tcPr>
          <w:p w14:paraId="576CEA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施工措施</w:t>
            </w:r>
          </w:p>
        </w:tc>
        <w:tc>
          <w:tcPr>
            <w:tcW w:w="430" w:type="dxa"/>
            <w:vAlign w:val="center"/>
          </w:tcPr>
          <w:p w14:paraId="02C2A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40" w:type="dxa"/>
            <w:vAlign w:val="center"/>
          </w:tcPr>
          <w:p w14:paraId="7D8A35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20" w:type="dxa"/>
            <w:vAlign w:val="center"/>
          </w:tcPr>
          <w:p w14:paraId="4A921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390" w:type="dxa"/>
            <w:vAlign w:val="center"/>
          </w:tcPr>
          <w:p w14:paraId="6B997D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340" w:type="dxa"/>
            <w:vAlign w:val="center"/>
          </w:tcPr>
          <w:p w14:paraId="7268B5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4F99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13A4FD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970" w:type="dxa"/>
            <w:vAlign w:val="center"/>
          </w:tcPr>
          <w:p w14:paraId="59F258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大王棕树</w:t>
            </w:r>
          </w:p>
        </w:tc>
        <w:tc>
          <w:tcPr>
            <w:tcW w:w="1670" w:type="dxa"/>
            <w:vAlign w:val="center"/>
          </w:tcPr>
          <w:p w14:paraId="329D1B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胸径≥25cm，树高≥6.0米，冠幅≥2米，土球≥80cm</w:t>
            </w:r>
          </w:p>
        </w:tc>
        <w:tc>
          <w:tcPr>
            <w:tcW w:w="2650" w:type="dxa"/>
            <w:vAlign w:val="center"/>
          </w:tcPr>
          <w:p w14:paraId="6CDB2D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BA2692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3B392D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7F5FD72D">
            <w:pPr>
              <w:jc w:val="center"/>
              <w:rPr>
                <w:rFonts w:hint="eastAsia"/>
                <w:vertAlign w:val="baseline"/>
                <w:lang w:eastAsia="zh-CN"/>
              </w:rPr>
            </w:pPr>
          </w:p>
        </w:tc>
        <w:tc>
          <w:tcPr>
            <w:tcW w:w="390" w:type="dxa"/>
            <w:vAlign w:val="center"/>
          </w:tcPr>
          <w:p w14:paraId="55C7760E">
            <w:pPr>
              <w:keepNext w:val="0"/>
              <w:keepLines w:val="0"/>
              <w:widowControl/>
              <w:suppressLineNumbers w:val="0"/>
              <w:jc w:val="center"/>
              <w:textAlignment w:val="center"/>
              <w:rPr>
                <w:rFonts w:hint="eastAsia"/>
                <w:vertAlign w:val="baseline"/>
                <w:lang w:eastAsia="zh-CN"/>
              </w:rPr>
            </w:pPr>
          </w:p>
        </w:tc>
        <w:tc>
          <w:tcPr>
            <w:tcW w:w="1340" w:type="dxa"/>
            <w:vAlign w:val="center"/>
          </w:tcPr>
          <w:p w14:paraId="4FFB066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37F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3FBF9F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970" w:type="dxa"/>
            <w:vAlign w:val="center"/>
          </w:tcPr>
          <w:p w14:paraId="47BC28B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针葵</w:t>
            </w:r>
          </w:p>
        </w:tc>
        <w:tc>
          <w:tcPr>
            <w:tcW w:w="1670" w:type="dxa"/>
            <w:vAlign w:val="center"/>
          </w:tcPr>
          <w:p w14:paraId="33ADDD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胸径≥6cm，树高≥3.0米，冠幅≥2米，土球≥40cm</w:t>
            </w:r>
          </w:p>
        </w:tc>
        <w:tc>
          <w:tcPr>
            <w:tcW w:w="2650" w:type="dxa"/>
            <w:vAlign w:val="center"/>
          </w:tcPr>
          <w:p w14:paraId="78E5FF5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6A9DC5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4E0A28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161D9A06">
            <w:pPr>
              <w:jc w:val="center"/>
              <w:rPr>
                <w:rFonts w:hint="eastAsia"/>
                <w:vertAlign w:val="baseline"/>
                <w:lang w:eastAsia="zh-CN"/>
              </w:rPr>
            </w:pPr>
          </w:p>
        </w:tc>
        <w:tc>
          <w:tcPr>
            <w:tcW w:w="390" w:type="dxa"/>
            <w:vAlign w:val="center"/>
          </w:tcPr>
          <w:p w14:paraId="6306877E">
            <w:pPr>
              <w:keepNext w:val="0"/>
              <w:keepLines w:val="0"/>
              <w:widowControl/>
              <w:suppressLineNumbers w:val="0"/>
              <w:jc w:val="center"/>
              <w:textAlignment w:val="center"/>
              <w:rPr>
                <w:rFonts w:hint="eastAsia"/>
                <w:vertAlign w:val="baseline"/>
                <w:lang w:eastAsia="zh-CN"/>
              </w:rPr>
            </w:pPr>
          </w:p>
        </w:tc>
        <w:tc>
          <w:tcPr>
            <w:tcW w:w="1340" w:type="dxa"/>
            <w:vAlign w:val="center"/>
          </w:tcPr>
          <w:p w14:paraId="1A05D74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921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AF5866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970" w:type="dxa"/>
            <w:vAlign w:val="center"/>
          </w:tcPr>
          <w:p w14:paraId="6438562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红花火焰木</w:t>
            </w:r>
          </w:p>
        </w:tc>
        <w:tc>
          <w:tcPr>
            <w:tcW w:w="1670" w:type="dxa"/>
            <w:vAlign w:val="center"/>
          </w:tcPr>
          <w:p w14:paraId="70E68EA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650" w:type="dxa"/>
            <w:vAlign w:val="center"/>
          </w:tcPr>
          <w:p w14:paraId="087586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133B44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9C812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0952A13E">
            <w:pPr>
              <w:jc w:val="center"/>
              <w:rPr>
                <w:rFonts w:hint="eastAsia"/>
                <w:vertAlign w:val="baseline"/>
                <w:lang w:eastAsia="zh-CN"/>
              </w:rPr>
            </w:pPr>
          </w:p>
        </w:tc>
        <w:tc>
          <w:tcPr>
            <w:tcW w:w="390" w:type="dxa"/>
            <w:vAlign w:val="center"/>
          </w:tcPr>
          <w:p w14:paraId="038AC07A">
            <w:pPr>
              <w:keepNext w:val="0"/>
              <w:keepLines w:val="0"/>
              <w:widowControl/>
              <w:suppressLineNumbers w:val="0"/>
              <w:jc w:val="center"/>
              <w:textAlignment w:val="center"/>
              <w:rPr>
                <w:rFonts w:hint="eastAsia"/>
                <w:vertAlign w:val="baseline"/>
                <w:lang w:eastAsia="zh-CN"/>
              </w:rPr>
            </w:pPr>
          </w:p>
        </w:tc>
        <w:tc>
          <w:tcPr>
            <w:tcW w:w="1340" w:type="dxa"/>
            <w:vAlign w:val="center"/>
          </w:tcPr>
          <w:p w14:paraId="65003F2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0B3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4286AE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970" w:type="dxa"/>
            <w:vAlign w:val="center"/>
          </w:tcPr>
          <w:p w14:paraId="44FAACD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异木棉</w:t>
            </w:r>
          </w:p>
        </w:tc>
        <w:tc>
          <w:tcPr>
            <w:tcW w:w="1670" w:type="dxa"/>
            <w:vAlign w:val="center"/>
          </w:tcPr>
          <w:p w14:paraId="50BB824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650" w:type="dxa"/>
            <w:vAlign w:val="center"/>
          </w:tcPr>
          <w:p w14:paraId="5F3158C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AD29F5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4A4CA3A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13D6F083">
            <w:pPr>
              <w:jc w:val="center"/>
              <w:rPr>
                <w:rFonts w:hint="eastAsia"/>
                <w:vertAlign w:val="baseline"/>
                <w:lang w:eastAsia="zh-CN"/>
              </w:rPr>
            </w:pPr>
          </w:p>
        </w:tc>
        <w:tc>
          <w:tcPr>
            <w:tcW w:w="390" w:type="dxa"/>
            <w:vAlign w:val="center"/>
          </w:tcPr>
          <w:p w14:paraId="29865008">
            <w:pPr>
              <w:keepNext w:val="0"/>
              <w:keepLines w:val="0"/>
              <w:widowControl/>
              <w:suppressLineNumbers w:val="0"/>
              <w:jc w:val="center"/>
              <w:textAlignment w:val="center"/>
              <w:rPr>
                <w:rFonts w:hint="eastAsia"/>
                <w:vertAlign w:val="baseline"/>
                <w:lang w:eastAsia="zh-CN"/>
              </w:rPr>
            </w:pPr>
          </w:p>
        </w:tc>
        <w:tc>
          <w:tcPr>
            <w:tcW w:w="1340" w:type="dxa"/>
            <w:vAlign w:val="center"/>
          </w:tcPr>
          <w:p w14:paraId="3C6CC2D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CE7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BE3335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5</w:t>
            </w:r>
          </w:p>
        </w:tc>
        <w:tc>
          <w:tcPr>
            <w:tcW w:w="970" w:type="dxa"/>
            <w:vAlign w:val="center"/>
          </w:tcPr>
          <w:p w14:paraId="1AC7EF8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三角梅（大）</w:t>
            </w:r>
          </w:p>
        </w:tc>
        <w:tc>
          <w:tcPr>
            <w:tcW w:w="1670" w:type="dxa"/>
            <w:vAlign w:val="center"/>
          </w:tcPr>
          <w:p w14:paraId="4CB46EE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3E270EB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771794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0D5B99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3C5DBFA4">
            <w:pPr>
              <w:jc w:val="center"/>
              <w:rPr>
                <w:rFonts w:hint="eastAsia"/>
                <w:vertAlign w:val="baseline"/>
                <w:lang w:eastAsia="zh-CN"/>
              </w:rPr>
            </w:pPr>
          </w:p>
        </w:tc>
        <w:tc>
          <w:tcPr>
            <w:tcW w:w="390" w:type="dxa"/>
            <w:vAlign w:val="center"/>
          </w:tcPr>
          <w:p w14:paraId="403B4272">
            <w:pPr>
              <w:keepNext w:val="0"/>
              <w:keepLines w:val="0"/>
              <w:widowControl/>
              <w:suppressLineNumbers w:val="0"/>
              <w:jc w:val="center"/>
              <w:textAlignment w:val="center"/>
              <w:rPr>
                <w:rFonts w:hint="eastAsia"/>
                <w:vertAlign w:val="baseline"/>
                <w:lang w:eastAsia="zh-CN"/>
              </w:rPr>
            </w:pPr>
          </w:p>
        </w:tc>
        <w:tc>
          <w:tcPr>
            <w:tcW w:w="1340" w:type="dxa"/>
            <w:vAlign w:val="center"/>
          </w:tcPr>
          <w:p w14:paraId="47AF987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B15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3AF5C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970" w:type="dxa"/>
            <w:vAlign w:val="center"/>
          </w:tcPr>
          <w:p w14:paraId="0A06B50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三角梅（中）</w:t>
            </w:r>
          </w:p>
        </w:tc>
        <w:tc>
          <w:tcPr>
            <w:tcW w:w="1670" w:type="dxa"/>
            <w:vAlign w:val="center"/>
          </w:tcPr>
          <w:p w14:paraId="5BAD657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苗高≥150cm，冠幅≥150cm，土球≥40cm</w:t>
            </w:r>
          </w:p>
        </w:tc>
        <w:tc>
          <w:tcPr>
            <w:tcW w:w="2650" w:type="dxa"/>
            <w:vAlign w:val="center"/>
          </w:tcPr>
          <w:p w14:paraId="04041F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4E5F82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5D6B27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420" w:type="dxa"/>
            <w:vAlign w:val="center"/>
          </w:tcPr>
          <w:p w14:paraId="3749F399">
            <w:pPr>
              <w:jc w:val="center"/>
              <w:rPr>
                <w:rFonts w:hint="eastAsia"/>
                <w:vertAlign w:val="baseline"/>
                <w:lang w:eastAsia="zh-CN"/>
              </w:rPr>
            </w:pPr>
          </w:p>
        </w:tc>
        <w:tc>
          <w:tcPr>
            <w:tcW w:w="390" w:type="dxa"/>
            <w:vAlign w:val="center"/>
          </w:tcPr>
          <w:p w14:paraId="56CB7477">
            <w:pPr>
              <w:keepNext w:val="0"/>
              <w:keepLines w:val="0"/>
              <w:widowControl/>
              <w:suppressLineNumbers w:val="0"/>
              <w:jc w:val="center"/>
              <w:textAlignment w:val="center"/>
              <w:rPr>
                <w:rFonts w:hint="eastAsia"/>
                <w:vertAlign w:val="baseline"/>
                <w:lang w:eastAsia="zh-CN"/>
              </w:rPr>
            </w:pPr>
          </w:p>
        </w:tc>
        <w:tc>
          <w:tcPr>
            <w:tcW w:w="1340" w:type="dxa"/>
            <w:vAlign w:val="center"/>
          </w:tcPr>
          <w:p w14:paraId="22647A3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08C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F74073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7</w:t>
            </w:r>
          </w:p>
        </w:tc>
        <w:tc>
          <w:tcPr>
            <w:tcW w:w="970" w:type="dxa"/>
            <w:vAlign w:val="center"/>
          </w:tcPr>
          <w:p w14:paraId="3B88EE4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三角梅（小）</w:t>
            </w:r>
          </w:p>
        </w:tc>
        <w:tc>
          <w:tcPr>
            <w:tcW w:w="1670" w:type="dxa"/>
            <w:vAlign w:val="center"/>
          </w:tcPr>
          <w:p w14:paraId="3A06AD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苗高≥60cm，冠幅≥60cm，土球≥30cm</w:t>
            </w:r>
          </w:p>
        </w:tc>
        <w:tc>
          <w:tcPr>
            <w:tcW w:w="2650" w:type="dxa"/>
            <w:vAlign w:val="center"/>
          </w:tcPr>
          <w:p w14:paraId="742A20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D50E75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E9D6E5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9</w:t>
            </w:r>
          </w:p>
        </w:tc>
        <w:tc>
          <w:tcPr>
            <w:tcW w:w="420" w:type="dxa"/>
            <w:vAlign w:val="center"/>
          </w:tcPr>
          <w:p w14:paraId="678D5386">
            <w:pPr>
              <w:jc w:val="center"/>
              <w:rPr>
                <w:rFonts w:hint="eastAsia"/>
                <w:vertAlign w:val="baseline"/>
                <w:lang w:eastAsia="zh-CN"/>
              </w:rPr>
            </w:pPr>
          </w:p>
        </w:tc>
        <w:tc>
          <w:tcPr>
            <w:tcW w:w="390" w:type="dxa"/>
            <w:vAlign w:val="center"/>
          </w:tcPr>
          <w:p w14:paraId="6370CF5B">
            <w:pPr>
              <w:keepNext w:val="0"/>
              <w:keepLines w:val="0"/>
              <w:widowControl/>
              <w:suppressLineNumbers w:val="0"/>
              <w:jc w:val="center"/>
              <w:textAlignment w:val="center"/>
              <w:rPr>
                <w:rFonts w:hint="eastAsia"/>
                <w:vertAlign w:val="baseline"/>
                <w:lang w:eastAsia="zh-CN"/>
              </w:rPr>
            </w:pPr>
          </w:p>
        </w:tc>
        <w:tc>
          <w:tcPr>
            <w:tcW w:w="1340" w:type="dxa"/>
            <w:vAlign w:val="center"/>
          </w:tcPr>
          <w:p w14:paraId="41E277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0AE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91E621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8</w:t>
            </w:r>
          </w:p>
        </w:tc>
        <w:tc>
          <w:tcPr>
            <w:tcW w:w="970" w:type="dxa"/>
            <w:vAlign w:val="center"/>
          </w:tcPr>
          <w:p w14:paraId="3293832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樱花</w:t>
            </w:r>
          </w:p>
        </w:tc>
        <w:tc>
          <w:tcPr>
            <w:tcW w:w="1670" w:type="dxa"/>
            <w:vAlign w:val="center"/>
          </w:tcPr>
          <w:p w14:paraId="5FC5D13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6959464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C2A28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4231FC2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10</w:t>
            </w:r>
          </w:p>
        </w:tc>
        <w:tc>
          <w:tcPr>
            <w:tcW w:w="420" w:type="dxa"/>
            <w:vAlign w:val="center"/>
          </w:tcPr>
          <w:p w14:paraId="41742988">
            <w:pPr>
              <w:jc w:val="center"/>
              <w:rPr>
                <w:rFonts w:hint="eastAsia"/>
                <w:vertAlign w:val="baseline"/>
                <w:lang w:eastAsia="zh-CN"/>
              </w:rPr>
            </w:pPr>
          </w:p>
        </w:tc>
        <w:tc>
          <w:tcPr>
            <w:tcW w:w="390" w:type="dxa"/>
            <w:vAlign w:val="center"/>
          </w:tcPr>
          <w:p w14:paraId="7928225D">
            <w:pPr>
              <w:keepNext w:val="0"/>
              <w:keepLines w:val="0"/>
              <w:widowControl/>
              <w:suppressLineNumbers w:val="0"/>
              <w:jc w:val="center"/>
              <w:textAlignment w:val="center"/>
              <w:rPr>
                <w:rFonts w:hint="eastAsia"/>
                <w:vertAlign w:val="baseline"/>
                <w:lang w:eastAsia="zh-CN"/>
              </w:rPr>
            </w:pPr>
          </w:p>
        </w:tc>
        <w:tc>
          <w:tcPr>
            <w:tcW w:w="1340" w:type="dxa"/>
            <w:vAlign w:val="center"/>
          </w:tcPr>
          <w:p w14:paraId="5B646CE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C14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CD0454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9</w:t>
            </w:r>
          </w:p>
        </w:tc>
        <w:tc>
          <w:tcPr>
            <w:tcW w:w="970" w:type="dxa"/>
            <w:vAlign w:val="center"/>
          </w:tcPr>
          <w:p w14:paraId="1494E7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黄金榕球（小）</w:t>
            </w:r>
          </w:p>
        </w:tc>
        <w:tc>
          <w:tcPr>
            <w:tcW w:w="1670" w:type="dxa"/>
            <w:vAlign w:val="center"/>
          </w:tcPr>
          <w:p w14:paraId="06D38D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苗高≥150cm，冠幅≥150cm，土球≥50cm</w:t>
            </w:r>
          </w:p>
        </w:tc>
        <w:tc>
          <w:tcPr>
            <w:tcW w:w="2650" w:type="dxa"/>
            <w:vAlign w:val="center"/>
          </w:tcPr>
          <w:p w14:paraId="173D954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74706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F8286C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13</w:t>
            </w:r>
          </w:p>
        </w:tc>
        <w:tc>
          <w:tcPr>
            <w:tcW w:w="420" w:type="dxa"/>
            <w:vAlign w:val="center"/>
          </w:tcPr>
          <w:p w14:paraId="59B43F0D">
            <w:pPr>
              <w:jc w:val="center"/>
              <w:rPr>
                <w:rFonts w:hint="eastAsia"/>
                <w:vertAlign w:val="baseline"/>
                <w:lang w:eastAsia="zh-CN"/>
              </w:rPr>
            </w:pPr>
          </w:p>
        </w:tc>
        <w:tc>
          <w:tcPr>
            <w:tcW w:w="390" w:type="dxa"/>
            <w:vAlign w:val="center"/>
          </w:tcPr>
          <w:p w14:paraId="4E46564B">
            <w:pPr>
              <w:keepNext w:val="0"/>
              <w:keepLines w:val="0"/>
              <w:widowControl/>
              <w:suppressLineNumbers w:val="0"/>
              <w:jc w:val="center"/>
              <w:textAlignment w:val="center"/>
              <w:rPr>
                <w:rFonts w:hint="eastAsia"/>
                <w:vertAlign w:val="baseline"/>
                <w:lang w:eastAsia="zh-CN"/>
              </w:rPr>
            </w:pPr>
          </w:p>
        </w:tc>
        <w:tc>
          <w:tcPr>
            <w:tcW w:w="1340" w:type="dxa"/>
            <w:vAlign w:val="center"/>
          </w:tcPr>
          <w:p w14:paraId="5CB1D4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A39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35C06B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10</w:t>
            </w:r>
          </w:p>
        </w:tc>
        <w:tc>
          <w:tcPr>
            <w:tcW w:w="970" w:type="dxa"/>
            <w:vAlign w:val="center"/>
          </w:tcPr>
          <w:p w14:paraId="43B9E98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黄金榕球（大）</w:t>
            </w:r>
          </w:p>
        </w:tc>
        <w:tc>
          <w:tcPr>
            <w:tcW w:w="1670" w:type="dxa"/>
            <w:vAlign w:val="center"/>
          </w:tcPr>
          <w:p w14:paraId="239F2BB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2310B7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E55443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33CFE7D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8</w:t>
            </w:r>
          </w:p>
        </w:tc>
        <w:tc>
          <w:tcPr>
            <w:tcW w:w="420" w:type="dxa"/>
            <w:vAlign w:val="center"/>
          </w:tcPr>
          <w:p w14:paraId="2E819A4B">
            <w:pPr>
              <w:jc w:val="center"/>
              <w:rPr>
                <w:rFonts w:hint="eastAsia"/>
                <w:vertAlign w:val="baseline"/>
                <w:lang w:eastAsia="zh-CN"/>
              </w:rPr>
            </w:pPr>
          </w:p>
        </w:tc>
        <w:tc>
          <w:tcPr>
            <w:tcW w:w="390" w:type="dxa"/>
            <w:vAlign w:val="center"/>
          </w:tcPr>
          <w:p w14:paraId="4C9D68B6">
            <w:pPr>
              <w:keepNext w:val="0"/>
              <w:keepLines w:val="0"/>
              <w:widowControl/>
              <w:suppressLineNumbers w:val="0"/>
              <w:jc w:val="center"/>
              <w:textAlignment w:val="center"/>
              <w:rPr>
                <w:rFonts w:hint="eastAsia"/>
                <w:vertAlign w:val="baseline"/>
                <w:lang w:eastAsia="zh-CN"/>
              </w:rPr>
            </w:pPr>
          </w:p>
        </w:tc>
        <w:tc>
          <w:tcPr>
            <w:tcW w:w="1340" w:type="dxa"/>
            <w:vAlign w:val="center"/>
          </w:tcPr>
          <w:p w14:paraId="72DCC6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0C4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81A425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11</w:t>
            </w:r>
          </w:p>
        </w:tc>
        <w:tc>
          <w:tcPr>
            <w:tcW w:w="970" w:type="dxa"/>
            <w:vAlign w:val="center"/>
          </w:tcPr>
          <w:p w14:paraId="4057D04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黄连翘球</w:t>
            </w:r>
          </w:p>
        </w:tc>
        <w:tc>
          <w:tcPr>
            <w:tcW w:w="1670" w:type="dxa"/>
            <w:vAlign w:val="center"/>
          </w:tcPr>
          <w:p w14:paraId="3491A9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5FE488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36BBFB3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319BB8E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420" w:type="dxa"/>
            <w:vAlign w:val="center"/>
          </w:tcPr>
          <w:p w14:paraId="0E946322">
            <w:pPr>
              <w:jc w:val="center"/>
              <w:rPr>
                <w:rFonts w:hint="eastAsia"/>
                <w:vertAlign w:val="baseline"/>
                <w:lang w:eastAsia="zh-CN"/>
              </w:rPr>
            </w:pPr>
          </w:p>
        </w:tc>
        <w:tc>
          <w:tcPr>
            <w:tcW w:w="390" w:type="dxa"/>
            <w:vAlign w:val="center"/>
          </w:tcPr>
          <w:p w14:paraId="74F1AEC7">
            <w:pPr>
              <w:keepNext w:val="0"/>
              <w:keepLines w:val="0"/>
              <w:widowControl/>
              <w:suppressLineNumbers w:val="0"/>
              <w:jc w:val="center"/>
              <w:textAlignment w:val="center"/>
              <w:rPr>
                <w:rFonts w:hint="eastAsia"/>
                <w:vertAlign w:val="baseline"/>
                <w:lang w:eastAsia="zh-CN"/>
              </w:rPr>
            </w:pPr>
          </w:p>
        </w:tc>
        <w:tc>
          <w:tcPr>
            <w:tcW w:w="1340" w:type="dxa"/>
            <w:vAlign w:val="center"/>
          </w:tcPr>
          <w:p w14:paraId="7D9EB49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D30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C31C0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12</w:t>
            </w:r>
          </w:p>
        </w:tc>
        <w:tc>
          <w:tcPr>
            <w:tcW w:w="970" w:type="dxa"/>
            <w:vAlign w:val="center"/>
          </w:tcPr>
          <w:p w14:paraId="078178E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非洲茉莉</w:t>
            </w:r>
          </w:p>
        </w:tc>
        <w:tc>
          <w:tcPr>
            <w:tcW w:w="1670" w:type="dxa"/>
            <w:vAlign w:val="center"/>
          </w:tcPr>
          <w:p w14:paraId="5827B0D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44C462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33F7D13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76640B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401AF4FB">
            <w:pPr>
              <w:jc w:val="center"/>
              <w:rPr>
                <w:rFonts w:hint="eastAsia"/>
                <w:vertAlign w:val="baseline"/>
                <w:lang w:eastAsia="zh-CN"/>
              </w:rPr>
            </w:pPr>
          </w:p>
        </w:tc>
        <w:tc>
          <w:tcPr>
            <w:tcW w:w="390" w:type="dxa"/>
            <w:vAlign w:val="center"/>
          </w:tcPr>
          <w:p w14:paraId="56AE40BE">
            <w:pPr>
              <w:keepNext w:val="0"/>
              <w:keepLines w:val="0"/>
              <w:widowControl/>
              <w:suppressLineNumbers w:val="0"/>
              <w:jc w:val="center"/>
              <w:textAlignment w:val="center"/>
              <w:rPr>
                <w:rFonts w:hint="eastAsia"/>
                <w:vertAlign w:val="baseline"/>
                <w:lang w:eastAsia="zh-CN"/>
              </w:rPr>
            </w:pPr>
          </w:p>
        </w:tc>
        <w:tc>
          <w:tcPr>
            <w:tcW w:w="1340" w:type="dxa"/>
            <w:vAlign w:val="center"/>
          </w:tcPr>
          <w:p w14:paraId="2439A1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944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1A092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13</w:t>
            </w:r>
          </w:p>
        </w:tc>
        <w:tc>
          <w:tcPr>
            <w:tcW w:w="970" w:type="dxa"/>
            <w:vAlign w:val="center"/>
          </w:tcPr>
          <w:p w14:paraId="07928D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w:t>
            </w:r>
          </w:p>
        </w:tc>
        <w:tc>
          <w:tcPr>
            <w:tcW w:w="1670" w:type="dxa"/>
            <w:vAlign w:val="center"/>
          </w:tcPr>
          <w:p w14:paraId="67F7E9A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1184B9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69E5D14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68997B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14</w:t>
            </w:r>
          </w:p>
        </w:tc>
        <w:tc>
          <w:tcPr>
            <w:tcW w:w="420" w:type="dxa"/>
            <w:vAlign w:val="center"/>
          </w:tcPr>
          <w:p w14:paraId="71796B4E">
            <w:pPr>
              <w:jc w:val="center"/>
              <w:rPr>
                <w:rFonts w:hint="eastAsia"/>
                <w:vertAlign w:val="baseline"/>
                <w:lang w:eastAsia="zh-CN"/>
              </w:rPr>
            </w:pPr>
          </w:p>
        </w:tc>
        <w:tc>
          <w:tcPr>
            <w:tcW w:w="390" w:type="dxa"/>
            <w:vAlign w:val="center"/>
          </w:tcPr>
          <w:p w14:paraId="68FC6F31">
            <w:pPr>
              <w:keepNext w:val="0"/>
              <w:keepLines w:val="0"/>
              <w:widowControl/>
              <w:suppressLineNumbers w:val="0"/>
              <w:jc w:val="center"/>
              <w:textAlignment w:val="center"/>
              <w:rPr>
                <w:rFonts w:hint="eastAsia"/>
                <w:vertAlign w:val="baseline"/>
                <w:lang w:eastAsia="zh-CN"/>
              </w:rPr>
            </w:pPr>
          </w:p>
        </w:tc>
        <w:tc>
          <w:tcPr>
            <w:tcW w:w="1340" w:type="dxa"/>
            <w:vAlign w:val="center"/>
          </w:tcPr>
          <w:p w14:paraId="498E22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AFF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F3592C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14</w:t>
            </w:r>
          </w:p>
        </w:tc>
        <w:tc>
          <w:tcPr>
            <w:tcW w:w="970" w:type="dxa"/>
            <w:vAlign w:val="center"/>
          </w:tcPr>
          <w:p w14:paraId="6EBB633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毛桃树</w:t>
            </w:r>
          </w:p>
        </w:tc>
        <w:tc>
          <w:tcPr>
            <w:tcW w:w="1670" w:type="dxa"/>
            <w:vAlign w:val="center"/>
          </w:tcPr>
          <w:p w14:paraId="60C765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2CFA3B9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5F508B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DEA32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05717C24">
            <w:pPr>
              <w:jc w:val="center"/>
              <w:rPr>
                <w:rFonts w:hint="eastAsia"/>
                <w:vertAlign w:val="baseline"/>
                <w:lang w:eastAsia="zh-CN"/>
              </w:rPr>
            </w:pPr>
          </w:p>
        </w:tc>
        <w:tc>
          <w:tcPr>
            <w:tcW w:w="390" w:type="dxa"/>
            <w:vAlign w:val="center"/>
          </w:tcPr>
          <w:p w14:paraId="70E486E7">
            <w:pPr>
              <w:keepNext w:val="0"/>
              <w:keepLines w:val="0"/>
              <w:widowControl/>
              <w:suppressLineNumbers w:val="0"/>
              <w:jc w:val="center"/>
              <w:textAlignment w:val="center"/>
              <w:rPr>
                <w:rFonts w:hint="eastAsia"/>
                <w:vertAlign w:val="baseline"/>
                <w:lang w:eastAsia="zh-CN"/>
              </w:rPr>
            </w:pPr>
          </w:p>
        </w:tc>
        <w:tc>
          <w:tcPr>
            <w:tcW w:w="1340" w:type="dxa"/>
            <w:vAlign w:val="center"/>
          </w:tcPr>
          <w:p w14:paraId="3BE634B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BFA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DCC004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15</w:t>
            </w:r>
          </w:p>
        </w:tc>
        <w:tc>
          <w:tcPr>
            <w:tcW w:w="970" w:type="dxa"/>
            <w:vAlign w:val="center"/>
          </w:tcPr>
          <w:p w14:paraId="549FE99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桃树</w:t>
            </w:r>
          </w:p>
        </w:tc>
        <w:tc>
          <w:tcPr>
            <w:tcW w:w="1670" w:type="dxa"/>
            <w:vAlign w:val="center"/>
          </w:tcPr>
          <w:p w14:paraId="0BBB972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胸径≥25cm，树高≥4.0米，冠幅≥4米，土球≥80cm</w:t>
            </w:r>
          </w:p>
        </w:tc>
        <w:tc>
          <w:tcPr>
            <w:tcW w:w="2650" w:type="dxa"/>
            <w:vAlign w:val="center"/>
          </w:tcPr>
          <w:p w14:paraId="416E96C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682E6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775AC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621E1A73">
            <w:pPr>
              <w:jc w:val="center"/>
              <w:rPr>
                <w:rFonts w:hint="eastAsia"/>
                <w:vertAlign w:val="baseline"/>
                <w:lang w:eastAsia="zh-CN"/>
              </w:rPr>
            </w:pPr>
          </w:p>
        </w:tc>
        <w:tc>
          <w:tcPr>
            <w:tcW w:w="390" w:type="dxa"/>
            <w:vAlign w:val="center"/>
          </w:tcPr>
          <w:p w14:paraId="25C9B4BC">
            <w:pPr>
              <w:keepNext w:val="0"/>
              <w:keepLines w:val="0"/>
              <w:widowControl/>
              <w:suppressLineNumbers w:val="0"/>
              <w:jc w:val="center"/>
              <w:textAlignment w:val="center"/>
              <w:rPr>
                <w:rFonts w:hint="eastAsia"/>
                <w:vertAlign w:val="baseline"/>
                <w:lang w:eastAsia="zh-CN"/>
              </w:rPr>
            </w:pPr>
          </w:p>
        </w:tc>
        <w:tc>
          <w:tcPr>
            <w:tcW w:w="1340" w:type="dxa"/>
            <w:vAlign w:val="center"/>
          </w:tcPr>
          <w:p w14:paraId="432472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58A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4C7969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16</w:t>
            </w:r>
          </w:p>
        </w:tc>
        <w:tc>
          <w:tcPr>
            <w:tcW w:w="970" w:type="dxa"/>
            <w:vAlign w:val="center"/>
          </w:tcPr>
          <w:p w14:paraId="496DA5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清香木</w:t>
            </w:r>
          </w:p>
        </w:tc>
        <w:tc>
          <w:tcPr>
            <w:tcW w:w="1670" w:type="dxa"/>
            <w:vAlign w:val="center"/>
          </w:tcPr>
          <w:p w14:paraId="5EB7716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2C6C00D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556AA37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FD847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6044B000">
            <w:pPr>
              <w:jc w:val="center"/>
              <w:rPr>
                <w:rFonts w:hint="eastAsia"/>
                <w:vertAlign w:val="baseline"/>
                <w:lang w:eastAsia="zh-CN"/>
              </w:rPr>
            </w:pPr>
          </w:p>
        </w:tc>
        <w:tc>
          <w:tcPr>
            <w:tcW w:w="390" w:type="dxa"/>
            <w:vAlign w:val="center"/>
          </w:tcPr>
          <w:p w14:paraId="4E39BDEA">
            <w:pPr>
              <w:keepNext w:val="0"/>
              <w:keepLines w:val="0"/>
              <w:widowControl/>
              <w:suppressLineNumbers w:val="0"/>
              <w:jc w:val="center"/>
              <w:textAlignment w:val="center"/>
              <w:rPr>
                <w:rFonts w:hint="eastAsia"/>
                <w:vertAlign w:val="baseline"/>
                <w:lang w:eastAsia="zh-CN"/>
              </w:rPr>
            </w:pPr>
          </w:p>
        </w:tc>
        <w:tc>
          <w:tcPr>
            <w:tcW w:w="1340" w:type="dxa"/>
            <w:vAlign w:val="center"/>
          </w:tcPr>
          <w:p w14:paraId="18AB2E1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7B8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AA2FFD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17</w:t>
            </w:r>
          </w:p>
        </w:tc>
        <w:tc>
          <w:tcPr>
            <w:tcW w:w="970" w:type="dxa"/>
            <w:vAlign w:val="center"/>
          </w:tcPr>
          <w:p w14:paraId="4FB9E3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70" w:type="dxa"/>
            <w:vAlign w:val="center"/>
          </w:tcPr>
          <w:p w14:paraId="25D59DB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19E5D6A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510E129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8D973F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4</w:t>
            </w:r>
          </w:p>
        </w:tc>
        <w:tc>
          <w:tcPr>
            <w:tcW w:w="420" w:type="dxa"/>
            <w:vAlign w:val="center"/>
          </w:tcPr>
          <w:p w14:paraId="4B60568E">
            <w:pPr>
              <w:jc w:val="center"/>
              <w:rPr>
                <w:rFonts w:hint="eastAsia"/>
                <w:vertAlign w:val="baseline"/>
                <w:lang w:eastAsia="zh-CN"/>
              </w:rPr>
            </w:pPr>
          </w:p>
        </w:tc>
        <w:tc>
          <w:tcPr>
            <w:tcW w:w="390" w:type="dxa"/>
            <w:vAlign w:val="center"/>
          </w:tcPr>
          <w:p w14:paraId="7FAE1663">
            <w:pPr>
              <w:keepNext w:val="0"/>
              <w:keepLines w:val="0"/>
              <w:widowControl/>
              <w:suppressLineNumbers w:val="0"/>
              <w:jc w:val="center"/>
              <w:textAlignment w:val="center"/>
              <w:rPr>
                <w:rFonts w:hint="eastAsia"/>
                <w:vertAlign w:val="baseline"/>
                <w:lang w:eastAsia="zh-CN"/>
              </w:rPr>
            </w:pPr>
          </w:p>
        </w:tc>
        <w:tc>
          <w:tcPr>
            <w:tcW w:w="1340" w:type="dxa"/>
            <w:vAlign w:val="center"/>
          </w:tcPr>
          <w:p w14:paraId="4F6003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64C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75C570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18</w:t>
            </w:r>
          </w:p>
        </w:tc>
        <w:tc>
          <w:tcPr>
            <w:tcW w:w="970" w:type="dxa"/>
            <w:vAlign w:val="center"/>
          </w:tcPr>
          <w:p w14:paraId="0B5B08C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小叶榕树</w:t>
            </w:r>
          </w:p>
        </w:tc>
        <w:tc>
          <w:tcPr>
            <w:tcW w:w="1670" w:type="dxa"/>
            <w:vAlign w:val="center"/>
          </w:tcPr>
          <w:p w14:paraId="226845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650" w:type="dxa"/>
            <w:vAlign w:val="center"/>
          </w:tcPr>
          <w:p w14:paraId="25CF45B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042F1D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B85CB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42E6F861">
            <w:pPr>
              <w:jc w:val="center"/>
              <w:rPr>
                <w:rFonts w:hint="eastAsia"/>
                <w:vertAlign w:val="baseline"/>
                <w:lang w:eastAsia="zh-CN"/>
              </w:rPr>
            </w:pPr>
          </w:p>
        </w:tc>
        <w:tc>
          <w:tcPr>
            <w:tcW w:w="390" w:type="dxa"/>
            <w:vAlign w:val="center"/>
          </w:tcPr>
          <w:p w14:paraId="5EAE0EB9">
            <w:pPr>
              <w:keepNext w:val="0"/>
              <w:keepLines w:val="0"/>
              <w:widowControl/>
              <w:suppressLineNumbers w:val="0"/>
              <w:jc w:val="center"/>
              <w:textAlignment w:val="center"/>
              <w:rPr>
                <w:rFonts w:hint="eastAsia"/>
                <w:vertAlign w:val="baseline"/>
                <w:lang w:eastAsia="zh-CN"/>
              </w:rPr>
            </w:pPr>
          </w:p>
        </w:tc>
        <w:tc>
          <w:tcPr>
            <w:tcW w:w="1340" w:type="dxa"/>
            <w:vAlign w:val="center"/>
          </w:tcPr>
          <w:p w14:paraId="7FC8AB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B26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AA623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19</w:t>
            </w:r>
          </w:p>
        </w:tc>
        <w:tc>
          <w:tcPr>
            <w:tcW w:w="970" w:type="dxa"/>
            <w:vAlign w:val="center"/>
          </w:tcPr>
          <w:p w14:paraId="4B5C29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70" w:type="dxa"/>
            <w:vAlign w:val="center"/>
          </w:tcPr>
          <w:p w14:paraId="4D8C2AA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650" w:type="dxa"/>
            <w:vAlign w:val="center"/>
          </w:tcPr>
          <w:p w14:paraId="146221A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41A3E8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89B1FE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3B2C9322">
            <w:pPr>
              <w:jc w:val="center"/>
              <w:rPr>
                <w:rFonts w:hint="eastAsia"/>
                <w:vertAlign w:val="baseline"/>
                <w:lang w:eastAsia="zh-CN"/>
              </w:rPr>
            </w:pPr>
          </w:p>
        </w:tc>
        <w:tc>
          <w:tcPr>
            <w:tcW w:w="390" w:type="dxa"/>
            <w:vAlign w:val="center"/>
          </w:tcPr>
          <w:p w14:paraId="6364861D">
            <w:pPr>
              <w:keepNext w:val="0"/>
              <w:keepLines w:val="0"/>
              <w:widowControl/>
              <w:suppressLineNumbers w:val="0"/>
              <w:jc w:val="center"/>
              <w:textAlignment w:val="center"/>
              <w:rPr>
                <w:rFonts w:hint="eastAsia"/>
                <w:vertAlign w:val="baseline"/>
                <w:lang w:eastAsia="zh-CN"/>
              </w:rPr>
            </w:pPr>
          </w:p>
        </w:tc>
        <w:tc>
          <w:tcPr>
            <w:tcW w:w="1340" w:type="dxa"/>
            <w:vAlign w:val="center"/>
          </w:tcPr>
          <w:p w14:paraId="6A9198A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084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687D0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20</w:t>
            </w:r>
          </w:p>
        </w:tc>
        <w:tc>
          <w:tcPr>
            <w:tcW w:w="970" w:type="dxa"/>
            <w:vAlign w:val="center"/>
          </w:tcPr>
          <w:p w14:paraId="6F6DECD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吊车费用</w:t>
            </w:r>
          </w:p>
        </w:tc>
        <w:tc>
          <w:tcPr>
            <w:tcW w:w="1670" w:type="dxa"/>
            <w:vAlign w:val="center"/>
          </w:tcPr>
          <w:p w14:paraId="4413A1CF">
            <w:pPr>
              <w:jc w:val="center"/>
              <w:rPr>
                <w:rFonts w:hint="eastAsia"/>
                <w:vertAlign w:val="baseline"/>
                <w:lang w:eastAsia="zh-CN"/>
              </w:rPr>
            </w:pPr>
          </w:p>
        </w:tc>
        <w:tc>
          <w:tcPr>
            <w:tcW w:w="2650" w:type="dxa"/>
            <w:vAlign w:val="center"/>
          </w:tcPr>
          <w:p w14:paraId="6D2AB332">
            <w:pPr>
              <w:jc w:val="center"/>
              <w:rPr>
                <w:rFonts w:hint="eastAsia"/>
                <w:vertAlign w:val="baseline"/>
                <w:lang w:eastAsia="zh-CN"/>
              </w:rPr>
            </w:pPr>
          </w:p>
        </w:tc>
        <w:tc>
          <w:tcPr>
            <w:tcW w:w="430" w:type="dxa"/>
            <w:vAlign w:val="center"/>
          </w:tcPr>
          <w:p w14:paraId="3D36B8F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项</w:t>
            </w:r>
          </w:p>
        </w:tc>
        <w:tc>
          <w:tcPr>
            <w:tcW w:w="440" w:type="dxa"/>
            <w:vAlign w:val="center"/>
          </w:tcPr>
          <w:p w14:paraId="67B45FA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47AA01F4">
            <w:pPr>
              <w:jc w:val="center"/>
              <w:rPr>
                <w:rFonts w:hint="eastAsia"/>
                <w:vertAlign w:val="baseline"/>
                <w:lang w:eastAsia="zh-CN"/>
              </w:rPr>
            </w:pPr>
          </w:p>
        </w:tc>
        <w:tc>
          <w:tcPr>
            <w:tcW w:w="390" w:type="dxa"/>
            <w:vAlign w:val="center"/>
          </w:tcPr>
          <w:p w14:paraId="33304926">
            <w:pPr>
              <w:keepNext w:val="0"/>
              <w:keepLines w:val="0"/>
              <w:widowControl/>
              <w:suppressLineNumbers w:val="0"/>
              <w:jc w:val="center"/>
              <w:textAlignment w:val="center"/>
              <w:rPr>
                <w:rFonts w:hint="eastAsia"/>
                <w:vertAlign w:val="baseline"/>
                <w:lang w:eastAsia="zh-CN"/>
              </w:rPr>
            </w:pPr>
          </w:p>
        </w:tc>
        <w:tc>
          <w:tcPr>
            <w:tcW w:w="1340" w:type="dxa"/>
            <w:vAlign w:val="center"/>
          </w:tcPr>
          <w:p w14:paraId="51FC59E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bl>
    <w:p w14:paraId="661084F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Times New Roman"/>
          <w:b/>
          <w:bCs/>
          <w:kern w:val="44"/>
          <w:sz w:val="44"/>
          <w:szCs w:val="44"/>
          <w:lang w:val="en-US" w:eastAsia="zh-CN" w:bidi="ar-SA"/>
        </w:rPr>
      </w:pPr>
      <w:r>
        <w:rPr>
          <w:rFonts w:hint="eastAsia" w:ascii="宋体" w:hAnsi="宋体"/>
          <w:color w:val="000000"/>
          <w:sz w:val="24"/>
        </w:rPr>
        <w:t>养护期</w:t>
      </w:r>
      <w:r>
        <w:rPr>
          <w:rFonts w:hint="eastAsia" w:ascii="宋体" w:hAnsi="宋体"/>
          <w:color w:val="000000"/>
          <w:sz w:val="24"/>
          <w:lang w:val="en-US" w:eastAsia="zh-CN"/>
        </w:rPr>
        <w:t>届满3个月</w:t>
      </w:r>
      <w:r>
        <w:rPr>
          <w:rFonts w:hint="eastAsia" w:ascii="宋体" w:hAnsi="宋体"/>
          <w:color w:val="000000"/>
          <w:sz w:val="24"/>
        </w:rPr>
        <w:t>满后，甲方组织验收，</w:t>
      </w:r>
      <w:r>
        <w:rPr>
          <w:rFonts w:hint="eastAsia" w:ascii="宋体" w:hAnsi="宋体"/>
          <w:color w:val="000000"/>
          <w:sz w:val="24"/>
          <w:lang w:val="en-US" w:eastAsia="zh-CN"/>
        </w:rPr>
        <w:t>乔木</w:t>
      </w:r>
      <w:r>
        <w:rPr>
          <w:rFonts w:hint="eastAsia" w:ascii="宋体" w:hAnsi="宋体"/>
          <w:color w:val="000000"/>
          <w:sz w:val="24"/>
        </w:rPr>
        <w:t>成活率需达到</w:t>
      </w:r>
      <w:r>
        <w:rPr>
          <w:rFonts w:hint="eastAsia" w:ascii="宋体" w:hAnsi="宋体"/>
          <w:color w:val="000000"/>
          <w:sz w:val="24"/>
          <w:lang w:val="en-US" w:eastAsia="zh-CN"/>
        </w:rPr>
        <w:t>90</w:t>
      </w:r>
      <w:r>
        <w:rPr>
          <w:rFonts w:hint="eastAsia" w:ascii="宋体" w:hAnsi="宋体"/>
          <w:color w:val="000000"/>
          <w:sz w:val="24"/>
        </w:rPr>
        <w:t>%方</w:t>
      </w:r>
      <w:r>
        <w:rPr>
          <w:rFonts w:hint="eastAsia" w:ascii="宋体" w:hAnsi="宋体"/>
          <w:color w:val="000000"/>
          <w:sz w:val="24"/>
          <w:lang w:val="en-US" w:eastAsia="zh-CN"/>
        </w:rPr>
        <w:t>可</w:t>
      </w:r>
      <w:r>
        <w:rPr>
          <w:rFonts w:hint="eastAsia" w:ascii="宋体" w:hAnsi="宋体"/>
          <w:color w:val="000000"/>
          <w:sz w:val="24"/>
        </w:rPr>
        <w:t>验收合格。若成活率低于</w:t>
      </w:r>
      <w:r>
        <w:rPr>
          <w:rFonts w:hint="eastAsia" w:ascii="宋体" w:hAnsi="宋体"/>
          <w:color w:val="000000"/>
          <w:sz w:val="24"/>
          <w:lang w:val="en-US" w:eastAsia="zh-CN"/>
        </w:rPr>
        <w:t>90</w:t>
      </w:r>
      <w:r>
        <w:rPr>
          <w:rFonts w:hint="eastAsia" w:ascii="宋体" w:hAnsi="宋体"/>
          <w:color w:val="000000"/>
          <w:sz w:val="24"/>
        </w:rPr>
        <w:t>%，施工单位须无偿进行养护或补植，直至达标，期间产生的所有费用由施工单位承担</w:t>
      </w:r>
      <w:r>
        <w:rPr>
          <w:rFonts w:hint="eastAsia" w:ascii="宋体" w:hAnsi="宋体"/>
          <w:color w:val="000000"/>
          <w:sz w:val="24"/>
          <w:lang w:eastAsia="zh-CN"/>
        </w:rPr>
        <w:t>。</w:t>
      </w:r>
      <w:r>
        <w:rPr>
          <w:rFonts w:hint="eastAsia" w:ascii="宋体" w:hAnsi="宋体"/>
        </w:rPr>
        <w:br w:type="page"/>
      </w:r>
      <w:bookmarkEnd w:id="74"/>
      <w:bookmarkStart w:id="75" w:name="_Toc96804767"/>
      <w:bookmarkStart w:id="76" w:name="_Toc22427"/>
      <w:r>
        <w:rPr>
          <w:rFonts w:hint="eastAsia" w:ascii="宋体" w:hAnsi="宋体" w:eastAsiaTheme="minorEastAsia" w:cstheme="minorBidi"/>
          <w:b/>
          <w:bCs/>
          <w:color w:val="000000"/>
          <w:kern w:val="24"/>
          <w:sz w:val="36"/>
          <w:szCs w:val="36"/>
          <w:lang w:val="en-US" w:eastAsia="zh-CN" w:bidi="ar-SA"/>
        </w:rPr>
        <w:t>第四章   报价要求</w:t>
      </w:r>
      <w:bookmarkEnd w:id="75"/>
      <w:bookmarkEnd w:id="76"/>
    </w:p>
    <w:p w14:paraId="69CB5CE0">
      <w:pPr>
        <w:jc w:val="left"/>
        <w:rPr>
          <w:rFonts w:ascii="宋体" w:hAnsi="宋体" w:cs="宋体"/>
          <w:sz w:val="32"/>
        </w:rPr>
      </w:pPr>
    </w:p>
    <w:p w14:paraId="3B59F84B">
      <w:pPr>
        <w:widowControl/>
        <w:numPr>
          <w:ilvl w:val="0"/>
          <w:numId w:val="3"/>
        </w:numPr>
        <w:spacing w:line="360" w:lineRule="auto"/>
        <w:jc w:val="left"/>
        <w:rPr>
          <w:rFonts w:ascii="宋体" w:hAnsi="宋体" w:cs="宋体"/>
          <w:b/>
          <w:bCs/>
          <w:sz w:val="24"/>
        </w:rPr>
      </w:pPr>
      <w:r>
        <w:rPr>
          <w:rFonts w:ascii="宋体" w:hAnsi="宋体" w:cs="宋体"/>
          <w:b/>
          <w:bCs/>
          <w:sz w:val="24"/>
        </w:rPr>
        <w:t>报价</w:t>
      </w:r>
    </w:p>
    <w:p w14:paraId="24A8C38B">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14:paraId="594B4048">
      <w:pPr>
        <w:spacing w:line="360" w:lineRule="auto"/>
        <w:jc w:val="left"/>
        <w:rPr>
          <w:rFonts w:ascii="宋体" w:hAnsi="宋体" w:cs="宋体"/>
          <w:b/>
          <w:bCs/>
          <w:sz w:val="24"/>
        </w:rPr>
      </w:pPr>
      <w:r>
        <w:rPr>
          <w:rFonts w:ascii="宋体" w:hAnsi="宋体" w:cs="宋体"/>
          <w:b/>
          <w:bCs/>
          <w:sz w:val="24"/>
        </w:rPr>
        <w:t>2.项目承包</w:t>
      </w:r>
    </w:p>
    <w:p w14:paraId="02C8883D">
      <w:pPr>
        <w:pStyle w:val="28"/>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14:paraId="1192C651">
      <w:pPr>
        <w:spacing w:line="360" w:lineRule="auto"/>
        <w:jc w:val="left"/>
        <w:rPr>
          <w:rFonts w:ascii="宋体" w:hAnsi="宋体" w:cs="宋体"/>
          <w:b/>
          <w:bCs/>
          <w:sz w:val="24"/>
        </w:rPr>
      </w:pPr>
      <w:r>
        <w:rPr>
          <w:rFonts w:ascii="宋体" w:hAnsi="宋体" w:cs="宋体"/>
          <w:b/>
          <w:bCs/>
          <w:sz w:val="24"/>
        </w:rPr>
        <w:t>3.报价要求</w:t>
      </w:r>
    </w:p>
    <w:p w14:paraId="1DC2C798">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14:paraId="0FC3323E">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14:paraId="66538F1A">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p>
    <w:p w14:paraId="03F0353B">
      <w:pPr>
        <w:spacing w:line="360" w:lineRule="auto"/>
        <w:ind w:firstLine="480" w:firstLineChars="200"/>
        <w:jc w:val="left"/>
        <w:rPr>
          <w:rFonts w:ascii="宋体" w:hAnsi="宋体" w:cs="宋体"/>
          <w:sz w:val="24"/>
        </w:rPr>
      </w:pPr>
      <w:r>
        <w:rPr>
          <w:rFonts w:ascii="宋体" w:hAnsi="宋体" w:cs="宋体"/>
          <w:b/>
          <w:bCs/>
          <w:sz w:val="24"/>
        </w:rPr>
        <w:t>4．报价货币</w:t>
      </w:r>
    </w:p>
    <w:p w14:paraId="293E109C">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14:paraId="716C3905">
      <w:pPr>
        <w:pStyle w:val="3"/>
        <w:numPr>
          <w:ilvl w:val="0"/>
          <w:numId w:val="0"/>
        </w:numPr>
        <w:ind w:leftChars="0"/>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7" w:name="_Toc96804768"/>
      <w:r>
        <w:rPr>
          <w:rFonts w:hint="eastAsia" w:ascii="宋体" w:hAnsi="宋体" w:eastAsia="宋体" w:cs="Times New Roman"/>
          <w:b/>
          <w:bCs/>
          <w:kern w:val="44"/>
          <w:sz w:val="44"/>
          <w:szCs w:val="44"/>
          <w:lang w:val="en-US" w:eastAsia="zh-CN" w:bidi="ar-SA"/>
        </w:rPr>
        <w:t>第五章  响应文件格式</w:t>
      </w:r>
      <w:bookmarkEnd w:id="77"/>
    </w:p>
    <w:p w14:paraId="47311648">
      <w:pPr>
        <w:spacing w:line="360" w:lineRule="auto"/>
        <w:jc w:val="left"/>
        <w:rPr>
          <w:rFonts w:hint="eastAsia" w:ascii="宋体" w:hAnsi="宋体"/>
          <w:b/>
          <w:color w:val="000000"/>
          <w:sz w:val="32"/>
          <w:szCs w:val="32"/>
        </w:rPr>
      </w:pPr>
    </w:p>
    <w:p w14:paraId="119903A9">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14:paraId="489CEBAE">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w:t>
      </w:r>
    </w:p>
    <w:p w14:paraId="1A73BED3">
      <w:pPr>
        <w:spacing w:line="360" w:lineRule="auto"/>
        <w:rPr>
          <w:rFonts w:hint="eastAsia" w:ascii="宋体" w:hAnsi="宋体"/>
          <w:color w:val="000000"/>
          <w:sz w:val="24"/>
        </w:rPr>
      </w:pPr>
      <w:r>
        <w:rPr>
          <w:rFonts w:hint="eastAsia" w:ascii="宋体" w:hAnsi="宋体"/>
          <w:color w:val="000000"/>
          <w:sz w:val="24"/>
        </w:rPr>
        <w:t>释性说明，不作为必填项。</w:t>
      </w:r>
    </w:p>
    <w:p w14:paraId="44C1F7C4">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14:paraId="6EFF065C">
      <w:pPr>
        <w:spacing w:line="360" w:lineRule="auto"/>
        <w:ind w:firstLine="480" w:firstLineChars="200"/>
        <w:rPr>
          <w:rFonts w:hint="eastAsia" w:ascii="宋体" w:hAnsi="宋体"/>
          <w:color w:val="000000"/>
          <w:sz w:val="24"/>
        </w:rPr>
      </w:pPr>
    </w:p>
    <w:p w14:paraId="04CFA301">
      <w:pPr>
        <w:spacing w:line="360" w:lineRule="auto"/>
        <w:jc w:val="center"/>
        <w:rPr>
          <w:rFonts w:hint="eastAsia" w:ascii="宋体" w:hAnsi="宋体"/>
          <w:b/>
          <w:color w:val="000000"/>
          <w:sz w:val="32"/>
          <w:szCs w:val="32"/>
        </w:rPr>
      </w:pPr>
    </w:p>
    <w:p w14:paraId="6ACBDFD0">
      <w:pPr>
        <w:spacing w:line="360" w:lineRule="auto"/>
        <w:jc w:val="center"/>
        <w:rPr>
          <w:rFonts w:hint="eastAsia" w:ascii="宋体" w:hAnsi="宋体"/>
          <w:b/>
          <w:color w:val="000000"/>
          <w:sz w:val="32"/>
          <w:szCs w:val="32"/>
        </w:rPr>
      </w:pPr>
    </w:p>
    <w:p w14:paraId="6869A111">
      <w:pPr>
        <w:spacing w:line="360" w:lineRule="auto"/>
        <w:jc w:val="center"/>
        <w:rPr>
          <w:rFonts w:hint="eastAsia" w:ascii="宋体" w:hAnsi="宋体"/>
          <w:b/>
          <w:color w:val="000000"/>
          <w:sz w:val="32"/>
          <w:szCs w:val="32"/>
        </w:rPr>
      </w:pPr>
    </w:p>
    <w:p w14:paraId="7CE142C3">
      <w:pPr>
        <w:spacing w:line="360" w:lineRule="auto"/>
        <w:jc w:val="center"/>
        <w:rPr>
          <w:rFonts w:hint="eastAsia" w:ascii="宋体" w:hAnsi="宋体"/>
          <w:b/>
          <w:color w:val="000000"/>
          <w:sz w:val="32"/>
          <w:szCs w:val="32"/>
        </w:rPr>
      </w:pPr>
    </w:p>
    <w:p w14:paraId="74C01A9C">
      <w:pPr>
        <w:spacing w:line="360" w:lineRule="auto"/>
        <w:jc w:val="center"/>
        <w:rPr>
          <w:rFonts w:hint="eastAsia" w:ascii="宋体" w:hAnsi="宋体"/>
          <w:b/>
          <w:color w:val="000000"/>
          <w:sz w:val="32"/>
          <w:szCs w:val="32"/>
        </w:rPr>
      </w:pPr>
    </w:p>
    <w:p w14:paraId="373B8CB6">
      <w:pPr>
        <w:spacing w:line="360" w:lineRule="auto"/>
        <w:jc w:val="center"/>
        <w:rPr>
          <w:rFonts w:hint="eastAsia" w:ascii="宋体" w:hAnsi="宋体"/>
          <w:b/>
          <w:color w:val="000000"/>
          <w:sz w:val="32"/>
          <w:szCs w:val="32"/>
        </w:rPr>
      </w:pPr>
    </w:p>
    <w:p w14:paraId="39BE4391">
      <w:pPr>
        <w:spacing w:line="360" w:lineRule="auto"/>
        <w:jc w:val="center"/>
        <w:rPr>
          <w:rFonts w:hint="eastAsia" w:ascii="宋体" w:hAnsi="宋体"/>
          <w:b/>
          <w:color w:val="000000"/>
          <w:sz w:val="32"/>
          <w:szCs w:val="32"/>
        </w:rPr>
      </w:pPr>
    </w:p>
    <w:p w14:paraId="2CCB1CA9">
      <w:pPr>
        <w:spacing w:line="360" w:lineRule="auto"/>
        <w:jc w:val="center"/>
        <w:rPr>
          <w:rFonts w:hint="eastAsia" w:ascii="宋体" w:hAnsi="宋体"/>
          <w:b/>
          <w:color w:val="000000"/>
          <w:sz w:val="32"/>
          <w:szCs w:val="32"/>
        </w:rPr>
      </w:pPr>
    </w:p>
    <w:p w14:paraId="0C68687C">
      <w:pPr>
        <w:spacing w:line="360" w:lineRule="auto"/>
        <w:jc w:val="center"/>
        <w:rPr>
          <w:rFonts w:hint="eastAsia" w:ascii="宋体" w:hAnsi="宋体"/>
          <w:b/>
          <w:color w:val="000000"/>
          <w:sz w:val="32"/>
          <w:szCs w:val="32"/>
        </w:rPr>
      </w:pPr>
    </w:p>
    <w:p w14:paraId="58FADF75">
      <w:pPr>
        <w:spacing w:line="360" w:lineRule="auto"/>
        <w:jc w:val="center"/>
        <w:rPr>
          <w:rFonts w:hint="eastAsia" w:ascii="宋体" w:hAnsi="宋体"/>
          <w:b/>
          <w:color w:val="000000"/>
          <w:sz w:val="32"/>
          <w:szCs w:val="32"/>
        </w:rPr>
      </w:pPr>
    </w:p>
    <w:p w14:paraId="7FF88D46">
      <w:pPr>
        <w:spacing w:line="360" w:lineRule="auto"/>
        <w:jc w:val="center"/>
        <w:rPr>
          <w:rFonts w:hint="eastAsia" w:ascii="宋体" w:hAnsi="宋体"/>
          <w:b/>
          <w:color w:val="000000"/>
          <w:sz w:val="32"/>
          <w:szCs w:val="32"/>
        </w:rPr>
      </w:pPr>
    </w:p>
    <w:p w14:paraId="2777DA65">
      <w:pPr>
        <w:spacing w:line="360" w:lineRule="auto"/>
        <w:jc w:val="left"/>
        <w:rPr>
          <w:rFonts w:hint="eastAsia" w:ascii="黑体" w:hAnsi="黑体" w:eastAsia="黑体" w:cs="黑体"/>
          <w:sz w:val="36"/>
        </w:rPr>
      </w:pPr>
    </w:p>
    <w:p w14:paraId="421B0BC2">
      <w:pPr>
        <w:spacing w:line="360" w:lineRule="auto"/>
        <w:jc w:val="left"/>
        <w:rPr>
          <w:rFonts w:ascii="宋体" w:hAnsi="宋体" w:cs="宋体"/>
          <w:sz w:val="36"/>
        </w:rPr>
      </w:pPr>
      <w:r>
        <w:rPr>
          <w:rFonts w:hint="eastAsia" w:ascii="黑体" w:hAnsi="黑体" w:eastAsia="黑体" w:cs="黑体"/>
          <w:sz w:val="36"/>
        </w:rPr>
        <w:t>封面：</w:t>
      </w:r>
    </w:p>
    <w:p w14:paraId="087C5CC6">
      <w:pPr>
        <w:spacing w:line="360" w:lineRule="auto"/>
        <w:jc w:val="right"/>
        <w:rPr>
          <w:rFonts w:ascii="宋体" w:hAnsi="宋体" w:cs="宋体"/>
          <w:b/>
          <w:bCs/>
          <w:sz w:val="32"/>
        </w:rPr>
      </w:pPr>
      <w:r>
        <w:rPr>
          <w:rFonts w:hint="eastAsia" w:ascii="黑体" w:hAnsi="黑体" w:eastAsia="黑体" w:cs="黑体"/>
          <w:sz w:val="36"/>
        </w:rPr>
        <w:t>（正本/副本）</w:t>
      </w:r>
    </w:p>
    <w:p w14:paraId="1F30471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14:paraId="6624AF61">
      <w:pPr>
        <w:jc w:val="center"/>
        <w:rPr>
          <w:rFonts w:ascii="宋体" w:hAnsi="宋体" w:cs="宋体"/>
          <w:sz w:val="72"/>
        </w:rPr>
      </w:pPr>
    </w:p>
    <w:p w14:paraId="49694F87">
      <w:pPr>
        <w:jc w:val="center"/>
        <w:rPr>
          <w:rFonts w:ascii="宋体" w:hAnsi="宋体" w:cs="宋体"/>
          <w:sz w:val="52"/>
          <w:szCs w:val="52"/>
        </w:rPr>
      </w:pPr>
    </w:p>
    <w:p w14:paraId="396E4201">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14:paraId="0E109137">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14:paraId="2E0AE155">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14:paraId="6828EABC">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14:paraId="0AFCF8A9">
      <w:pPr>
        <w:jc w:val="left"/>
        <w:rPr>
          <w:rFonts w:ascii="宋体" w:hAnsi="宋体" w:cs="宋体"/>
          <w:sz w:val="52"/>
          <w:szCs w:val="52"/>
        </w:rPr>
      </w:pPr>
      <w:r>
        <w:rPr>
          <w:rFonts w:ascii="宋体" w:hAnsi="宋体" w:cs="宋体"/>
          <w:sz w:val="52"/>
          <w:szCs w:val="52"/>
        </w:rPr>
        <w:t xml:space="preserve">              </w:t>
      </w:r>
    </w:p>
    <w:p w14:paraId="188978D1">
      <w:pPr>
        <w:jc w:val="left"/>
        <w:rPr>
          <w:rFonts w:ascii="宋体" w:hAnsi="宋体" w:cs="宋体"/>
          <w:sz w:val="36"/>
        </w:rPr>
      </w:pPr>
    </w:p>
    <w:p w14:paraId="5D7F9D82">
      <w:pPr>
        <w:jc w:val="left"/>
        <w:rPr>
          <w:rFonts w:ascii="宋体" w:hAnsi="宋体" w:cs="宋体"/>
          <w:sz w:val="32"/>
        </w:rPr>
      </w:pPr>
    </w:p>
    <w:p w14:paraId="4492D3F4">
      <w:pPr>
        <w:jc w:val="left"/>
        <w:rPr>
          <w:rFonts w:ascii="宋体" w:hAnsi="宋体" w:cs="宋体"/>
          <w:sz w:val="32"/>
        </w:rPr>
      </w:pPr>
    </w:p>
    <w:p w14:paraId="29E8C429">
      <w:pPr>
        <w:ind w:firstLine="640" w:firstLineChars="200"/>
        <w:jc w:val="left"/>
        <w:rPr>
          <w:rFonts w:ascii="宋体" w:hAnsi="宋体" w:cs="宋体"/>
          <w:sz w:val="32"/>
          <w:u w:val="single"/>
        </w:rPr>
      </w:pPr>
      <w:r>
        <w:rPr>
          <w:rFonts w:ascii="宋体" w:hAnsi="宋体" w:cs="宋体"/>
          <w:sz w:val="32"/>
        </w:rPr>
        <w:t>供应商名称：</w:t>
      </w:r>
    </w:p>
    <w:p w14:paraId="75E5A1EE">
      <w:pPr>
        <w:ind w:firstLine="640"/>
        <w:jc w:val="left"/>
        <w:rPr>
          <w:rFonts w:ascii="宋体" w:hAnsi="宋体" w:cs="宋体"/>
          <w:sz w:val="32"/>
        </w:rPr>
      </w:pPr>
      <w:r>
        <w:rPr>
          <w:rFonts w:ascii="宋体" w:hAnsi="宋体" w:cs="宋体"/>
          <w:sz w:val="32"/>
        </w:rPr>
        <w:t>日期：   年  月  日</w:t>
      </w:r>
    </w:p>
    <w:p w14:paraId="286D1576">
      <w:pPr>
        <w:ind w:firstLine="640"/>
        <w:jc w:val="left"/>
        <w:rPr>
          <w:rFonts w:ascii="宋体" w:hAnsi="宋体" w:cs="宋体"/>
          <w:sz w:val="32"/>
        </w:rPr>
      </w:pPr>
      <w:r>
        <w:rPr>
          <w:rFonts w:ascii="宋体" w:hAnsi="宋体" w:cs="宋体"/>
          <w:sz w:val="24"/>
        </w:rPr>
        <w:t>注：此为封面格式，供应商可在封面后添加目录，格式自拟。</w:t>
      </w:r>
    </w:p>
    <w:p w14:paraId="5DCFC205">
      <w:pPr>
        <w:spacing w:line="360" w:lineRule="auto"/>
        <w:ind w:firstLine="640" w:firstLineChars="200"/>
        <w:jc w:val="center"/>
        <w:rPr>
          <w:rFonts w:hint="eastAsia" w:ascii="宋体" w:hAnsi="宋体"/>
          <w:b/>
          <w:color w:val="000000"/>
          <w:sz w:val="32"/>
          <w:szCs w:val="32"/>
        </w:rPr>
      </w:pPr>
      <w:r>
        <w:rPr>
          <w:rFonts w:ascii="宋体" w:hAnsi="宋体"/>
          <w:b w:val="0"/>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一、承诺函</w:t>
      </w:r>
    </w:p>
    <w:p w14:paraId="523C084D">
      <w:pPr>
        <w:spacing w:line="360" w:lineRule="auto"/>
        <w:ind w:firstLine="560" w:firstLineChars="200"/>
        <w:jc w:val="center"/>
        <w:rPr>
          <w:rFonts w:hint="eastAsia" w:ascii="宋体" w:hAnsi="宋体"/>
          <w:b/>
          <w:color w:val="000000"/>
          <w:sz w:val="28"/>
          <w:szCs w:val="28"/>
        </w:rPr>
      </w:pPr>
    </w:p>
    <w:p w14:paraId="5EF95BCF">
      <w:pPr>
        <w:spacing w:line="400" w:lineRule="exact"/>
        <w:ind w:firstLine="480" w:firstLineChars="200"/>
        <w:jc w:val="left"/>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14:paraId="70DC4B4B">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14:paraId="75F3884B">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14:paraId="653AAEDA">
      <w:pPr>
        <w:pStyle w:val="24"/>
        <w:spacing w:line="500" w:lineRule="exact"/>
        <w:ind w:left="480" w:firstLine="0" w:firstLineChars="0"/>
        <w:rPr>
          <w:rFonts w:hint="eastAsia" w:ascii="宋体" w:hAnsi="宋体"/>
          <w:sz w:val="24"/>
        </w:rPr>
      </w:pPr>
      <w:r>
        <w:rPr>
          <w:rFonts w:hint="eastAsia" w:ascii="宋体" w:hAnsi="宋体"/>
          <w:sz w:val="24"/>
        </w:rPr>
        <w:t>（一）一般资格要求</w:t>
      </w:r>
    </w:p>
    <w:p w14:paraId="006C8423">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14:paraId="658D1F2D">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14:paraId="67DB5B66">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14:paraId="1B899538">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14:paraId="0CC8195D">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w:t>
      </w:r>
      <w:r>
        <w:rPr>
          <w:rFonts w:hint="eastAsia" w:ascii="宋体" w:hAnsi="宋体"/>
          <w:color w:val="000000"/>
          <w:sz w:val="24"/>
          <w:lang w:eastAsia="zh-CN"/>
        </w:rPr>
        <w:t>2022年1月1日</w:t>
      </w:r>
      <w:r>
        <w:rPr>
          <w:rFonts w:hint="eastAsia" w:ascii="宋体" w:hAnsi="宋体"/>
          <w:color w:val="000000"/>
          <w:sz w:val="24"/>
        </w:rPr>
        <w:t>以来），在经营活动中没有重大违法记录；</w:t>
      </w:r>
    </w:p>
    <w:p w14:paraId="18FB53FD">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14:paraId="51AAD587">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在参加本次采购活动中，不存在与单位负责人为同一人或者存在直接控股、管理关系的其他供应商参与同一合同项下的采购活动的行为；</w:t>
      </w:r>
    </w:p>
    <w:p w14:paraId="00D926C7">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无行贿犯罪记录。</w:t>
      </w:r>
    </w:p>
    <w:p w14:paraId="64FEC412">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6C9254DC">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提供的服务未因重大执业质量等问题受到各级国资监管部门通报；</w:t>
      </w:r>
    </w:p>
    <w:p w14:paraId="032C2146">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4D975406">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14:paraId="1A69B700">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14:paraId="6075AFF8">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14:paraId="3DB14A29">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2E816C7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14:paraId="43BB5F4C">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3BF7CBB0">
      <w:pPr>
        <w:spacing w:line="400" w:lineRule="exact"/>
        <w:ind w:firstLine="480" w:firstLineChars="200"/>
        <w:jc w:val="left"/>
        <w:rPr>
          <w:rFonts w:hint="eastAsia" w:ascii="宋体" w:hAnsi="宋体"/>
          <w:color w:val="000000"/>
          <w:sz w:val="24"/>
        </w:rPr>
      </w:pPr>
    </w:p>
    <w:p w14:paraId="6DB70490">
      <w:pPr>
        <w:spacing w:line="400" w:lineRule="exact"/>
        <w:ind w:firstLine="480" w:firstLineChars="200"/>
        <w:jc w:val="left"/>
        <w:rPr>
          <w:rFonts w:hint="eastAsia" w:ascii="宋体" w:hAnsi="宋体"/>
          <w:color w:val="000000"/>
          <w:sz w:val="24"/>
        </w:rPr>
      </w:pPr>
    </w:p>
    <w:p w14:paraId="41791CAF">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14:paraId="3D5420D7">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14:paraId="64B339BF">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14:paraId="3D0B8E52">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14:paraId="5A31335B">
      <w:pPr>
        <w:spacing w:line="400" w:lineRule="exact"/>
        <w:jc w:val="center"/>
        <w:rPr>
          <w:rFonts w:hint="eastAsia" w:ascii="宋体" w:hAnsi="宋体"/>
          <w:bCs/>
          <w:color w:val="000000"/>
          <w:sz w:val="30"/>
          <w:szCs w:val="30"/>
        </w:rPr>
      </w:pPr>
    </w:p>
    <w:p w14:paraId="228C61F2">
      <w:pPr>
        <w:spacing w:line="360" w:lineRule="auto"/>
        <w:jc w:val="center"/>
        <w:rPr>
          <w:rFonts w:hint="eastAsia" w:ascii="宋体" w:hAnsi="宋体"/>
          <w:b/>
          <w:color w:val="000000"/>
          <w:sz w:val="32"/>
          <w:szCs w:val="32"/>
        </w:rPr>
      </w:pPr>
    </w:p>
    <w:p w14:paraId="660C40B5">
      <w:pPr>
        <w:spacing w:line="360" w:lineRule="auto"/>
        <w:jc w:val="center"/>
        <w:rPr>
          <w:rFonts w:hint="eastAsia" w:ascii="宋体" w:hAnsi="宋体"/>
          <w:b/>
          <w:color w:val="000000"/>
          <w:sz w:val="32"/>
          <w:szCs w:val="32"/>
        </w:rPr>
      </w:pPr>
    </w:p>
    <w:p w14:paraId="0A75E2B7">
      <w:pPr>
        <w:spacing w:line="360" w:lineRule="auto"/>
        <w:jc w:val="center"/>
        <w:rPr>
          <w:rFonts w:hint="eastAsia" w:ascii="宋体" w:hAnsi="宋体"/>
          <w:b/>
          <w:color w:val="000000"/>
          <w:sz w:val="32"/>
          <w:szCs w:val="32"/>
        </w:rPr>
      </w:pPr>
    </w:p>
    <w:p w14:paraId="45DF495C">
      <w:pPr>
        <w:spacing w:line="360" w:lineRule="auto"/>
        <w:jc w:val="center"/>
        <w:rPr>
          <w:rFonts w:hint="eastAsia" w:ascii="宋体" w:hAnsi="宋体"/>
          <w:b/>
          <w:color w:val="000000"/>
          <w:sz w:val="32"/>
          <w:szCs w:val="32"/>
        </w:rPr>
      </w:pPr>
    </w:p>
    <w:p w14:paraId="052ECAE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二、报价函</w:t>
      </w:r>
    </w:p>
    <w:p w14:paraId="5BFA14AE">
      <w:pPr>
        <w:spacing w:line="360" w:lineRule="auto"/>
        <w:rPr>
          <w:rFonts w:hint="eastAsia" w:ascii="宋体" w:hAnsi="宋体"/>
          <w:color w:val="000000"/>
          <w:sz w:val="24"/>
        </w:rPr>
      </w:pPr>
    </w:p>
    <w:p w14:paraId="6E7BFC75">
      <w:pPr>
        <w:spacing w:line="360" w:lineRule="auto"/>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14:paraId="7F7D7391">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bCs/>
          <w:color w:val="000000"/>
          <w:sz w:val="24"/>
        </w:rPr>
        <w:t>询价文件</w:t>
      </w:r>
      <w:r>
        <w:rPr>
          <w:rFonts w:hint="eastAsia" w:ascii="宋体" w:hAnsi="宋体"/>
          <w:color w:val="000000"/>
          <w:sz w:val="24"/>
        </w:rPr>
        <w:t>（项目编号：</w:t>
      </w:r>
      <w:r>
        <w:rPr>
          <w:rFonts w:hint="eastAsia" w:ascii="宋体" w:hAnsi="宋体"/>
          <w:color w:val="000000"/>
          <w:sz w:val="24"/>
          <w:u w:val="single"/>
          <w:lang w:val="en-US" w:eastAsia="zh-CN"/>
        </w:rPr>
        <w:t xml:space="preserve">      </w:t>
      </w:r>
      <w:r>
        <w:rPr>
          <w:rFonts w:hint="eastAsia" w:ascii="宋体" w:hAnsi="宋体"/>
          <w:color w:val="000000"/>
          <w:sz w:val="24"/>
        </w:rPr>
        <w:t>），决定参加贵单位组织的本项目询价采购。</w:t>
      </w:r>
    </w:p>
    <w:p w14:paraId="32C92F9F">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lang w:val="en-US" w:eastAsia="zh-CN"/>
        </w:rPr>
        <w:t xml:space="preserve">      </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lang w:val="en-US" w:eastAsia="zh-CN"/>
        </w:rPr>
        <w:t>含税价，税率</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r>
        <w:rPr>
          <w:rFonts w:hint="eastAsia" w:ascii="宋体" w:hAnsi="宋体"/>
          <w:color w:val="000000"/>
          <w:sz w:val="24"/>
        </w:rPr>
        <w:t>。</w:t>
      </w:r>
    </w:p>
    <w:p w14:paraId="25FE0110">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14:paraId="2E549E42">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份用于询价报价。</w:t>
      </w:r>
    </w:p>
    <w:p w14:paraId="65B17A67">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14:paraId="5642CB5A">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14:paraId="0CC9B60B">
      <w:pPr>
        <w:adjustRightInd w:val="0"/>
        <w:spacing w:line="360" w:lineRule="auto"/>
        <w:ind w:firstLine="480" w:firstLineChars="200"/>
        <w:jc w:val="left"/>
        <w:rPr>
          <w:rFonts w:hint="eastAsia" w:ascii="宋体" w:hAnsi="宋体"/>
          <w:color w:val="000000"/>
          <w:sz w:val="24"/>
          <w:lang w:val="en-US" w:eastAsia="zh-CN"/>
        </w:rPr>
      </w:pPr>
    </w:p>
    <w:p w14:paraId="0FCCE8F8">
      <w:pPr>
        <w:adjustRightInd w:val="0"/>
        <w:spacing w:line="360" w:lineRule="auto"/>
        <w:ind w:firstLine="480" w:firstLineChars="200"/>
        <w:jc w:val="left"/>
        <w:rPr>
          <w:rFonts w:hint="eastAsia" w:ascii="宋体" w:hAnsi="宋体"/>
          <w:color w:val="000000"/>
          <w:sz w:val="24"/>
        </w:rPr>
      </w:pPr>
    </w:p>
    <w:p w14:paraId="6D5EAEBD">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14:paraId="14F5F44F">
      <w:pPr>
        <w:spacing w:line="360" w:lineRule="auto"/>
        <w:ind w:firstLine="470" w:firstLineChars="196"/>
        <w:rPr>
          <w:rFonts w:hint="eastAsia" w:ascii="宋体" w:hAnsi="宋体"/>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14:paraId="67079095">
      <w:pPr>
        <w:spacing w:line="360" w:lineRule="auto"/>
        <w:ind w:firstLine="470" w:firstLineChars="196"/>
        <w:rPr>
          <w:rFonts w:hint="eastAsia" w:ascii="宋体" w:hAnsi="宋体"/>
          <w:color w:val="000000"/>
          <w:sz w:val="24"/>
        </w:rPr>
      </w:pPr>
      <w:r>
        <w:rPr>
          <w:rFonts w:hint="eastAsia" w:ascii="宋体" w:hAnsi="宋体"/>
          <w:color w:val="000000"/>
          <w:sz w:val="24"/>
        </w:rPr>
        <w:t>通讯地址：</w:t>
      </w:r>
    </w:p>
    <w:p w14:paraId="0A7BA46F">
      <w:pPr>
        <w:spacing w:line="360" w:lineRule="auto"/>
        <w:ind w:firstLine="470" w:firstLineChars="196"/>
        <w:rPr>
          <w:rFonts w:hint="eastAsia" w:ascii="宋体" w:hAnsi="宋体"/>
          <w:color w:val="000000"/>
          <w:sz w:val="24"/>
        </w:rPr>
      </w:pPr>
      <w:r>
        <w:rPr>
          <w:rFonts w:hint="eastAsia" w:ascii="宋体" w:hAnsi="宋体"/>
          <w:color w:val="000000"/>
          <w:sz w:val="24"/>
        </w:rPr>
        <w:t>邮政编码：</w:t>
      </w:r>
    </w:p>
    <w:p w14:paraId="125D7846">
      <w:pPr>
        <w:spacing w:line="360" w:lineRule="auto"/>
        <w:ind w:firstLine="470" w:firstLineChars="196"/>
        <w:rPr>
          <w:rFonts w:hint="eastAsia" w:ascii="宋体" w:hAnsi="宋体"/>
          <w:color w:val="000000"/>
          <w:sz w:val="24"/>
        </w:rPr>
      </w:pPr>
      <w:r>
        <w:rPr>
          <w:rFonts w:hint="eastAsia" w:ascii="宋体" w:hAnsi="宋体"/>
          <w:color w:val="000000"/>
          <w:sz w:val="24"/>
        </w:rPr>
        <w:t>联系电话：</w:t>
      </w:r>
    </w:p>
    <w:p w14:paraId="58C3302F">
      <w:pPr>
        <w:spacing w:line="360" w:lineRule="auto"/>
        <w:ind w:firstLine="470" w:firstLineChars="196"/>
        <w:rPr>
          <w:rFonts w:hint="eastAsia" w:ascii="宋体" w:hAnsi="宋体"/>
          <w:color w:val="000000"/>
          <w:sz w:val="24"/>
        </w:rPr>
      </w:pPr>
      <w:r>
        <w:rPr>
          <w:rFonts w:hint="eastAsia" w:ascii="宋体" w:hAnsi="宋体"/>
          <w:color w:val="000000"/>
          <w:sz w:val="24"/>
        </w:rPr>
        <w:t>传    真：</w:t>
      </w:r>
    </w:p>
    <w:p w14:paraId="3B76BEF5">
      <w:pPr>
        <w:spacing w:line="360" w:lineRule="auto"/>
        <w:ind w:firstLine="470" w:firstLineChars="196"/>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3E5ABB39">
      <w:pPr>
        <w:spacing w:line="360" w:lineRule="auto"/>
        <w:jc w:val="center"/>
        <w:rPr>
          <w:rFonts w:hint="eastAsia" w:ascii="宋体" w:hAnsi="宋体"/>
          <w:color w:val="000000"/>
          <w:sz w:val="24"/>
        </w:rPr>
      </w:pPr>
    </w:p>
    <w:p w14:paraId="6008586D">
      <w:pPr>
        <w:spacing w:line="360" w:lineRule="auto"/>
        <w:rPr>
          <w:rFonts w:hint="eastAsia" w:ascii="宋体" w:hAnsi="宋体"/>
          <w:b/>
          <w:color w:val="000000"/>
          <w:sz w:val="32"/>
          <w:szCs w:val="32"/>
        </w:rPr>
      </w:pPr>
    </w:p>
    <w:p w14:paraId="5BB9D50A">
      <w:pPr>
        <w:spacing w:line="360" w:lineRule="auto"/>
        <w:rPr>
          <w:rFonts w:hint="eastAsia" w:ascii="宋体" w:hAnsi="宋体"/>
          <w:color w:val="000000"/>
          <w:sz w:val="36"/>
          <w:szCs w:val="36"/>
        </w:rPr>
        <w:sectPr>
          <w:footerReference r:id="rId9"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F35A893">
      <w:pPr>
        <w:spacing w:line="360" w:lineRule="auto"/>
        <w:jc w:val="center"/>
        <w:rPr>
          <w:rFonts w:hint="eastAsia" w:ascii="方正小标宋_GBK" w:hAnsi="方正小标宋_GBK" w:eastAsia="方正小标宋_GBK" w:cs="方正小标宋_GBK"/>
          <w:b w:val="0"/>
          <w:bCs/>
          <w:color w:val="auto"/>
          <w:kern w:val="28"/>
          <w:sz w:val="44"/>
          <w:szCs w:val="44"/>
          <w:highlight w:val="yellow"/>
          <w:lang w:val="en-US" w:eastAsia="zh-CN" w:bidi="ar-SA"/>
        </w:rPr>
      </w:pPr>
    </w:p>
    <w:p w14:paraId="6850E808">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0B2B44A6">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0" w:type="default"/>
          <w:type w:val="continuous"/>
          <w:pgSz w:w="11906"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7D6E14A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三、报价单</w:t>
      </w:r>
    </w:p>
    <w:p w14:paraId="411A52D0">
      <w:pPr>
        <w:spacing w:line="500" w:lineRule="exact"/>
        <w:jc w:val="left"/>
        <w:rPr>
          <w:rFonts w:hint="default" w:ascii="Times New Roman" w:hAnsi="Times New Roman" w:cs="Times New Roman"/>
          <w:color w:val="auto"/>
          <w:sz w:val="24"/>
          <w:highlight w:val="none"/>
          <w:u w:val="single"/>
        </w:rPr>
      </w:pPr>
      <w:r>
        <w:rPr>
          <w:rFonts w:hint="eastAsia" w:ascii="Times New Roman" w:hAnsi="Times New Roman" w:cs="Times New Roman"/>
          <w:color w:val="auto"/>
          <w:sz w:val="24"/>
          <w:highlight w:val="none"/>
          <w:u w:val="single"/>
          <w:lang w:eastAsia="zh-CN"/>
        </w:rPr>
        <w:t>攀枝花金沙产业投资有限公司</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eastAsia="zh-CN"/>
        </w:rPr>
        <w:t>采购人名称</w:t>
      </w:r>
      <w:r>
        <w:rPr>
          <w:rFonts w:hint="default" w:ascii="Times New Roman" w:hAnsi="Times New Roman" w:cs="Times New Roman"/>
          <w:color w:val="auto"/>
          <w:sz w:val="24"/>
          <w:highlight w:val="none"/>
          <w:u w:val="single"/>
        </w:rPr>
        <w:t>）：</w:t>
      </w:r>
    </w:p>
    <w:p w14:paraId="3543CDEF">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14:paraId="03E2E1DE">
      <w:pPr>
        <w:numPr>
          <w:ilvl w:val="0"/>
          <w:numId w:val="0"/>
        </w:numPr>
        <w:spacing w:line="500" w:lineRule="exact"/>
        <w:ind w:firstLine="480" w:firstLineChars="200"/>
        <w:rPr>
          <w:rFonts w:hint="default" w:ascii="Times New Roman" w:hAnsi="Times New Roman" w:cs="Times New Roman"/>
          <w:color w:val="auto"/>
          <w:sz w:val="24"/>
          <w:highlight w:val="none"/>
        </w:rPr>
      </w:pPr>
      <w:r>
        <w:rPr>
          <w:rFonts w:ascii="Times New Roman" w:hAnsi="Times New Roman"/>
          <w:sz w:val="24"/>
        </w:rPr>
        <w:t>我方自愿按照</w:t>
      </w:r>
      <w:r>
        <w:rPr>
          <w:rFonts w:hint="eastAsia" w:ascii="Times New Roman" w:hAnsi="Times New Roman"/>
          <w:sz w:val="24"/>
          <w:lang w:eastAsia="zh-CN"/>
        </w:rPr>
        <w:t>询价文件</w:t>
      </w:r>
      <w:r>
        <w:rPr>
          <w:rFonts w:ascii="Times New Roman" w:hAnsi="Times New Roman"/>
          <w:sz w:val="24"/>
        </w:rPr>
        <w:t>规定的各项要求向采购人提供所需</w:t>
      </w:r>
      <w:r>
        <w:rPr>
          <w:rFonts w:hint="eastAsia" w:ascii="Times New Roman" w:hAnsi="Times New Roman"/>
          <w:sz w:val="24"/>
          <w:lang w:val="en-US" w:eastAsia="zh-CN"/>
        </w:rPr>
        <w:t>服务</w:t>
      </w:r>
      <w:r>
        <w:rPr>
          <w:rFonts w:ascii="Times New Roman" w:hAnsi="Times New Roman"/>
          <w:sz w:val="24"/>
        </w:rPr>
        <w:t>，</w:t>
      </w:r>
      <w:r>
        <w:rPr>
          <w:rFonts w:ascii="Times New Roman" w:hAnsi="Times New Roman"/>
          <w:bCs/>
          <w:spacing w:val="8"/>
          <w:sz w:val="24"/>
        </w:rPr>
        <w:t>提供的</w:t>
      </w:r>
      <w:r>
        <w:rPr>
          <w:rFonts w:hint="eastAsia" w:ascii="Times New Roman" w:hAnsi="Times New Roman"/>
          <w:bCs/>
          <w:spacing w:val="8"/>
          <w:sz w:val="24"/>
          <w:lang w:eastAsia="zh-CN"/>
        </w:rPr>
        <w:t>服务</w:t>
      </w:r>
      <w:r>
        <w:rPr>
          <w:rFonts w:ascii="Times New Roman" w:hAnsi="Times New Roman"/>
          <w:bCs/>
          <w:spacing w:val="8"/>
          <w:sz w:val="24"/>
        </w:rPr>
        <w:t>等所有权及知识产权等权利无瑕疵，</w:t>
      </w:r>
      <w:r>
        <w:rPr>
          <w:rFonts w:ascii="Times New Roman" w:hAnsi="Times New Roman"/>
          <w:sz w:val="24"/>
        </w:rPr>
        <w:t>并保证报价不高于市场平均价。</w:t>
      </w:r>
      <w:r>
        <w:rPr>
          <w:rFonts w:hint="eastAsia" w:ascii="Times New Roman" w:hAnsi="Times New Roman"/>
          <w:sz w:val="24"/>
          <w:lang w:val="en-US" w:eastAsia="zh-CN"/>
        </w:rPr>
        <w:t>各单项单位报价含税</w:t>
      </w:r>
      <w:r>
        <w:rPr>
          <w:rFonts w:ascii="Times New Roman" w:hAnsi="Times New Roman"/>
          <w:sz w:val="24"/>
        </w:rPr>
        <w:t>总报价为</w:t>
      </w:r>
      <w:r>
        <w:rPr>
          <w:rFonts w:hint="eastAsia" w:ascii="Times New Roman" w:hAnsi="Times New Roman"/>
          <w:sz w:val="24"/>
          <w:lang w:eastAsia="zh-CN"/>
        </w:rPr>
        <w:t>（</w:t>
      </w:r>
      <w:r>
        <w:rPr>
          <w:rFonts w:hint="eastAsia" w:ascii="Times New Roman" w:hAnsi="Times New Roman"/>
          <w:sz w:val="24"/>
          <w:lang w:val="en-US" w:eastAsia="zh-CN"/>
        </w:rPr>
        <w:t>税率：</w:t>
      </w:r>
      <w:r>
        <w:rPr>
          <w:rFonts w:hint="eastAsia" w:ascii="Times New Roman" w:hAnsi="Times New Roman"/>
          <w:sz w:val="24"/>
          <w:u w:val="single"/>
          <w:lang w:val="en-US" w:eastAsia="zh-CN"/>
        </w:rPr>
        <w:t xml:space="preserve">     </w:t>
      </w:r>
      <w:r>
        <w:rPr>
          <w:rFonts w:hint="eastAsia" w:ascii="Times New Roman" w:hAnsi="Times New Roman"/>
          <w:sz w:val="24"/>
          <w:u w:val="none"/>
          <w:lang w:val="en-US" w:eastAsia="zh-CN"/>
        </w:rPr>
        <w:t>%</w:t>
      </w:r>
      <w:r>
        <w:rPr>
          <w:rFonts w:hint="eastAsia" w:ascii="Times New Roman" w:hAnsi="Times New Roman"/>
          <w:sz w:val="24"/>
          <w:lang w:eastAsia="zh-CN"/>
        </w:rPr>
        <w:t>）</w:t>
      </w:r>
      <w:r>
        <w:rPr>
          <w:rFonts w:ascii="Times New Roman" w:hAnsi="Times New Roman"/>
          <w:sz w:val="24"/>
        </w:rPr>
        <w:t>人民币</w:t>
      </w:r>
      <w:r>
        <w:rPr>
          <w:rFonts w:ascii="Times New Roman" w:hAnsi="Times New Roman"/>
          <w:sz w:val="24"/>
          <w:u w:val="single"/>
        </w:rPr>
        <w:t xml:space="preserve">        </w:t>
      </w:r>
      <w:r>
        <w:rPr>
          <w:rFonts w:ascii="Times New Roman" w:hAnsi="Times New Roman"/>
          <w:sz w:val="24"/>
        </w:rPr>
        <w:t>元（大写：                   ）</w:t>
      </w:r>
      <w:r>
        <w:rPr>
          <w:rFonts w:hint="default" w:ascii="Times New Roman" w:hAnsi="Times New Roman" w:cs="Times New Roman"/>
          <w:color w:val="auto"/>
          <w:sz w:val="24"/>
          <w:highlight w:val="none"/>
        </w:rPr>
        <w:t>。</w:t>
      </w:r>
    </w:p>
    <w:p w14:paraId="13E94348">
      <w:pPr>
        <w:pStyle w:val="4"/>
        <w:numPr>
          <w:ilvl w:val="1"/>
          <w:numId w:val="0"/>
        </w:numPr>
        <w:bidi w:val="0"/>
        <w:ind w:leftChars="200"/>
        <w:rPr>
          <w:rFonts w:hint="eastAsia"/>
          <w:color w:val="auto"/>
          <w:lang w:val="en-US" w:eastAsia="zh-CN"/>
        </w:rPr>
      </w:pPr>
    </w:p>
    <w:p w14:paraId="4DEF5E46">
      <w:pPr>
        <w:pStyle w:val="4"/>
        <w:numPr>
          <w:ilvl w:val="1"/>
          <w:numId w:val="0"/>
        </w:numPr>
        <w:bidi w:val="0"/>
        <w:ind w:leftChars="200"/>
        <w:rPr>
          <w:rFonts w:hint="eastAsia"/>
          <w:b/>
          <w:bCs w:val="0"/>
          <w:color w:val="auto"/>
          <w:lang w:val="en-US" w:eastAsia="zh-CN"/>
        </w:rPr>
      </w:pPr>
    </w:p>
    <w:p w14:paraId="45D5E2E1">
      <w:pPr>
        <w:pStyle w:val="4"/>
        <w:numPr>
          <w:ilvl w:val="1"/>
          <w:numId w:val="0"/>
        </w:numPr>
        <w:bidi w:val="0"/>
        <w:ind w:leftChars="200"/>
        <w:rPr>
          <w:rFonts w:hint="default"/>
          <w:b/>
          <w:bCs w:val="0"/>
          <w:color w:val="auto"/>
          <w:lang w:val="en-US" w:eastAsia="zh-CN"/>
        </w:rPr>
      </w:pPr>
      <w:r>
        <w:rPr>
          <w:rFonts w:hint="eastAsia"/>
          <w:b/>
          <w:bCs w:val="0"/>
          <w:color w:val="auto"/>
          <w:lang w:val="en-US" w:eastAsia="zh-CN"/>
        </w:rPr>
        <w:t>详见附件：报价清单（满足第三章采购人要求），清单必须包含设备数量及单价，含税报价须注明税率。</w:t>
      </w:r>
    </w:p>
    <w:p w14:paraId="138F4D5F">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default" w:ascii="Times New Roman" w:hAnsi="Times New Roman" w:eastAsiaTheme="minorEastAsia" w:cstheme="minorBidi"/>
          <w:b/>
          <w:bCs/>
          <w:kern w:val="2"/>
          <w:sz w:val="24"/>
          <w:szCs w:val="22"/>
          <w:lang w:val="en-US" w:eastAsia="zh-CN" w:bidi="ar-SA"/>
        </w:rPr>
      </w:pPr>
      <w:r>
        <w:rPr>
          <w:rFonts w:hint="eastAsia" w:ascii="Times New Roman" w:hAnsi="Times New Roman" w:cstheme="minorBidi"/>
          <w:b/>
          <w:bCs/>
          <w:kern w:val="2"/>
          <w:sz w:val="24"/>
          <w:szCs w:val="22"/>
          <w:lang w:val="en-US" w:eastAsia="zh-CN" w:bidi="ar-SA"/>
        </w:rPr>
        <w:t>一、清理树木报价清单</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50"/>
        <w:gridCol w:w="1028"/>
        <w:gridCol w:w="810"/>
        <w:gridCol w:w="1079"/>
        <w:gridCol w:w="1133"/>
        <w:gridCol w:w="2528"/>
      </w:tblGrid>
      <w:tr w14:paraId="541F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5C8B419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1650" w:type="dxa"/>
            <w:vAlign w:val="center"/>
          </w:tcPr>
          <w:p w14:paraId="76D4F21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1028" w:type="dxa"/>
            <w:vAlign w:val="center"/>
          </w:tcPr>
          <w:p w14:paraId="0D84640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810" w:type="dxa"/>
            <w:vAlign w:val="center"/>
          </w:tcPr>
          <w:p w14:paraId="11045A8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1079" w:type="dxa"/>
            <w:vAlign w:val="center"/>
          </w:tcPr>
          <w:p w14:paraId="22FB0EB1">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单价(不含税)</w:t>
            </w:r>
          </w:p>
        </w:tc>
        <w:tc>
          <w:tcPr>
            <w:tcW w:w="1133" w:type="dxa"/>
            <w:vAlign w:val="center"/>
          </w:tcPr>
          <w:p w14:paraId="28FF290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小计</w:t>
            </w:r>
          </w:p>
        </w:tc>
        <w:tc>
          <w:tcPr>
            <w:tcW w:w="2528" w:type="dxa"/>
            <w:vAlign w:val="center"/>
          </w:tcPr>
          <w:p w14:paraId="390DD23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备注</w:t>
            </w:r>
          </w:p>
        </w:tc>
      </w:tr>
      <w:tr w14:paraId="4486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622906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0" w:type="dxa"/>
            <w:vAlign w:val="center"/>
          </w:tcPr>
          <w:p w14:paraId="3481B43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取构树</w:t>
            </w:r>
          </w:p>
        </w:tc>
        <w:tc>
          <w:tcPr>
            <w:tcW w:w="1028" w:type="dxa"/>
            <w:vAlign w:val="center"/>
          </w:tcPr>
          <w:p w14:paraId="7CC6CEA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4BD2E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079" w:type="dxa"/>
            <w:vAlign w:val="center"/>
          </w:tcPr>
          <w:p w14:paraId="4B3F41FA">
            <w:pPr>
              <w:jc w:val="center"/>
              <w:rPr>
                <w:rFonts w:hint="eastAsia"/>
                <w:vertAlign w:val="baseline"/>
              </w:rPr>
            </w:pPr>
          </w:p>
        </w:tc>
        <w:tc>
          <w:tcPr>
            <w:tcW w:w="1133" w:type="dxa"/>
            <w:vAlign w:val="center"/>
          </w:tcPr>
          <w:p w14:paraId="5157894D">
            <w:pPr>
              <w:keepNext w:val="0"/>
              <w:keepLines w:val="0"/>
              <w:widowControl/>
              <w:suppressLineNumbers w:val="0"/>
              <w:jc w:val="center"/>
              <w:textAlignment w:val="center"/>
              <w:rPr>
                <w:rFonts w:hint="eastAsia"/>
                <w:vertAlign w:val="baseline"/>
              </w:rPr>
            </w:pPr>
          </w:p>
        </w:tc>
        <w:tc>
          <w:tcPr>
            <w:tcW w:w="2528" w:type="dxa"/>
            <w:vAlign w:val="center"/>
          </w:tcPr>
          <w:p w14:paraId="6CC4A45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平房1株，水池旁边4株，砖房边3株，全株取</w:t>
            </w:r>
          </w:p>
        </w:tc>
      </w:tr>
      <w:tr w14:paraId="7F7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615C91B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650" w:type="dxa"/>
            <w:vAlign w:val="center"/>
          </w:tcPr>
          <w:p w14:paraId="53E8842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停车场外堡坎构树</w:t>
            </w:r>
          </w:p>
        </w:tc>
        <w:tc>
          <w:tcPr>
            <w:tcW w:w="1028" w:type="dxa"/>
            <w:vAlign w:val="center"/>
          </w:tcPr>
          <w:p w14:paraId="2D0CF22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2B7993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079" w:type="dxa"/>
            <w:vAlign w:val="center"/>
          </w:tcPr>
          <w:p w14:paraId="2DF05290">
            <w:pPr>
              <w:jc w:val="center"/>
              <w:rPr>
                <w:rFonts w:hint="eastAsia"/>
                <w:vertAlign w:val="baseline"/>
              </w:rPr>
            </w:pPr>
          </w:p>
        </w:tc>
        <w:tc>
          <w:tcPr>
            <w:tcW w:w="1133" w:type="dxa"/>
            <w:vAlign w:val="center"/>
          </w:tcPr>
          <w:p w14:paraId="214D31AE">
            <w:pPr>
              <w:keepNext w:val="0"/>
              <w:keepLines w:val="0"/>
              <w:widowControl/>
              <w:suppressLineNumbers w:val="0"/>
              <w:jc w:val="center"/>
              <w:textAlignment w:val="center"/>
              <w:rPr>
                <w:rFonts w:hint="eastAsia"/>
                <w:vertAlign w:val="baseline"/>
              </w:rPr>
            </w:pPr>
          </w:p>
        </w:tc>
        <w:tc>
          <w:tcPr>
            <w:tcW w:w="2528" w:type="dxa"/>
            <w:vAlign w:val="center"/>
          </w:tcPr>
          <w:p w14:paraId="77DECE3C">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清理构树，不取树兜，建渣不收刨平即可</w:t>
            </w:r>
          </w:p>
        </w:tc>
      </w:tr>
      <w:tr w14:paraId="4097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F9F3AB3">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50" w:type="dxa"/>
            <w:vAlign w:val="center"/>
          </w:tcPr>
          <w:p w14:paraId="0801BE2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清理白色垃圾</w:t>
            </w:r>
          </w:p>
        </w:tc>
        <w:tc>
          <w:tcPr>
            <w:tcW w:w="1028" w:type="dxa"/>
            <w:vAlign w:val="center"/>
          </w:tcPr>
          <w:p w14:paraId="2B6FC8C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工日</w:t>
            </w:r>
          </w:p>
        </w:tc>
        <w:tc>
          <w:tcPr>
            <w:tcW w:w="810" w:type="dxa"/>
            <w:vAlign w:val="center"/>
          </w:tcPr>
          <w:p w14:paraId="12C0747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079" w:type="dxa"/>
            <w:vAlign w:val="center"/>
          </w:tcPr>
          <w:p w14:paraId="42F814BA">
            <w:pPr>
              <w:jc w:val="center"/>
              <w:rPr>
                <w:rFonts w:hint="eastAsia"/>
                <w:vertAlign w:val="baseline"/>
              </w:rPr>
            </w:pPr>
          </w:p>
        </w:tc>
        <w:tc>
          <w:tcPr>
            <w:tcW w:w="1133" w:type="dxa"/>
            <w:vAlign w:val="center"/>
          </w:tcPr>
          <w:p w14:paraId="01242E28">
            <w:pPr>
              <w:keepNext w:val="0"/>
              <w:keepLines w:val="0"/>
              <w:widowControl/>
              <w:suppressLineNumbers w:val="0"/>
              <w:jc w:val="center"/>
              <w:textAlignment w:val="center"/>
              <w:rPr>
                <w:rFonts w:hint="eastAsia"/>
                <w:vertAlign w:val="baseline"/>
              </w:rPr>
            </w:pPr>
          </w:p>
        </w:tc>
        <w:tc>
          <w:tcPr>
            <w:tcW w:w="2528" w:type="dxa"/>
            <w:vAlign w:val="center"/>
          </w:tcPr>
          <w:p w14:paraId="652962E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所有边坡</w:t>
            </w:r>
          </w:p>
        </w:tc>
      </w:tr>
      <w:tr w14:paraId="02C5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AE88B4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650" w:type="dxa"/>
            <w:vAlign w:val="center"/>
          </w:tcPr>
          <w:p w14:paraId="72A931B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家属楼内构树</w:t>
            </w:r>
          </w:p>
        </w:tc>
        <w:tc>
          <w:tcPr>
            <w:tcW w:w="1028" w:type="dxa"/>
            <w:vAlign w:val="center"/>
          </w:tcPr>
          <w:p w14:paraId="2E6EDF9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622D1D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4FCF13FE">
            <w:pPr>
              <w:jc w:val="center"/>
              <w:rPr>
                <w:rFonts w:hint="eastAsia"/>
                <w:vertAlign w:val="baseline"/>
              </w:rPr>
            </w:pPr>
          </w:p>
        </w:tc>
        <w:tc>
          <w:tcPr>
            <w:tcW w:w="1133" w:type="dxa"/>
            <w:vAlign w:val="center"/>
          </w:tcPr>
          <w:p w14:paraId="54D189E0">
            <w:pPr>
              <w:keepNext w:val="0"/>
              <w:keepLines w:val="0"/>
              <w:widowControl/>
              <w:suppressLineNumbers w:val="0"/>
              <w:jc w:val="center"/>
              <w:textAlignment w:val="center"/>
              <w:rPr>
                <w:rFonts w:hint="eastAsia"/>
                <w:vertAlign w:val="baseline"/>
              </w:rPr>
            </w:pPr>
          </w:p>
        </w:tc>
        <w:tc>
          <w:tcPr>
            <w:tcW w:w="2528" w:type="dxa"/>
            <w:vAlign w:val="center"/>
          </w:tcPr>
          <w:p w14:paraId="247494C9">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4668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3F4C83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650" w:type="dxa"/>
            <w:vAlign w:val="center"/>
          </w:tcPr>
          <w:p w14:paraId="51BD2A9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家属楼围墙边构树</w:t>
            </w:r>
          </w:p>
        </w:tc>
        <w:tc>
          <w:tcPr>
            <w:tcW w:w="1028" w:type="dxa"/>
            <w:vAlign w:val="center"/>
          </w:tcPr>
          <w:p w14:paraId="59609BF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837CC8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10</w:t>
            </w:r>
          </w:p>
        </w:tc>
        <w:tc>
          <w:tcPr>
            <w:tcW w:w="1079" w:type="dxa"/>
            <w:vAlign w:val="center"/>
          </w:tcPr>
          <w:p w14:paraId="62B3B5AC">
            <w:pPr>
              <w:jc w:val="center"/>
              <w:rPr>
                <w:rFonts w:hint="eastAsia"/>
                <w:vertAlign w:val="baseline"/>
              </w:rPr>
            </w:pPr>
          </w:p>
        </w:tc>
        <w:tc>
          <w:tcPr>
            <w:tcW w:w="1133" w:type="dxa"/>
            <w:vAlign w:val="center"/>
          </w:tcPr>
          <w:p w14:paraId="77873349">
            <w:pPr>
              <w:keepNext w:val="0"/>
              <w:keepLines w:val="0"/>
              <w:widowControl/>
              <w:suppressLineNumbers w:val="0"/>
              <w:jc w:val="center"/>
              <w:textAlignment w:val="center"/>
              <w:rPr>
                <w:rFonts w:hint="eastAsia"/>
                <w:vertAlign w:val="baseline"/>
              </w:rPr>
            </w:pPr>
          </w:p>
        </w:tc>
        <w:tc>
          <w:tcPr>
            <w:tcW w:w="2528" w:type="dxa"/>
            <w:vAlign w:val="center"/>
          </w:tcPr>
          <w:p w14:paraId="117205D0">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02E2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E502C0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650" w:type="dxa"/>
            <w:vAlign w:val="center"/>
          </w:tcPr>
          <w:p w14:paraId="2295EDB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家属楼围墙边五色梅</w:t>
            </w:r>
          </w:p>
        </w:tc>
        <w:tc>
          <w:tcPr>
            <w:tcW w:w="1028" w:type="dxa"/>
            <w:vAlign w:val="center"/>
          </w:tcPr>
          <w:p w14:paraId="5E0A93C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192B13C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72E84E62">
            <w:pPr>
              <w:jc w:val="center"/>
              <w:rPr>
                <w:rFonts w:hint="eastAsia"/>
                <w:vertAlign w:val="baseline"/>
              </w:rPr>
            </w:pPr>
          </w:p>
        </w:tc>
        <w:tc>
          <w:tcPr>
            <w:tcW w:w="1133" w:type="dxa"/>
            <w:vAlign w:val="center"/>
          </w:tcPr>
          <w:p w14:paraId="463F539A">
            <w:pPr>
              <w:keepNext w:val="0"/>
              <w:keepLines w:val="0"/>
              <w:widowControl/>
              <w:suppressLineNumbers w:val="0"/>
              <w:jc w:val="center"/>
              <w:textAlignment w:val="center"/>
              <w:rPr>
                <w:rFonts w:hint="eastAsia"/>
                <w:vertAlign w:val="baseline"/>
              </w:rPr>
            </w:pPr>
          </w:p>
        </w:tc>
        <w:tc>
          <w:tcPr>
            <w:tcW w:w="2528" w:type="dxa"/>
            <w:vAlign w:val="center"/>
          </w:tcPr>
          <w:p w14:paraId="614D272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围墙内五色梅</w:t>
            </w:r>
          </w:p>
        </w:tc>
      </w:tr>
      <w:tr w14:paraId="24FC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14DD3E9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7</w:t>
            </w:r>
          </w:p>
        </w:tc>
        <w:tc>
          <w:tcPr>
            <w:tcW w:w="1650" w:type="dxa"/>
            <w:vAlign w:val="center"/>
          </w:tcPr>
          <w:p w14:paraId="1E0D2E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家属楼挨黄葛树的构树</w:t>
            </w:r>
          </w:p>
        </w:tc>
        <w:tc>
          <w:tcPr>
            <w:tcW w:w="1028" w:type="dxa"/>
            <w:vAlign w:val="center"/>
          </w:tcPr>
          <w:p w14:paraId="444423A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03FE7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5E9BFB1B">
            <w:pPr>
              <w:jc w:val="center"/>
              <w:rPr>
                <w:rFonts w:hint="eastAsia"/>
                <w:vertAlign w:val="baseline"/>
              </w:rPr>
            </w:pPr>
          </w:p>
        </w:tc>
        <w:tc>
          <w:tcPr>
            <w:tcW w:w="1133" w:type="dxa"/>
            <w:vAlign w:val="center"/>
          </w:tcPr>
          <w:p w14:paraId="563D65A2">
            <w:pPr>
              <w:keepNext w:val="0"/>
              <w:keepLines w:val="0"/>
              <w:widowControl/>
              <w:suppressLineNumbers w:val="0"/>
              <w:jc w:val="center"/>
              <w:textAlignment w:val="center"/>
              <w:rPr>
                <w:rFonts w:hint="eastAsia"/>
                <w:vertAlign w:val="baseline"/>
              </w:rPr>
            </w:pPr>
          </w:p>
        </w:tc>
        <w:tc>
          <w:tcPr>
            <w:tcW w:w="2528" w:type="dxa"/>
            <w:vAlign w:val="center"/>
          </w:tcPr>
          <w:p w14:paraId="35372E21">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整株，砍平弄死</w:t>
            </w:r>
          </w:p>
        </w:tc>
      </w:tr>
      <w:tr w14:paraId="18A2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6EEDB4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650" w:type="dxa"/>
            <w:vAlign w:val="center"/>
          </w:tcPr>
          <w:p w14:paraId="3582315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垂叶榕</w:t>
            </w:r>
          </w:p>
        </w:tc>
        <w:tc>
          <w:tcPr>
            <w:tcW w:w="1028" w:type="dxa"/>
            <w:vAlign w:val="center"/>
          </w:tcPr>
          <w:p w14:paraId="0A5ECEF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1939C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2559052D">
            <w:pPr>
              <w:jc w:val="center"/>
              <w:rPr>
                <w:rFonts w:hint="eastAsia"/>
                <w:vertAlign w:val="baseline"/>
              </w:rPr>
            </w:pPr>
          </w:p>
        </w:tc>
        <w:tc>
          <w:tcPr>
            <w:tcW w:w="1133" w:type="dxa"/>
            <w:vAlign w:val="center"/>
          </w:tcPr>
          <w:p w14:paraId="6FD87736">
            <w:pPr>
              <w:keepNext w:val="0"/>
              <w:keepLines w:val="0"/>
              <w:widowControl/>
              <w:suppressLineNumbers w:val="0"/>
              <w:jc w:val="center"/>
              <w:textAlignment w:val="center"/>
              <w:rPr>
                <w:rFonts w:hint="eastAsia"/>
                <w:vertAlign w:val="baseline"/>
              </w:rPr>
            </w:pPr>
          </w:p>
        </w:tc>
        <w:tc>
          <w:tcPr>
            <w:tcW w:w="2528" w:type="dxa"/>
            <w:vAlign w:val="center"/>
          </w:tcPr>
          <w:p w14:paraId="301A9DF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0D1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DD5CD4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9</w:t>
            </w:r>
          </w:p>
        </w:tc>
        <w:tc>
          <w:tcPr>
            <w:tcW w:w="1650" w:type="dxa"/>
            <w:vAlign w:val="center"/>
          </w:tcPr>
          <w:p w14:paraId="0C1E333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黄葛树</w:t>
            </w:r>
          </w:p>
        </w:tc>
        <w:tc>
          <w:tcPr>
            <w:tcW w:w="1028" w:type="dxa"/>
            <w:vAlign w:val="center"/>
          </w:tcPr>
          <w:p w14:paraId="58F2E2C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2E0E0E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269AB418">
            <w:pPr>
              <w:jc w:val="center"/>
              <w:rPr>
                <w:rFonts w:hint="eastAsia"/>
                <w:vertAlign w:val="baseline"/>
              </w:rPr>
            </w:pPr>
          </w:p>
        </w:tc>
        <w:tc>
          <w:tcPr>
            <w:tcW w:w="1133" w:type="dxa"/>
            <w:vAlign w:val="center"/>
          </w:tcPr>
          <w:p w14:paraId="21F10F5F">
            <w:pPr>
              <w:keepNext w:val="0"/>
              <w:keepLines w:val="0"/>
              <w:widowControl/>
              <w:suppressLineNumbers w:val="0"/>
              <w:jc w:val="center"/>
              <w:textAlignment w:val="center"/>
              <w:rPr>
                <w:rFonts w:hint="eastAsia"/>
                <w:vertAlign w:val="baseline"/>
              </w:rPr>
            </w:pPr>
          </w:p>
        </w:tc>
        <w:tc>
          <w:tcPr>
            <w:tcW w:w="2528" w:type="dxa"/>
            <w:vAlign w:val="center"/>
          </w:tcPr>
          <w:p w14:paraId="2C36C94A">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修枝整形，不取树兜</w:t>
            </w:r>
          </w:p>
        </w:tc>
      </w:tr>
      <w:tr w14:paraId="08A7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3B80EA4">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10</w:t>
            </w:r>
          </w:p>
        </w:tc>
        <w:tc>
          <w:tcPr>
            <w:tcW w:w="1650" w:type="dxa"/>
            <w:vAlign w:val="center"/>
          </w:tcPr>
          <w:p w14:paraId="76C234F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家属楼芒果树</w:t>
            </w:r>
          </w:p>
        </w:tc>
        <w:tc>
          <w:tcPr>
            <w:tcW w:w="1028" w:type="dxa"/>
            <w:vAlign w:val="center"/>
          </w:tcPr>
          <w:p w14:paraId="32922B1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177AB4A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w:t>
            </w:r>
          </w:p>
        </w:tc>
        <w:tc>
          <w:tcPr>
            <w:tcW w:w="1079" w:type="dxa"/>
            <w:vAlign w:val="center"/>
          </w:tcPr>
          <w:p w14:paraId="45B0CD0D">
            <w:pPr>
              <w:jc w:val="center"/>
              <w:rPr>
                <w:rFonts w:hint="eastAsia"/>
                <w:vertAlign w:val="baseline"/>
              </w:rPr>
            </w:pPr>
          </w:p>
        </w:tc>
        <w:tc>
          <w:tcPr>
            <w:tcW w:w="1133" w:type="dxa"/>
            <w:vAlign w:val="center"/>
          </w:tcPr>
          <w:p w14:paraId="112A6BBE">
            <w:pPr>
              <w:keepNext w:val="0"/>
              <w:keepLines w:val="0"/>
              <w:widowControl/>
              <w:suppressLineNumbers w:val="0"/>
              <w:jc w:val="center"/>
              <w:textAlignment w:val="center"/>
              <w:rPr>
                <w:rFonts w:hint="eastAsia"/>
                <w:vertAlign w:val="baseline"/>
              </w:rPr>
            </w:pPr>
          </w:p>
        </w:tc>
        <w:tc>
          <w:tcPr>
            <w:tcW w:w="2528" w:type="dxa"/>
            <w:vAlign w:val="center"/>
          </w:tcPr>
          <w:p w14:paraId="48FA8C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2C1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6D4C811C">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11</w:t>
            </w:r>
          </w:p>
        </w:tc>
        <w:tc>
          <w:tcPr>
            <w:tcW w:w="1650" w:type="dxa"/>
            <w:vAlign w:val="center"/>
          </w:tcPr>
          <w:p w14:paraId="14B19A7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家属楼桂圆树</w:t>
            </w:r>
          </w:p>
        </w:tc>
        <w:tc>
          <w:tcPr>
            <w:tcW w:w="1028" w:type="dxa"/>
            <w:vAlign w:val="center"/>
          </w:tcPr>
          <w:p w14:paraId="3D6C3D9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CCB4F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4A30CCC8">
            <w:pPr>
              <w:jc w:val="center"/>
              <w:rPr>
                <w:rFonts w:hint="eastAsia"/>
                <w:vertAlign w:val="baseline"/>
              </w:rPr>
            </w:pPr>
          </w:p>
        </w:tc>
        <w:tc>
          <w:tcPr>
            <w:tcW w:w="1133" w:type="dxa"/>
            <w:vAlign w:val="center"/>
          </w:tcPr>
          <w:p w14:paraId="7331C33F">
            <w:pPr>
              <w:keepNext w:val="0"/>
              <w:keepLines w:val="0"/>
              <w:widowControl/>
              <w:suppressLineNumbers w:val="0"/>
              <w:jc w:val="center"/>
              <w:textAlignment w:val="center"/>
              <w:rPr>
                <w:rFonts w:hint="eastAsia"/>
                <w:vertAlign w:val="baseline"/>
              </w:rPr>
            </w:pPr>
          </w:p>
        </w:tc>
        <w:tc>
          <w:tcPr>
            <w:tcW w:w="2528" w:type="dxa"/>
            <w:vAlign w:val="center"/>
          </w:tcPr>
          <w:p w14:paraId="29A2F942">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71EF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00D4914">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1650" w:type="dxa"/>
            <w:vAlign w:val="center"/>
          </w:tcPr>
          <w:p w14:paraId="2B4ABE2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3株芒果树下取五色梅</w:t>
            </w:r>
          </w:p>
        </w:tc>
        <w:tc>
          <w:tcPr>
            <w:tcW w:w="1028" w:type="dxa"/>
            <w:vAlign w:val="center"/>
          </w:tcPr>
          <w:p w14:paraId="54DB421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2E52C16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2B66783F">
            <w:pPr>
              <w:jc w:val="center"/>
              <w:rPr>
                <w:rFonts w:hint="eastAsia"/>
                <w:vertAlign w:val="baseline"/>
              </w:rPr>
            </w:pPr>
          </w:p>
        </w:tc>
        <w:tc>
          <w:tcPr>
            <w:tcW w:w="1133" w:type="dxa"/>
            <w:vAlign w:val="center"/>
          </w:tcPr>
          <w:p w14:paraId="39EFED4D">
            <w:pPr>
              <w:keepNext w:val="0"/>
              <w:keepLines w:val="0"/>
              <w:widowControl/>
              <w:suppressLineNumbers w:val="0"/>
              <w:jc w:val="center"/>
              <w:textAlignment w:val="center"/>
              <w:rPr>
                <w:rFonts w:hint="eastAsia"/>
                <w:vertAlign w:val="baseline"/>
              </w:rPr>
            </w:pPr>
          </w:p>
        </w:tc>
        <w:tc>
          <w:tcPr>
            <w:tcW w:w="2528" w:type="dxa"/>
            <w:vAlign w:val="center"/>
          </w:tcPr>
          <w:p w14:paraId="70DE24B0">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含取兜</w:t>
            </w:r>
          </w:p>
        </w:tc>
      </w:tr>
      <w:tr w14:paraId="4CC4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31B9ACAA">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650" w:type="dxa"/>
            <w:vAlign w:val="center"/>
          </w:tcPr>
          <w:p w14:paraId="055E05E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银泰商场对面边坡构树</w:t>
            </w:r>
          </w:p>
        </w:tc>
        <w:tc>
          <w:tcPr>
            <w:tcW w:w="1028" w:type="dxa"/>
            <w:vAlign w:val="center"/>
          </w:tcPr>
          <w:p w14:paraId="720C988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6B46BB4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2F0D3718">
            <w:pPr>
              <w:jc w:val="center"/>
              <w:rPr>
                <w:rFonts w:hint="eastAsia"/>
                <w:vertAlign w:val="baseline"/>
              </w:rPr>
            </w:pPr>
          </w:p>
        </w:tc>
        <w:tc>
          <w:tcPr>
            <w:tcW w:w="1133" w:type="dxa"/>
            <w:vAlign w:val="center"/>
          </w:tcPr>
          <w:p w14:paraId="6EED7A30">
            <w:pPr>
              <w:keepNext w:val="0"/>
              <w:keepLines w:val="0"/>
              <w:widowControl/>
              <w:suppressLineNumbers w:val="0"/>
              <w:jc w:val="center"/>
              <w:textAlignment w:val="center"/>
              <w:rPr>
                <w:rFonts w:hint="eastAsia"/>
                <w:vertAlign w:val="baseline"/>
              </w:rPr>
            </w:pPr>
          </w:p>
        </w:tc>
        <w:tc>
          <w:tcPr>
            <w:tcW w:w="2528" w:type="dxa"/>
            <w:vAlign w:val="center"/>
          </w:tcPr>
          <w:p w14:paraId="36303ED3">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清理，不取树兜。</w:t>
            </w:r>
          </w:p>
        </w:tc>
      </w:tr>
      <w:tr w14:paraId="4DD4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141D1946">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14</w:t>
            </w:r>
          </w:p>
        </w:tc>
        <w:tc>
          <w:tcPr>
            <w:tcW w:w="1650" w:type="dxa"/>
            <w:vAlign w:val="center"/>
          </w:tcPr>
          <w:p w14:paraId="6AA599B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垃圾外运弃置</w:t>
            </w:r>
          </w:p>
        </w:tc>
        <w:tc>
          <w:tcPr>
            <w:tcW w:w="1028" w:type="dxa"/>
            <w:vAlign w:val="center"/>
          </w:tcPr>
          <w:p w14:paraId="4ECF98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车</w:t>
            </w:r>
          </w:p>
        </w:tc>
        <w:tc>
          <w:tcPr>
            <w:tcW w:w="810" w:type="dxa"/>
            <w:vAlign w:val="center"/>
          </w:tcPr>
          <w:p w14:paraId="50313A44">
            <w:pPr>
              <w:jc w:val="center"/>
              <w:rPr>
                <w:rFonts w:hint="eastAsia"/>
                <w:vertAlign w:val="baseline"/>
              </w:rPr>
            </w:pPr>
          </w:p>
        </w:tc>
        <w:tc>
          <w:tcPr>
            <w:tcW w:w="1079" w:type="dxa"/>
            <w:vAlign w:val="center"/>
          </w:tcPr>
          <w:p w14:paraId="42A6D01B">
            <w:pPr>
              <w:jc w:val="center"/>
              <w:rPr>
                <w:rFonts w:hint="eastAsia"/>
                <w:vertAlign w:val="baseline"/>
              </w:rPr>
            </w:pPr>
          </w:p>
        </w:tc>
        <w:tc>
          <w:tcPr>
            <w:tcW w:w="1133" w:type="dxa"/>
            <w:vAlign w:val="center"/>
          </w:tcPr>
          <w:p w14:paraId="1EDD7360">
            <w:pPr>
              <w:keepNext w:val="0"/>
              <w:keepLines w:val="0"/>
              <w:widowControl/>
              <w:suppressLineNumbers w:val="0"/>
              <w:jc w:val="center"/>
              <w:textAlignment w:val="center"/>
              <w:rPr>
                <w:rFonts w:hint="eastAsia"/>
                <w:vertAlign w:val="baseline"/>
              </w:rPr>
            </w:pPr>
          </w:p>
        </w:tc>
        <w:tc>
          <w:tcPr>
            <w:tcW w:w="2528" w:type="dxa"/>
            <w:vAlign w:val="center"/>
          </w:tcPr>
          <w:p w14:paraId="71BCF92A">
            <w:pPr>
              <w:keepNext w:val="0"/>
              <w:keepLines w:val="0"/>
              <w:widowControl/>
              <w:suppressLineNumbers w:val="0"/>
              <w:jc w:val="lef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运费及弃置费由供应商自行考虑</w:t>
            </w:r>
          </w:p>
        </w:tc>
      </w:tr>
      <w:tr w14:paraId="2B2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66" w:type="dxa"/>
            <w:gridSpan w:val="2"/>
            <w:vAlign w:val="center"/>
          </w:tcPr>
          <w:p w14:paraId="4E2F9C5B">
            <w:pPr>
              <w:keepNext w:val="0"/>
              <w:keepLines w:val="0"/>
              <w:widowControl/>
              <w:suppressLineNumbers w:val="0"/>
              <w:jc w:val="center"/>
              <w:textAlignment w:val="center"/>
              <w:rPr>
                <w:rFonts w:hint="eastAsia"/>
                <w:vertAlign w:val="baseline"/>
              </w:rPr>
            </w:pPr>
            <w:r>
              <w:rPr>
                <w:rFonts w:hint="eastAsia" w:ascii="宋体" w:hAnsi="宋体" w:eastAsia="宋体" w:cs="宋体"/>
                <w:b/>
                <w:bCs/>
                <w:i w:val="0"/>
                <w:iCs w:val="0"/>
                <w:color w:val="000000"/>
                <w:kern w:val="0"/>
                <w:sz w:val="24"/>
                <w:szCs w:val="24"/>
                <w:u w:val="none"/>
                <w:lang w:val="en-US" w:eastAsia="zh-CN" w:bidi="ar"/>
              </w:rPr>
              <w:t>不含税合计：</w:t>
            </w:r>
          </w:p>
        </w:tc>
        <w:tc>
          <w:tcPr>
            <w:tcW w:w="6578" w:type="dxa"/>
            <w:gridSpan w:val="5"/>
            <w:vAlign w:val="center"/>
          </w:tcPr>
          <w:p w14:paraId="6226C7E1">
            <w:pPr>
              <w:keepNext w:val="0"/>
              <w:keepLines w:val="0"/>
              <w:widowControl/>
              <w:suppressLineNumbers w:val="0"/>
              <w:jc w:val="center"/>
              <w:textAlignment w:val="center"/>
              <w:rPr>
                <w:rFonts w:hint="eastAsia"/>
                <w:vertAlign w:val="baseline"/>
              </w:rPr>
            </w:pPr>
          </w:p>
        </w:tc>
      </w:tr>
      <w:tr w14:paraId="1ADD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gridSpan w:val="2"/>
            <w:vAlign w:val="center"/>
          </w:tcPr>
          <w:p w14:paraId="560736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含税合计：</w:t>
            </w:r>
          </w:p>
        </w:tc>
        <w:tc>
          <w:tcPr>
            <w:tcW w:w="6578" w:type="dxa"/>
            <w:gridSpan w:val="5"/>
            <w:vAlign w:val="center"/>
          </w:tcPr>
          <w:p w14:paraId="0007A1EB">
            <w:pPr>
              <w:keepNext w:val="0"/>
              <w:keepLines w:val="0"/>
              <w:widowControl/>
              <w:suppressLineNumbers w:val="0"/>
              <w:jc w:val="center"/>
              <w:textAlignment w:val="center"/>
              <w:rPr>
                <w:rStyle w:val="34"/>
                <w:lang w:val="en-US" w:eastAsia="zh-CN" w:bidi="ar"/>
              </w:rPr>
            </w:pPr>
            <w:r>
              <w:rPr>
                <w:rFonts w:hint="eastAsia" w:ascii="宋体" w:hAnsi="宋体" w:eastAsia="宋体" w:cs="宋体"/>
                <w:b/>
                <w:bCs/>
                <w:i w:val="0"/>
                <w:iCs w:val="0"/>
                <w:color w:val="000000"/>
                <w:kern w:val="0"/>
                <w:sz w:val="24"/>
                <w:szCs w:val="24"/>
                <w:u w:val="none"/>
                <w:lang w:val="en-US" w:eastAsia="zh-CN" w:bidi="ar"/>
              </w:rPr>
              <w:t>不含税总价：</w:t>
            </w:r>
            <w:r>
              <w:rPr>
                <w:rStyle w:val="33"/>
                <w:lang w:val="en-US" w:eastAsia="zh-CN" w:bidi="ar"/>
              </w:rPr>
              <w:t xml:space="preserve">          </w:t>
            </w:r>
            <w:r>
              <w:rPr>
                <w:rStyle w:val="34"/>
                <w:lang w:val="en-US" w:eastAsia="zh-CN" w:bidi="ar"/>
              </w:rPr>
              <w:t>元；税率：</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t>含税总价：</w:t>
            </w:r>
            <w:r>
              <w:rPr>
                <w:rStyle w:val="33"/>
                <w:lang w:val="en-US" w:eastAsia="zh-CN" w:bidi="ar"/>
              </w:rPr>
              <w:t xml:space="preserve">            </w:t>
            </w:r>
            <w:r>
              <w:rPr>
                <w:rStyle w:val="34"/>
                <w:lang w:val="en-US" w:eastAsia="zh-CN" w:bidi="ar"/>
              </w:rPr>
              <w:t>元，</w:t>
            </w:r>
          </w:p>
          <w:p w14:paraId="12B37517">
            <w:pPr>
              <w:keepNext w:val="0"/>
              <w:keepLines w:val="0"/>
              <w:widowControl/>
              <w:suppressLineNumbers w:val="0"/>
              <w:jc w:val="center"/>
              <w:textAlignment w:val="center"/>
              <w:rPr>
                <w:rFonts w:hint="default"/>
                <w:vertAlign w:val="baseline"/>
                <w:lang w:val="en-US"/>
              </w:rPr>
            </w:pPr>
            <w:r>
              <w:rPr>
                <w:rStyle w:val="34"/>
                <w:lang w:val="en-US" w:eastAsia="zh-CN" w:bidi="ar"/>
              </w:rPr>
              <w:t>大写：</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br w:type="textWrapping"/>
            </w:r>
            <w:r>
              <w:rPr>
                <w:rStyle w:val="34"/>
                <w:sz w:val="21"/>
                <w:szCs w:val="21"/>
                <w:lang w:val="en-US" w:eastAsia="zh-CN" w:bidi="ar"/>
              </w:rPr>
              <w:t>注：税率根据税务局核定税率为准。</w:t>
            </w:r>
          </w:p>
        </w:tc>
      </w:tr>
    </w:tbl>
    <w:p w14:paraId="28D46E0C">
      <w:pPr>
        <w:pStyle w:val="4"/>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hint="default" w:ascii="Times New Roman" w:hAnsi="Times New Roman" w:eastAsiaTheme="minorEastAsia" w:cstheme="minorBidi"/>
          <w:b/>
          <w:bCs/>
          <w:kern w:val="2"/>
          <w:sz w:val="24"/>
          <w:szCs w:val="22"/>
          <w:lang w:val="en-US" w:eastAsia="zh-CN" w:bidi="ar-SA"/>
        </w:rPr>
      </w:pPr>
      <w:r>
        <w:rPr>
          <w:rFonts w:hint="eastAsia" w:ascii="Times New Roman" w:hAnsi="Times New Roman" w:cstheme="minorBidi"/>
          <w:b/>
          <w:bCs/>
          <w:kern w:val="2"/>
          <w:sz w:val="24"/>
          <w:szCs w:val="22"/>
          <w:lang w:val="en-US" w:eastAsia="zh-CN" w:bidi="ar-SA"/>
        </w:rPr>
        <w:t>二、移栽树木报价清单</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4"/>
        <w:gridCol w:w="1650"/>
        <w:gridCol w:w="2084"/>
        <w:gridCol w:w="550"/>
        <w:gridCol w:w="483"/>
        <w:gridCol w:w="1067"/>
        <w:gridCol w:w="683"/>
        <w:gridCol w:w="899"/>
      </w:tblGrid>
      <w:tr w14:paraId="2752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B54A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894" w:type="dxa"/>
            <w:vAlign w:val="center"/>
          </w:tcPr>
          <w:p w14:paraId="6B3432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绿化植被名称</w:t>
            </w:r>
          </w:p>
        </w:tc>
        <w:tc>
          <w:tcPr>
            <w:tcW w:w="1650" w:type="dxa"/>
            <w:vAlign w:val="center"/>
          </w:tcPr>
          <w:p w14:paraId="0B2A3E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绿化植被规格</w:t>
            </w:r>
          </w:p>
        </w:tc>
        <w:tc>
          <w:tcPr>
            <w:tcW w:w="2084" w:type="dxa"/>
            <w:vAlign w:val="center"/>
          </w:tcPr>
          <w:p w14:paraId="1DD274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施工措施</w:t>
            </w:r>
          </w:p>
        </w:tc>
        <w:tc>
          <w:tcPr>
            <w:tcW w:w="550" w:type="dxa"/>
            <w:vAlign w:val="center"/>
          </w:tcPr>
          <w:p w14:paraId="44010C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83" w:type="dxa"/>
            <w:vAlign w:val="center"/>
          </w:tcPr>
          <w:p w14:paraId="0F9376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067" w:type="dxa"/>
            <w:vAlign w:val="center"/>
          </w:tcPr>
          <w:p w14:paraId="73158F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单价(不含税)</w:t>
            </w:r>
          </w:p>
        </w:tc>
        <w:tc>
          <w:tcPr>
            <w:tcW w:w="683" w:type="dxa"/>
            <w:vAlign w:val="center"/>
          </w:tcPr>
          <w:p w14:paraId="00AF3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899" w:type="dxa"/>
            <w:vAlign w:val="center"/>
          </w:tcPr>
          <w:p w14:paraId="064042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7F70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D932DB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894" w:type="dxa"/>
            <w:vAlign w:val="center"/>
          </w:tcPr>
          <w:p w14:paraId="108443C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大王棕树</w:t>
            </w:r>
          </w:p>
        </w:tc>
        <w:tc>
          <w:tcPr>
            <w:tcW w:w="1650" w:type="dxa"/>
            <w:vAlign w:val="center"/>
          </w:tcPr>
          <w:p w14:paraId="49F1F8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胸径≥25cm，树高≥6.0米，冠幅≥2米，土球≥80cm</w:t>
            </w:r>
          </w:p>
        </w:tc>
        <w:tc>
          <w:tcPr>
            <w:tcW w:w="2084" w:type="dxa"/>
            <w:vAlign w:val="center"/>
          </w:tcPr>
          <w:p w14:paraId="15E1BA7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69F6E0F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DEAB20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781C97AE">
            <w:pPr>
              <w:jc w:val="center"/>
              <w:rPr>
                <w:rFonts w:hint="eastAsia"/>
                <w:vertAlign w:val="baseline"/>
                <w:lang w:eastAsia="zh-CN"/>
              </w:rPr>
            </w:pPr>
          </w:p>
        </w:tc>
        <w:tc>
          <w:tcPr>
            <w:tcW w:w="683" w:type="dxa"/>
            <w:vAlign w:val="center"/>
          </w:tcPr>
          <w:p w14:paraId="6629BBC2">
            <w:pPr>
              <w:keepNext w:val="0"/>
              <w:keepLines w:val="0"/>
              <w:widowControl/>
              <w:suppressLineNumbers w:val="0"/>
              <w:jc w:val="center"/>
              <w:textAlignment w:val="center"/>
              <w:rPr>
                <w:rFonts w:hint="eastAsia"/>
                <w:vertAlign w:val="baseline"/>
                <w:lang w:eastAsia="zh-CN"/>
              </w:rPr>
            </w:pPr>
          </w:p>
        </w:tc>
        <w:tc>
          <w:tcPr>
            <w:tcW w:w="899" w:type="dxa"/>
            <w:vAlign w:val="center"/>
          </w:tcPr>
          <w:p w14:paraId="0E1F71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A63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3D2204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894" w:type="dxa"/>
            <w:vAlign w:val="center"/>
          </w:tcPr>
          <w:p w14:paraId="313B38F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针葵</w:t>
            </w:r>
          </w:p>
        </w:tc>
        <w:tc>
          <w:tcPr>
            <w:tcW w:w="1650" w:type="dxa"/>
            <w:vAlign w:val="center"/>
          </w:tcPr>
          <w:p w14:paraId="2F39AD6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胸径≥6cm，树高≥3.0米，冠幅≥2米，土球≥40cm</w:t>
            </w:r>
          </w:p>
        </w:tc>
        <w:tc>
          <w:tcPr>
            <w:tcW w:w="2084" w:type="dxa"/>
            <w:vAlign w:val="center"/>
          </w:tcPr>
          <w:p w14:paraId="095EC54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E1669C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40272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370C303E">
            <w:pPr>
              <w:jc w:val="center"/>
              <w:rPr>
                <w:rFonts w:hint="eastAsia"/>
                <w:vertAlign w:val="baseline"/>
                <w:lang w:eastAsia="zh-CN"/>
              </w:rPr>
            </w:pPr>
          </w:p>
        </w:tc>
        <w:tc>
          <w:tcPr>
            <w:tcW w:w="683" w:type="dxa"/>
            <w:vAlign w:val="center"/>
          </w:tcPr>
          <w:p w14:paraId="6CBDB4B6">
            <w:pPr>
              <w:keepNext w:val="0"/>
              <w:keepLines w:val="0"/>
              <w:widowControl/>
              <w:suppressLineNumbers w:val="0"/>
              <w:jc w:val="center"/>
              <w:textAlignment w:val="center"/>
              <w:rPr>
                <w:rFonts w:hint="eastAsia"/>
                <w:vertAlign w:val="baseline"/>
                <w:lang w:eastAsia="zh-CN"/>
              </w:rPr>
            </w:pPr>
          </w:p>
        </w:tc>
        <w:tc>
          <w:tcPr>
            <w:tcW w:w="899" w:type="dxa"/>
            <w:vAlign w:val="center"/>
          </w:tcPr>
          <w:p w14:paraId="29C41D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AFE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AA620D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894" w:type="dxa"/>
            <w:vAlign w:val="center"/>
          </w:tcPr>
          <w:p w14:paraId="71F0FEF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红花火焰木</w:t>
            </w:r>
          </w:p>
        </w:tc>
        <w:tc>
          <w:tcPr>
            <w:tcW w:w="1650" w:type="dxa"/>
            <w:vAlign w:val="center"/>
          </w:tcPr>
          <w:p w14:paraId="7F9A2A8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084" w:type="dxa"/>
            <w:vAlign w:val="center"/>
          </w:tcPr>
          <w:p w14:paraId="77F26F4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3719F53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25C992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0611FD77">
            <w:pPr>
              <w:jc w:val="center"/>
              <w:rPr>
                <w:rFonts w:hint="eastAsia"/>
                <w:vertAlign w:val="baseline"/>
                <w:lang w:eastAsia="zh-CN"/>
              </w:rPr>
            </w:pPr>
          </w:p>
        </w:tc>
        <w:tc>
          <w:tcPr>
            <w:tcW w:w="683" w:type="dxa"/>
            <w:vAlign w:val="center"/>
          </w:tcPr>
          <w:p w14:paraId="24603E4D">
            <w:pPr>
              <w:keepNext w:val="0"/>
              <w:keepLines w:val="0"/>
              <w:widowControl/>
              <w:suppressLineNumbers w:val="0"/>
              <w:jc w:val="center"/>
              <w:textAlignment w:val="center"/>
              <w:rPr>
                <w:rFonts w:hint="eastAsia"/>
                <w:vertAlign w:val="baseline"/>
                <w:lang w:eastAsia="zh-CN"/>
              </w:rPr>
            </w:pPr>
          </w:p>
        </w:tc>
        <w:tc>
          <w:tcPr>
            <w:tcW w:w="899" w:type="dxa"/>
            <w:vAlign w:val="center"/>
          </w:tcPr>
          <w:p w14:paraId="1ED532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65D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3E1473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894" w:type="dxa"/>
            <w:vAlign w:val="center"/>
          </w:tcPr>
          <w:p w14:paraId="0A9FE5F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异木棉</w:t>
            </w:r>
          </w:p>
        </w:tc>
        <w:tc>
          <w:tcPr>
            <w:tcW w:w="1650" w:type="dxa"/>
            <w:vAlign w:val="center"/>
          </w:tcPr>
          <w:p w14:paraId="32FCD0D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084" w:type="dxa"/>
            <w:vAlign w:val="center"/>
          </w:tcPr>
          <w:p w14:paraId="3B41640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48F5302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45BE18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19E6DD7D">
            <w:pPr>
              <w:jc w:val="center"/>
              <w:rPr>
                <w:rFonts w:hint="eastAsia"/>
                <w:vertAlign w:val="baseline"/>
                <w:lang w:eastAsia="zh-CN"/>
              </w:rPr>
            </w:pPr>
          </w:p>
        </w:tc>
        <w:tc>
          <w:tcPr>
            <w:tcW w:w="683" w:type="dxa"/>
            <w:vAlign w:val="center"/>
          </w:tcPr>
          <w:p w14:paraId="2286DA82">
            <w:pPr>
              <w:keepNext w:val="0"/>
              <w:keepLines w:val="0"/>
              <w:widowControl/>
              <w:suppressLineNumbers w:val="0"/>
              <w:jc w:val="center"/>
              <w:textAlignment w:val="center"/>
              <w:rPr>
                <w:rFonts w:hint="eastAsia"/>
                <w:vertAlign w:val="baseline"/>
                <w:lang w:eastAsia="zh-CN"/>
              </w:rPr>
            </w:pPr>
          </w:p>
        </w:tc>
        <w:tc>
          <w:tcPr>
            <w:tcW w:w="899" w:type="dxa"/>
            <w:vAlign w:val="center"/>
          </w:tcPr>
          <w:p w14:paraId="23B69C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E8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0B0100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5</w:t>
            </w:r>
          </w:p>
        </w:tc>
        <w:tc>
          <w:tcPr>
            <w:tcW w:w="894" w:type="dxa"/>
            <w:vAlign w:val="center"/>
          </w:tcPr>
          <w:p w14:paraId="503D35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三角梅（大）</w:t>
            </w:r>
          </w:p>
        </w:tc>
        <w:tc>
          <w:tcPr>
            <w:tcW w:w="1650" w:type="dxa"/>
            <w:vAlign w:val="center"/>
          </w:tcPr>
          <w:p w14:paraId="44C563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47AD7F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4F133E7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60F0BB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5671749C">
            <w:pPr>
              <w:jc w:val="center"/>
              <w:rPr>
                <w:rFonts w:hint="eastAsia"/>
                <w:vertAlign w:val="baseline"/>
                <w:lang w:eastAsia="zh-CN"/>
              </w:rPr>
            </w:pPr>
          </w:p>
        </w:tc>
        <w:tc>
          <w:tcPr>
            <w:tcW w:w="683" w:type="dxa"/>
            <w:vAlign w:val="center"/>
          </w:tcPr>
          <w:p w14:paraId="277542BA">
            <w:pPr>
              <w:keepNext w:val="0"/>
              <w:keepLines w:val="0"/>
              <w:widowControl/>
              <w:suppressLineNumbers w:val="0"/>
              <w:jc w:val="center"/>
              <w:textAlignment w:val="center"/>
              <w:rPr>
                <w:rFonts w:hint="eastAsia"/>
                <w:vertAlign w:val="baseline"/>
                <w:lang w:eastAsia="zh-CN"/>
              </w:rPr>
            </w:pPr>
          </w:p>
        </w:tc>
        <w:tc>
          <w:tcPr>
            <w:tcW w:w="899" w:type="dxa"/>
            <w:vAlign w:val="center"/>
          </w:tcPr>
          <w:p w14:paraId="79006E3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363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5C90BE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894" w:type="dxa"/>
            <w:vAlign w:val="center"/>
          </w:tcPr>
          <w:p w14:paraId="7CE3B20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三角梅（中）</w:t>
            </w:r>
          </w:p>
        </w:tc>
        <w:tc>
          <w:tcPr>
            <w:tcW w:w="1650" w:type="dxa"/>
            <w:vAlign w:val="center"/>
          </w:tcPr>
          <w:p w14:paraId="320D432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苗高≥150cm，冠幅≥150cm，土球≥40cm</w:t>
            </w:r>
          </w:p>
        </w:tc>
        <w:tc>
          <w:tcPr>
            <w:tcW w:w="2084" w:type="dxa"/>
            <w:vAlign w:val="center"/>
          </w:tcPr>
          <w:p w14:paraId="3DCC8B2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5A7753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1CDA9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1067" w:type="dxa"/>
            <w:vAlign w:val="center"/>
          </w:tcPr>
          <w:p w14:paraId="0F9B32E1">
            <w:pPr>
              <w:jc w:val="center"/>
              <w:rPr>
                <w:rFonts w:hint="eastAsia"/>
                <w:vertAlign w:val="baseline"/>
                <w:lang w:eastAsia="zh-CN"/>
              </w:rPr>
            </w:pPr>
          </w:p>
        </w:tc>
        <w:tc>
          <w:tcPr>
            <w:tcW w:w="683" w:type="dxa"/>
            <w:vAlign w:val="center"/>
          </w:tcPr>
          <w:p w14:paraId="7BDF11C6">
            <w:pPr>
              <w:keepNext w:val="0"/>
              <w:keepLines w:val="0"/>
              <w:widowControl/>
              <w:suppressLineNumbers w:val="0"/>
              <w:jc w:val="center"/>
              <w:textAlignment w:val="center"/>
              <w:rPr>
                <w:rFonts w:hint="eastAsia"/>
                <w:vertAlign w:val="baseline"/>
                <w:lang w:eastAsia="zh-CN"/>
              </w:rPr>
            </w:pPr>
          </w:p>
        </w:tc>
        <w:tc>
          <w:tcPr>
            <w:tcW w:w="899" w:type="dxa"/>
            <w:vAlign w:val="center"/>
          </w:tcPr>
          <w:p w14:paraId="284F8D9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B80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DC2663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7</w:t>
            </w:r>
          </w:p>
        </w:tc>
        <w:tc>
          <w:tcPr>
            <w:tcW w:w="894" w:type="dxa"/>
            <w:vAlign w:val="center"/>
          </w:tcPr>
          <w:p w14:paraId="433277E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三角梅（小）</w:t>
            </w:r>
          </w:p>
        </w:tc>
        <w:tc>
          <w:tcPr>
            <w:tcW w:w="1650" w:type="dxa"/>
            <w:vAlign w:val="center"/>
          </w:tcPr>
          <w:p w14:paraId="5214F2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苗高≥60cm，冠幅≥60cm，土球≥30cm</w:t>
            </w:r>
          </w:p>
        </w:tc>
        <w:tc>
          <w:tcPr>
            <w:tcW w:w="2084" w:type="dxa"/>
            <w:vAlign w:val="center"/>
          </w:tcPr>
          <w:p w14:paraId="6EF5B0E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29F6D67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E8E6F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9</w:t>
            </w:r>
          </w:p>
        </w:tc>
        <w:tc>
          <w:tcPr>
            <w:tcW w:w="1067" w:type="dxa"/>
            <w:vAlign w:val="center"/>
          </w:tcPr>
          <w:p w14:paraId="51BF7FF2">
            <w:pPr>
              <w:jc w:val="center"/>
              <w:rPr>
                <w:rFonts w:hint="eastAsia"/>
                <w:vertAlign w:val="baseline"/>
                <w:lang w:eastAsia="zh-CN"/>
              </w:rPr>
            </w:pPr>
          </w:p>
        </w:tc>
        <w:tc>
          <w:tcPr>
            <w:tcW w:w="683" w:type="dxa"/>
            <w:vAlign w:val="center"/>
          </w:tcPr>
          <w:p w14:paraId="61EFC2CC">
            <w:pPr>
              <w:keepNext w:val="0"/>
              <w:keepLines w:val="0"/>
              <w:widowControl/>
              <w:suppressLineNumbers w:val="0"/>
              <w:jc w:val="center"/>
              <w:textAlignment w:val="center"/>
              <w:rPr>
                <w:rFonts w:hint="eastAsia"/>
                <w:vertAlign w:val="baseline"/>
                <w:lang w:eastAsia="zh-CN"/>
              </w:rPr>
            </w:pPr>
          </w:p>
        </w:tc>
        <w:tc>
          <w:tcPr>
            <w:tcW w:w="899" w:type="dxa"/>
            <w:vAlign w:val="center"/>
          </w:tcPr>
          <w:p w14:paraId="12A768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FD8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72A54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8</w:t>
            </w:r>
          </w:p>
        </w:tc>
        <w:tc>
          <w:tcPr>
            <w:tcW w:w="894" w:type="dxa"/>
            <w:vAlign w:val="center"/>
          </w:tcPr>
          <w:p w14:paraId="039255E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樱花</w:t>
            </w:r>
          </w:p>
        </w:tc>
        <w:tc>
          <w:tcPr>
            <w:tcW w:w="1650" w:type="dxa"/>
            <w:vAlign w:val="center"/>
          </w:tcPr>
          <w:p w14:paraId="691892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385C0EE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0F7506E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691E34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10</w:t>
            </w:r>
          </w:p>
        </w:tc>
        <w:tc>
          <w:tcPr>
            <w:tcW w:w="1067" w:type="dxa"/>
            <w:vAlign w:val="center"/>
          </w:tcPr>
          <w:p w14:paraId="3D2BE056">
            <w:pPr>
              <w:jc w:val="center"/>
              <w:rPr>
                <w:rFonts w:hint="eastAsia"/>
                <w:vertAlign w:val="baseline"/>
                <w:lang w:eastAsia="zh-CN"/>
              </w:rPr>
            </w:pPr>
          </w:p>
        </w:tc>
        <w:tc>
          <w:tcPr>
            <w:tcW w:w="683" w:type="dxa"/>
            <w:vAlign w:val="center"/>
          </w:tcPr>
          <w:p w14:paraId="6FADE542">
            <w:pPr>
              <w:keepNext w:val="0"/>
              <w:keepLines w:val="0"/>
              <w:widowControl/>
              <w:suppressLineNumbers w:val="0"/>
              <w:jc w:val="center"/>
              <w:textAlignment w:val="center"/>
              <w:rPr>
                <w:rFonts w:hint="eastAsia"/>
                <w:vertAlign w:val="baseline"/>
                <w:lang w:eastAsia="zh-CN"/>
              </w:rPr>
            </w:pPr>
          </w:p>
        </w:tc>
        <w:tc>
          <w:tcPr>
            <w:tcW w:w="899" w:type="dxa"/>
            <w:vAlign w:val="center"/>
          </w:tcPr>
          <w:p w14:paraId="56C2BA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2AE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703A11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9</w:t>
            </w:r>
          </w:p>
        </w:tc>
        <w:tc>
          <w:tcPr>
            <w:tcW w:w="894" w:type="dxa"/>
            <w:vAlign w:val="center"/>
          </w:tcPr>
          <w:p w14:paraId="09CFD8D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黄金榕球（小）</w:t>
            </w:r>
          </w:p>
        </w:tc>
        <w:tc>
          <w:tcPr>
            <w:tcW w:w="1650" w:type="dxa"/>
            <w:vAlign w:val="center"/>
          </w:tcPr>
          <w:p w14:paraId="68873F2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苗高≥150cm，冠幅≥150cm，土球≥50cm</w:t>
            </w:r>
          </w:p>
        </w:tc>
        <w:tc>
          <w:tcPr>
            <w:tcW w:w="2084" w:type="dxa"/>
            <w:vAlign w:val="center"/>
          </w:tcPr>
          <w:p w14:paraId="5F7461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99AEDE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19B3F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13</w:t>
            </w:r>
          </w:p>
        </w:tc>
        <w:tc>
          <w:tcPr>
            <w:tcW w:w="1067" w:type="dxa"/>
            <w:vAlign w:val="center"/>
          </w:tcPr>
          <w:p w14:paraId="3F455B22">
            <w:pPr>
              <w:jc w:val="center"/>
              <w:rPr>
                <w:rFonts w:hint="eastAsia"/>
                <w:vertAlign w:val="baseline"/>
                <w:lang w:eastAsia="zh-CN"/>
              </w:rPr>
            </w:pPr>
          </w:p>
        </w:tc>
        <w:tc>
          <w:tcPr>
            <w:tcW w:w="683" w:type="dxa"/>
            <w:vAlign w:val="center"/>
          </w:tcPr>
          <w:p w14:paraId="0CBD3DD0">
            <w:pPr>
              <w:keepNext w:val="0"/>
              <w:keepLines w:val="0"/>
              <w:widowControl/>
              <w:suppressLineNumbers w:val="0"/>
              <w:jc w:val="center"/>
              <w:textAlignment w:val="center"/>
              <w:rPr>
                <w:rFonts w:hint="eastAsia"/>
                <w:vertAlign w:val="baseline"/>
                <w:lang w:eastAsia="zh-CN"/>
              </w:rPr>
            </w:pPr>
          </w:p>
        </w:tc>
        <w:tc>
          <w:tcPr>
            <w:tcW w:w="899" w:type="dxa"/>
            <w:vAlign w:val="center"/>
          </w:tcPr>
          <w:p w14:paraId="4C316F8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22F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D9A017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10</w:t>
            </w:r>
          </w:p>
        </w:tc>
        <w:tc>
          <w:tcPr>
            <w:tcW w:w="894" w:type="dxa"/>
            <w:vAlign w:val="center"/>
          </w:tcPr>
          <w:p w14:paraId="59C6A2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黄金榕球（大）</w:t>
            </w:r>
          </w:p>
        </w:tc>
        <w:tc>
          <w:tcPr>
            <w:tcW w:w="1650" w:type="dxa"/>
            <w:vAlign w:val="center"/>
          </w:tcPr>
          <w:p w14:paraId="26276E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6C4388B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3644D50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5363525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8</w:t>
            </w:r>
          </w:p>
        </w:tc>
        <w:tc>
          <w:tcPr>
            <w:tcW w:w="1067" w:type="dxa"/>
            <w:vAlign w:val="center"/>
          </w:tcPr>
          <w:p w14:paraId="75C51845">
            <w:pPr>
              <w:jc w:val="center"/>
              <w:rPr>
                <w:rFonts w:hint="eastAsia"/>
                <w:vertAlign w:val="baseline"/>
                <w:lang w:eastAsia="zh-CN"/>
              </w:rPr>
            </w:pPr>
          </w:p>
        </w:tc>
        <w:tc>
          <w:tcPr>
            <w:tcW w:w="683" w:type="dxa"/>
            <w:vAlign w:val="center"/>
          </w:tcPr>
          <w:p w14:paraId="564CAE4E">
            <w:pPr>
              <w:keepNext w:val="0"/>
              <w:keepLines w:val="0"/>
              <w:widowControl/>
              <w:suppressLineNumbers w:val="0"/>
              <w:jc w:val="center"/>
              <w:textAlignment w:val="center"/>
              <w:rPr>
                <w:rFonts w:hint="eastAsia"/>
                <w:vertAlign w:val="baseline"/>
                <w:lang w:eastAsia="zh-CN"/>
              </w:rPr>
            </w:pPr>
          </w:p>
        </w:tc>
        <w:tc>
          <w:tcPr>
            <w:tcW w:w="899" w:type="dxa"/>
            <w:vAlign w:val="center"/>
          </w:tcPr>
          <w:p w14:paraId="005FD37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FD1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EAD66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11</w:t>
            </w:r>
          </w:p>
        </w:tc>
        <w:tc>
          <w:tcPr>
            <w:tcW w:w="894" w:type="dxa"/>
            <w:vAlign w:val="center"/>
          </w:tcPr>
          <w:p w14:paraId="2243DDC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黄连翘球</w:t>
            </w:r>
          </w:p>
        </w:tc>
        <w:tc>
          <w:tcPr>
            <w:tcW w:w="1650" w:type="dxa"/>
            <w:vAlign w:val="center"/>
          </w:tcPr>
          <w:p w14:paraId="3C36A2A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3F8A0F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F686CD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EEE76F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1067" w:type="dxa"/>
            <w:vAlign w:val="center"/>
          </w:tcPr>
          <w:p w14:paraId="12B4EFAD">
            <w:pPr>
              <w:jc w:val="center"/>
              <w:rPr>
                <w:rFonts w:hint="eastAsia"/>
                <w:vertAlign w:val="baseline"/>
                <w:lang w:eastAsia="zh-CN"/>
              </w:rPr>
            </w:pPr>
          </w:p>
        </w:tc>
        <w:tc>
          <w:tcPr>
            <w:tcW w:w="683" w:type="dxa"/>
            <w:vAlign w:val="center"/>
          </w:tcPr>
          <w:p w14:paraId="75F82B0F">
            <w:pPr>
              <w:keepNext w:val="0"/>
              <w:keepLines w:val="0"/>
              <w:widowControl/>
              <w:suppressLineNumbers w:val="0"/>
              <w:jc w:val="center"/>
              <w:textAlignment w:val="center"/>
              <w:rPr>
                <w:rFonts w:hint="eastAsia"/>
                <w:vertAlign w:val="baseline"/>
                <w:lang w:eastAsia="zh-CN"/>
              </w:rPr>
            </w:pPr>
          </w:p>
        </w:tc>
        <w:tc>
          <w:tcPr>
            <w:tcW w:w="899" w:type="dxa"/>
            <w:vAlign w:val="center"/>
          </w:tcPr>
          <w:p w14:paraId="1D6BA6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E41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E8F24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12</w:t>
            </w:r>
          </w:p>
        </w:tc>
        <w:tc>
          <w:tcPr>
            <w:tcW w:w="894" w:type="dxa"/>
            <w:vAlign w:val="center"/>
          </w:tcPr>
          <w:p w14:paraId="4037AAC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非洲茉莉</w:t>
            </w:r>
          </w:p>
        </w:tc>
        <w:tc>
          <w:tcPr>
            <w:tcW w:w="1650" w:type="dxa"/>
            <w:vAlign w:val="center"/>
          </w:tcPr>
          <w:p w14:paraId="13899F4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0C66322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0710AAB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25B251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1DEB1828">
            <w:pPr>
              <w:jc w:val="center"/>
              <w:rPr>
                <w:rFonts w:hint="eastAsia"/>
                <w:vertAlign w:val="baseline"/>
                <w:lang w:eastAsia="zh-CN"/>
              </w:rPr>
            </w:pPr>
          </w:p>
        </w:tc>
        <w:tc>
          <w:tcPr>
            <w:tcW w:w="683" w:type="dxa"/>
            <w:vAlign w:val="center"/>
          </w:tcPr>
          <w:p w14:paraId="101E5D3B">
            <w:pPr>
              <w:keepNext w:val="0"/>
              <w:keepLines w:val="0"/>
              <w:widowControl/>
              <w:suppressLineNumbers w:val="0"/>
              <w:jc w:val="center"/>
              <w:textAlignment w:val="center"/>
              <w:rPr>
                <w:rFonts w:hint="eastAsia"/>
                <w:vertAlign w:val="baseline"/>
                <w:lang w:eastAsia="zh-CN"/>
              </w:rPr>
            </w:pPr>
          </w:p>
        </w:tc>
        <w:tc>
          <w:tcPr>
            <w:tcW w:w="899" w:type="dxa"/>
            <w:vAlign w:val="center"/>
          </w:tcPr>
          <w:p w14:paraId="62A89D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A43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8C09F7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13</w:t>
            </w:r>
          </w:p>
        </w:tc>
        <w:tc>
          <w:tcPr>
            <w:tcW w:w="894" w:type="dxa"/>
            <w:vAlign w:val="center"/>
          </w:tcPr>
          <w:p w14:paraId="0A54328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w:t>
            </w:r>
          </w:p>
        </w:tc>
        <w:tc>
          <w:tcPr>
            <w:tcW w:w="1650" w:type="dxa"/>
            <w:vAlign w:val="center"/>
          </w:tcPr>
          <w:p w14:paraId="2848CA9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28335D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6850AF1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F12337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14</w:t>
            </w:r>
          </w:p>
        </w:tc>
        <w:tc>
          <w:tcPr>
            <w:tcW w:w="1067" w:type="dxa"/>
            <w:vAlign w:val="center"/>
          </w:tcPr>
          <w:p w14:paraId="7E19887D">
            <w:pPr>
              <w:jc w:val="center"/>
              <w:rPr>
                <w:rFonts w:hint="eastAsia"/>
                <w:vertAlign w:val="baseline"/>
                <w:lang w:eastAsia="zh-CN"/>
              </w:rPr>
            </w:pPr>
          </w:p>
        </w:tc>
        <w:tc>
          <w:tcPr>
            <w:tcW w:w="683" w:type="dxa"/>
            <w:vAlign w:val="center"/>
          </w:tcPr>
          <w:p w14:paraId="5F85CE72">
            <w:pPr>
              <w:keepNext w:val="0"/>
              <w:keepLines w:val="0"/>
              <w:widowControl/>
              <w:suppressLineNumbers w:val="0"/>
              <w:jc w:val="center"/>
              <w:textAlignment w:val="center"/>
              <w:rPr>
                <w:rFonts w:hint="eastAsia"/>
                <w:vertAlign w:val="baseline"/>
                <w:lang w:eastAsia="zh-CN"/>
              </w:rPr>
            </w:pPr>
          </w:p>
        </w:tc>
        <w:tc>
          <w:tcPr>
            <w:tcW w:w="899" w:type="dxa"/>
            <w:vAlign w:val="center"/>
          </w:tcPr>
          <w:p w14:paraId="7C92422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A61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E4A492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14</w:t>
            </w:r>
          </w:p>
        </w:tc>
        <w:tc>
          <w:tcPr>
            <w:tcW w:w="894" w:type="dxa"/>
            <w:vAlign w:val="center"/>
          </w:tcPr>
          <w:p w14:paraId="02E6F16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毛桃树</w:t>
            </w:r>
          </w:p>
        </w:tc>
        <w:tc>
          <w:tcPr>
            <w:tcW w:w="1650" w:type="dxa"/>
            <w:vAlign w:val="center"/>
          </w:tcPr>
          <w:p w14:paraId="33D4DF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33082C4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6457E3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7B7743C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09D5BBB4">
            <w:pPr>
              <w:jc w:val="center"/>
              <w:rPr>
                <w:rFonts w:hint="eastAsia"/>
                <w:vertAlign w:val="baseline"/>
                <w:lang w:eastAsia="zh-CN"/>
              </w:rPr>
            </w:pPr>
          </w:p>
        </w:tc>
        <w:tc>
          <w:tcPr>
            <w:tcW w:w="683" w:type="dxa"/>
            <w:vAlign w:val="center"/>
          </w:tcPr>
          <w:p w14:paraId="04E93228">
            <w:pPr>
              <w:keepNext w:val="0"/>
              <w:keepLines w:val="0"/>
              <w:widowControl/>
              <w:suppressLineNumbers w:val="0"/>
              <w:jc w:val="center"/>
              <w:textAlignment w:val="center"/>
              <w:rPr>
                <w:rFonts w:hint="eastAsia"/>
                <w:vertAlign w:val="baseline"/>
                <w:lang w:eastAsia="zh-CN"/>
              </w:rPr>
            </w:pPr>
          </w:p>
        </w:tc>
        <w:tc>
          <w:tcPr>
            <w:tcW w:w="899" w:type="dxa"/>
            <w:vAlign w:val="center"/>
          </w:tcPr>
          <w:p w14:paraId="6AC25F7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14E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80A14E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15</w:t>
            </w:r>
          </w:p>
        </w:tc>
        <w:tc>
          <w:tcPr>
            <w:tcW w:w="894" w:type="dxa"/>
            <w:vAlign w:val="center"/>
          </w:tcPr>
          <w:p w14:paraId="08328F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桃树</w:t>
            </w:r>
          </w:p>
        </w:tc>
        <w:tc>
          <w:tcPr>
            <w:tcW w:w="1650" w:type="dxa"/>
            <w:vAlign w:val="center"/>
          </w:tcPr>
          <w:p w14:paraId="784F67A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胸径≥25cm，树高≥4.0米，冠幅≥4米，土球≥80cm</w:t>
            </w:r>
          </w:p>
        </w:tc>
        <w:tc>
          <w:tcPr>
            <w:tcW w:w="2084" w:type="dxa"/>
            <w:vAlign w:val="center"/>
          </w:tcPr>
          <w:p w14:paraId="1B0ED5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7FE0DD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00A026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12C9D949">
            <w:pPr>
              <w:jc w:val="center"/>
              <w:rPr>
                <w:rFonts w:hint="eastAsia"/>
                <w:vertAlign w:val="baseline"/>
                <w:lang w:eastAsia="zh-CN"/>
              </w:rPr>
            </w:pPr>
          </w:p>
        </w:tc>
        <w:tc>
          <w:tcPr>
            <w:tcW w:w="683" w:type="dxa"/>
            <w:vAlign w:val="center"/>
          </w:tcPr>
          <w:p w14:paraId="5B145694">
            <w:pPr>
              <w:keepNext w:val="0"/>
              <w:keepLines w:val="0"/>
              <w:widowControl/>
              <w:suppressLineNumbers w:val="0"/>
              <w:jc w:val="center"/>
              <w:textAlignment w:val="center"/>
              <w:rPr>
                <w:rFonts w:hint="eastAsia"/>
                <w:vertAlign w:val="baseline"/>
                <w:lang w:eastAsia="zh-CN"/>
              </w:rPr>
            </w:pPr>
          </w:p>
        </w:tc>
        <w:tc>
          <w:tcPr>
            <w:tcW w:w="899" w:type="dxa"/>
            <w:vAlign w:val="center"/>
          </w:tcPr>
          <w:p w14:paraId="5D90E96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C65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E6B879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16</w:t>
            </w:r>
          </w:p>
        </w:tc>
        <w:tc>
          <w:tcPr>
            <w:tcW w:w="894" w:type="dxa"/>
            <w:vAlign w:val="center"/>
          </w:tcPr>
          <w:p w14:paraId="6E55E65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清香木</w:t>
            </w:r>
          </w:p>
        </w:tc>
        <w:tc>
          <w:tcPr>
            <w:tcW w:w="1650" w:type="dxa"/>
            <w:vAlign w:val="center"/>
          </w:tcPr>
          <w:p w14:paraId="64BD2A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73EDB51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8B77DC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438C72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3B593813">
            <w:pPr>
              <w:jc w:val="center"/>
              <w:rPr>
                <w:rFonts w:hint="eastAsia"/>
                <w:vertAlign w:val="baseline"/>
                <w:lang w:eastAsia="zh-CN"/>
              </w:rPr>
            </w:pPr>
          </w:p>
        </w:tc>
        <w:tc>
          <w:tcPr>
            <w:tcW w:w="683" w:type="dxa"/>
            <w:vAlign w:val="center"/>
          </w:tcPr>
          <w:p w14:paraId="0AFBF5AA">
            <w:pPr>
              <w:keepNext w:val="0"/>
              <w:keepLines w:val="0"/>
              <w:widowControl/>
              <w:suppressLineNumbers w:val="0"/>
              <w:jc w:val="center"/>
              <w:textAlignment w:val="center"/>
              <w:rPr>
                <w:rFonts w:hint="eastAsia"/>
                <w:vertAlign w:val="baseline"/>
                <w:lang w:eastAsia="zh-CN"/>
              </w:rPr>
            </w:pPr>
          </w:p>
        </w:tc>
        <w:tc>
          <w:tcPr>
            <w:tcW w:w="899" w:type="dxa"/>
            <w:vAlign w:val="center"/>
          </w:tcPr>
          <w:p w14:paraId="05579BD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0E6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EBB811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17</w:t>
            </w:r>
          </w:p>
        </w:tc>
        <w:tc>
          <w:tcPr>
            <w:tcW w:w="894" w:type="dxa"/>
            <w:vAlign w:val="center"/>
          </w:tcPr>
          <w:p w14:paraId="3E0373F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50" w:type="dxa"/>
            <w:vAlign w:val="center"/>
          </w:tcPr>
          <w:p w14:paraId="46A5BC5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45209F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88C101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5409F2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4</w:t>
            </w:r>
          </w:p>
        </w:tc>
        <w:tc>
          <w:tcPr>
            <w:tcW w:w="1067" w:type="dxa"/>
            <w:vAlign w:val="center"/>
          </w:tcPr>
          <w:p w14:paraId="1ADA7E0D">
            <w:pPr>
              <w:jc w:val="center"/>
              <w:rPr>
                <w:rFonts w:hint="eastAsia"/>
                <w:vertAlign w:val="baseline"/>
                <w:lang w:eastAsia="zh-CN"/>
              </w:rPr>
            </w:pPr>
          </w:p>
        </w:tc>
        <w:tc>
          <w:tcPr>
            <w:tcW w:w="683" w:type="dxa"/>
            <w:vAlign w:val="center"/>
          </w:tcPr>
          <w:p w14:paraId="3751B305">
            <w:pPr>
              <w:keepNext w:val="0"/>
              <w:keepLines w:val="0"/>
              <w:widowControl/>
              <w:suppressLineNumbers w:val="0"/>
              <w:jc w:val="center"/>
              <w:textAlignment w:val="center"/>
              <w:rPr>
                <w:rFonts w:hint="eastAsia"/>
                <w:vertAlign w:val="baseline"/>
                <w:lang w:eastAsia="zh-CN"/>
              </w:rPr>
            </w:pPr>
          </w:p>
        </w:tc>
        <w:tc>
          <w:tcPr>
            <w:tcW w:w="899" w:type="dxa"/>
            <w:vAlign w:val="center"/>
          </w:tcPr>
          <w:p w14:paraId="3803760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123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6BB40B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18</w:t>
            </w:r>
          </w:p>
        </w:tc>
        <w:tc>
          <w:tcPr>
            <w:tcW w:w="894" w:type="dxa"/>
            <w:vAlign w:val="center"/>
          </w:tcPr>
          <w:p w14:paraId="7C7E625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小叶榕树</w:t>
            </w:r>
          </w:p>
        </w:tc>
        <w:tc>
          <w:tcPr>
            <w:tcW w:w="1650" w:type="dxa"/>
            <w:vAlign w:val="center"/>
          </w:tcPr>
          <w:p w14:paraId="58C859D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084" w:type="dxa"/>
            <w:vAlign w:val="center"/>
          </w:tcPr>
          <w:p w14:paraId="0673D4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8D330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70AFAD5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74CA75DA">
            <w:pPr>
              <w:jc w:val="center"/>
              <w:rPr>
                <w:rFonts w:hint="eastAsia"/>
                <w:vertAlign w:val="baseline"/>
                <w:lang w:eastAsia="zh-CN"/>
              </w:rPr>
            </w:pPr>
          </w:p>
        </w:tc>
        <w:tc>
          <w:tcPr>
            <w:tcW w:w="683" w:type="dxa"/>
            <w:vAlign w:val="center"/>
          </w:tcPr>
          <w:p w14:paraId="4C5D9FDA">
            <w:pPr>
              <w:keepNext w:val="0"/>
              <w:keepLines w:val="0"/>
              <w:widowControl/>
              <w:suppressLineNumbers w:val="0"/>
              <w:jc w:val="center"/>
              <w:textAlignment w:val="center"/>
              <w:rPr>
                <w:rFonts w:hint="eastAsia"/>
                <w:vertAlign w:val="baseline"/>
                <w:lang w:eastAsia="zh-CN"/>
              </w:rPr>
            </w:pPr>
          </w:p>
        </w:tc>
        <w:tc>
          <w:tcPr>
            <w:tcW w:w="899" w:type="dxa"/>
            <w:vAlign w:val="center"/>
          </w:tcPr>
          <w:p w14:paraId="6B7B75F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599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A0D92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19</w:t>
            </w:r>
          </w:p>
        </w:tc>
        <w:tc>
          <w:tcPr>
            <w:tcW w:w="894" w:type="dxa"/>
            <w:vAlign w:val="center"/>
          </w:tcPr>
          <w:p w14:paraId="182340F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50" w:type="dxa"/>
            <w:vAlign w:val="center"/>
          </w:tcPr>
          <w:p w14:paraId="355FA3B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084" w:type="dxa"/>
            <w:vAlign w:val="center"/>
          </w:tcPr>
          <w:p w14:paraId="6A40B8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786B58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AB31E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5E859980">
            <w:pPr>
              <w:jc w:val="center"/>
              <w:rPr>
                <w:rFonts w:hint="eastAsia"/>
                <w:vertAlign w:val="baseline"/>
                <w:lang w:eastAsia="zh-CN"/>
              </w:rPr>
            </w:pPr>
          </w:p>
        </w:tc>
        <w:tc>
          <w:tcPr>
            <w:tcW w:w="683" w:type="dxa"/>
            <w:vAlign w:val="center"/>
          </w:tcPr>
          <w:p w14:paraId="1F2B2D3F">
            <w:pPr>
              <w:keepNext w:val="0"/>
              <w:keepLines w:val="0"/>
              <w:widowControl/>
              <w:suppressLineNumbers w:val="0"/>
              <w:jc w:val="center"/>
              <w:textAlignment w:val="center"/>
              <w:rPr>
                <w:rFonts w:hint="eastAsia"/>
                <w:vertAlign w:val="baseline"/>
                <w:lang w:eastAsia="zh-CN"/>
              </w:rPr>
            </w:pPr>
          </w:p>
        </w:tc>
        <w:tc>
          <w:tcPr>
            <w:tcW w:w="899" w:type="dxa"/>
            <w:vAlign w:val="center"/>
          </w:tcPr>
          <w:p w14:paraId="331059B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B49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C2492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20</w:t>
            </w:r>
          </w:p>
        </w:tc>
        <w:tc>
          <w:tcPr>
            <w:tcW w:w="894" w:type="dxa"/>
            <w:vAlign w:val="center"/>
          </w:tcPr>
          <w:p w14:paraId="2C009E3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吊车费用</w:t>
            </w:r>
          </w:p>
        </w:tc>
        <w:tc>
          <w:tcPr>
            <w:tcW w:w="1650" w:type="dxa"/>
            <w:vAlign w:val="center"/>
          </w:tcPr>
          <w:p w14:paraId="3D866333">
            <w:pPr>
              <w:jc w:val="center"/>
              <w:rPr>
                <w:rFonts w:hint="eastAsia"/>
                <w:vertAlign w:val="baseline"/>
                <w:lang w:eastAsia="zh-CN"/>
              </w:rPr>
            </w:pPr>
          </w:p>
        </w:tc>
        <w:tc>
          <w:tcPr>
            <w:tcW w:w="2084" w:type="dxa"/>
            <w:vAlign w:val="center"/>
          </w:tcPr>
          <w:p w14:paraId="18E37F7B">
            <w:pPr>
              <w:jc w:val="center"/>
              <w:rPr>
                <w:rFonts w:hint="eastAsia"/>
                <w:vertAlign w:val="baseline"/>
                <w:lang w:eastAsia="zh-CN"/>
              </w:rPr>
            </w:pPr>
          </w:p>
        </w:tc>
        <w:tc>
          <w:tcPr>
            <w:tcW w:w="550" w:type="dxa"/>
            <w:vAlign w:val="center"/>
          </w:tcPr>
          <w:p w14:paraId="39C4035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项</w:t>
            </w:r>
          </w:p>
        </w:tc>
        <w:tc>
          <w:tcPr>
            <w:tcW w:w="483" w:type="dxa"/>
            <w:vAlign w:val="center"/>
          </w:tcPr>
          <w:p w14:paraId="591CD9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7339E8E0">
            <w:pPr>
              <w:jc w:val="center"/>
              <w:rPr>
                <w:rFonts w:hint="eastAsia"/>
                <w:vertAlign w:val="baseline"/>
                <w:lang w:eastAsia="zh-CN"/>
              </w:rPr>
            </w:pPr>
          </w:p>
        </w:tc>
        <w:tc>
          <w:tcPr>
            <w:tcW w:w="683" w:type="dxa"/>
            <w:vAlign w:val="center"/>
          </w:tcPr>
          <w:p w14:paraId="24AB5BB4">
            <w:pPr>
              <w:keepNext w:val="0"/>
              <w:keepLines w:val="0"/>
              <w:widowControl/>
              <w:suppressLineNumbers w:val="0"/>
              <w:jc w:val="center"/>
              <w:textAlignment w:val="center"/>
              <w:rPr>
                <w:rFonts w:hint="eastAsia"/>
                <w:vertAlign w:val="baseline"/>
                <w:lang w:eastAsia="zh-CN"/>
              </w:rPr>
            </w:pPr>
          </w:p>
        </w:tc>
        <w:tc>
          <w:tcPr>
            <w:tcW w:w="899" w:type="dxa"/>
            <w:vAlign w:val="center"/>
          </w:tcPr>
          <w:p w14:paraId="34430F2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7A5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78" w:type="dxa"/>
            <w:gridSpan w:val="3"/>
            <w:vAlign w:val="center"/>
          </w:tcPr>
          <w:p w14:paraId="182A2DC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不含税合计：</w:t>
            </w:r>
          </w:p>
        </w:tc>
        <w:tc>
          <w:tcPr>
            <w:tcW w:w="5766" w:type="dxa"/>
            <w:gridSpan w:val="6"/>
            <w:vAlign w:val="center"/>
          </w:tcPr>
          <w:p w14:paraId="20A5F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62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8" w:type="dxa"/>
            <w:gridSpan w:val="3"/>
            <w:vAlign w:val="center"/>
          </w:tcPr>
          <w:p w14:paraId="583BD3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含税合计：</w:t>
            </w:r>
          </w:p>
        </w:tc>
        <w:tc>
          <w:tcPr>
            <w:tcW w:w="5766" w:type="dxa"/>
            <w:gridSpan w:val="6"/>
            <w:vAlign w:val="center"/>
          </w:tcPr>
          <w:p w14:paraId="659CD32B">
            <w:pPr>
              <w:keepNext w:val="0"/>
              <w:keepLines w:val="0"/>
              <w:widowControl/>
              <w:suppressLineNumbers w:val="0"/>
              <w:jc w:val="center"/>
              <w:textAlignment w:val="center"/>
              <w:rPr>
                <w:rStyle w:val="34"/>
                <w:lang w:val="en-US" w:eastAsia="zh-CN" w:bidi="ar"/>
              </w:rPr>
            </w:pPr>
            <w:r>
              <w:rPr>
                <w:rFonts w:hint="eastAsia" w:ascii="宋体" w:hAnsi="宋体" w:eastAsia="宋体" w:cs="宋体"/>
                <w:b/>
                <w:bCs/>
                <w:i w:val="0"/>
                <w:iCs w:val="0"/>
                <w:color w:val="000000"/>
                <w:kern w:val="0"/>
                <w:sz w:val="24"/>
                <w:szCs w:val="24"/>
                <w:u w:val="none"/>
                <w:lang w:val="en-US" w:eastAsia="zh-CN" w:bidi="ar"/>
              </w:rPr>
              <w:t>不含税总价：</w:t>
            </w:r>
            <w:r>
              <w:rPr>
                <w:rStyle w:val="33"/>
                <w:lang w:val="en-US" w:eastAsia="zh-CN" w:bidi="ar"/>
              </w:rPr>
              <w:t xml:space="preserve">          </w:t>
            </w:r>
            <w:r>
              <w:rPr>
                <w:rStyle w:val="34"/>
                <w:lang w:val="en-US" w:eastAsia="zh-CN" w:bidi="ar"/>
              </w:rPr>
              <w:t>元；税率：</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t>含税总价：</w:t>
            </w:r>
            <w:r>
              <w:rPr>
                <w:rStyle w:val="33"/>
                <w:lang w:val="en-US" w:eastAsia="zh-CN" w:bidi="ar"/>
              </w:rPr>
              <w:t xml:space="preserve">            </w:t>
            </w:r>
            <w:r>
              <w:rPr>
                <w:rStyle w:val="34"/>
                <w:lang w:val="en-US" w:eastAsia="zh-CN" w:bidi="ar"/>
              </w:rPr>
              <w:t>元，</w:t>
            </w:r>
          </w:p>
          <w:p w14:paraId="066DD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4"/>
                <w:lang w:val="en-US" w:eastAsia="zh-CN" w:bidi="ar"/>
              </w:rPr>
              <w:t>大写：</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br w:type="textWrapping"/>
            </w:r>
            <w:r>
              <w:rPr>
                <w:rStyle w:val="34"/>
                <w:sz w:val="21"/>
                <w:szCs w:val="21"/>
                <w:lang w:val="en-US" w:eastAsia="zh-CN" w:bidi="ar"/>
              </w:rPr>
              <w:t>注：税率根据税务局核定税率为准。</w:t>
            </w:r>
          </w:p>
        </w:tc>
      </w:tr>
    </w:tbl>
    <w:p w14:paraId="0CD8A111">
      <w:pPr>
        <w:pStyle w:val="16"/>
        <w:rPr>
          <w:rFonts w:hint="eastAsia"/>
          <w:color w:val="auto"/>
          <w:lang w:val="en-US" w:eastAsia="zh-CN"/>
        </w:rPr>
      </w:pPr>
    </w:p>
    <w:p w14:paraId="31C81AC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供应商名称：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（盖章）</w:t>
      </w:r>
    </w:p>
    <w:p w14:paraId="559D3B2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14:paraId="7A912343">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联系电话：                      </w:t>
      </w:r>
    </w:p>
    <w:p w14:paraId="14C5F488">
      <w:pPr>
        <w:spacing w:line="5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日    期：     年    月</w:t>
      </w:r>
      <w:r>
        <w:rPr>
          <w:rFonts w:hint="eastAsia" w:ascii="Times New Roman" w:hAnsi="Times New Roman" w:cs="Times New Roman"/>
          <w:color w:val="auto"/>
          <w:sz w:val="24"/>
          <w:highlight w:val="none"/>
          <w:lang w:val="en-US" w:eastAsia="zh-CN"/>
        </w:rPr>
        <w:t xml:space="preserve">     日</w:t>
      </w:r>
    </w:p>
    <w:p w14:paraId="1C3E8717">
      <w:pPr>
        <w:spacing w:line="360" w:lineRule="auto"/>
        <w:jc w:val="center"/>
        <w:rPr>
          <w:rFonts w:hint="eastAsia" w:ascii="宋体" w:hAnsi="宋体" w:eastAsia="宋体" w:cs="Arial"/>
          <w:b/>
          <w:bCs/>
          <w:color w:val="000000"/>
          <w:sz w:val="32"/>
          <w:szCs w:val="32"/>
          <w:lang w:val="zh-CN" w:eastAsia="zh-CN"/>
        </w:rPr>
        <w:sectPr>
          <w:headerReference r:id="rId11" w:type="first"/>
          <w:footerReference r:id="rId13" w:type="first"/>
          <w:footerReference r:id="rId12"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方正小标宋_GBK" w:hAnsi="方正小标宋_GBK" w:eastAsia="方正小标宋_GBK" w:cs="方正小标宋_GBK"/>
          <w:b w:val="0"/>
          <w:bCs/>
          <w:color w:val="auto"/>
          <w:kern w:val="28"/>
          <w:sz w:val="44"/>
          <w:szCs w:val="44"/>
          <w:highlight w:val="none"/>
          <w:lang w:val="en-US" w:eastAsia="zh-CN" w:bidi="ar-SA"/>
        </w:rPr>
        <w:br w:type="page"/>
      </w:r>
    </w:p>
    <w:p w14:paraId="25215DC7">
      <w:pPr>
        <w:pStyle w:val="3"/>
        <w:numPr>
          <w:ilvl w:val="0"/>
          <w:numId w:val="0"/>
        </w:numPr>
        <w:ind w:leftChars="0"/>
        <w:jc w:val="center"/>
        <w:rPr>
          <w:rFonts w:hint="eastAsia" w:ascii="宋体" w:hAnsi="宋体"/>
        </w:rPr>
      </w:pPr>
      <w:bookmarkStart w:id="78"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78"/>
    </w:p>
    <w:p w14:paraId="0DCB9050">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14:paraId="23DDC35C">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14:paraId="710993D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14:paraId="4D8A1B6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14:paraId="56CD9DB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14:paraId="45BF5DC3">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14:paraId="1D0B0F94">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14:paraId="797ECE26">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4EB15CE">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14:paraId="526F4E3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14:paraId="5D317904">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14:paraId="35BED166">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14:paraId="031E9C1B">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14:paraId="3CAC6E83">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14:paraId="7466AD11">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14:paraId="0A69DFFA">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14:paraId="7031A43B">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14:paraId="211B421E">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14:paraId="24378AC6">
      <w:pPr>
        <w:spacing w:line="360" w:lineRule="auto"/>
        <w:ind w:firstLine="480" w:firstLineChars="200"/>
        <w:rPr>
          <w:rFonts w:ascii="宋体" w:hAnsi="宋体"/>
          <w:sz w:val="24"/>
        </w:rPr>
      </w:pPr>
      <w:r>
        <w:rPr>
          <w:rFonts w:hint="eastAsia" w:ascii="宋体" w:hAnsi="宋体"/>
          <w:sz w:val="24"/>
        </w:rPr>
        <w:t>2.2资格及符合性审查标准</w:t>
      </w:r>
    </w:p>
    <w:tbl>
      <w:tblPr>
        <w:tblStyle w:val="17"/>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14:paraId="2A27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596178E4">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93C385A">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3901AD">
            <w:pPr>
              <w:spacing w:line="400" w:lineRule="exact"/>
              <w:jc w:val="center"/>
              <w:rPr>
                <w:rFonts w:ascii="宋体" w:hAnsi="宋体"/>
                <w:b/>
                <w:szCs w:val="21"/>
              </w:rPr>
            </w:pPr>
            <w:r>
              <w:rPr>
                <w:rFonts w:hint="eastAsia" w:ascii="宋体" w:hAnsi="宋体"/>
                <w:b/>
                <w:szCs w:val="21"/>
              </w:rPr>
              <w:t>评审标准</w:t>
            </w:r>
          </w:p>
        </w:tc>
      </w:tr>
      <w:tr w14:paraId="26E4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538A8E77">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14:paraId="1245016D">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CFE76A4">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F90A92">
            <w:pPr>
              <w:rPr>
                <w:rFonts w:ascii="宋体" w:hAnsi="宋体"/>
                <w:szCs w:val="21"/>
              </w:rPr>
            </w:pPr>
            <w:r>
              <w:rPr>
                <w:rFonts w:hint="eastAsia" w:ascii="宋体" w:hAnsi="宋体"/>
                <w:szCs w:val="21"/>
              </w:rPr>
              <w:t>1.企业法人：提交“统一社会信用代码的营业执照”；</w:t>
            </w:r>
          </w:p>
          <w:p w14:paraId="5ACF2316">
            <w:pPr>
              <w:rPr>
                <w:rFonts w:ascii="宋体" w:hAnsi="宋体"/>
                <w:szCs w:val="21"/>
              </w:rPr>
            </w:pPr>
            <w:r>
              <w:rPr>
                <w:rFonts w:hint="eastAsia" w:ascii="宋体" w:hAnsi="宋体"/>
                <w:szCs w:val="21"/>
              </w:rPr>
              <w:t>2.事业法人：提交“统一社会信用代码的事业单位法人证书”；</w:t>
            </w:r>
          </w:p>
          <w:p w14:paraId="30F26F7A">
            <w:pPr>
              <w:rPr>
                <w:rFonts w:ascii="宋体" w:hAnsi="宋体"/>
                <w:szCs w:val="21"/>
              </w:rPr>
            </w:pPr>
            <w:r>
              <w:rPr>
                <w:rFonts w:hint="eastAsia" w:ascii="宋体" w:hAnsi="宋体"/>
                <w:szCs w:val="21"/>
              </w:rPr>
              <w:t>3.其他组织：提交“相关主管部门颁发的准许执业证明文件或其他证明材料”；</w:t>
            </w:r>
          </w:p>
          <w:p w14:paraId="35E0AF22">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14:paraId="15BE840F">
            <w:pPr>
              <w:spacing w:line="360" w:lineRule="auto"/>
              <w:rPr>
                <w:rFonts w:ascii="宋体" w:hAnsi="宋体"/>
                <w:szCs w:val="21"/>
              </w:rPr>
            </w:pPr>
            <w:r>
              <w:rPr>
                <w:rFonts w:hint="eastAsia" w:ascii="宋体" w:hAnsi="宋体"/>
                <w:szCs w:val="21"/>
              </w:rPr>
              <w:t>（提供复印件，加盖公章）</w:t>
            </w:r>
          </w:p>
        </w:tc>
      </w:tr>
      <w:tr w14:paraId="7469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1223572">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D9DED7E">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79C5B19">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33019B8">
            <w:pPr>
              <w:spacing w:line="360" w:lineRule="auto"/>
              <w:jc w:val="center"/>
              <w:rPr>
                <w:rFonts w:ascii="宋体" w:hAnsi="宋体"/>
                <w:szCs w:val="21"/>
              </w:rPr>
            </w:pPr>
            <w:r>
              <w:rPr>
                <w:rFonts w:hint="eastAsia" w:ascii="宋体" w:hAnsi="宋体"/>
                <w:szCs w:val="21"/>
              </w:rPr>
              <w:t>提供承诺</w:t>
            </w:r>
          </w:p>
        </w:tc>
      </w:tr>
      <w:tr w14:paraId="4C78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8D8B00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CD4E9F4">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9E5FE47">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1F14EB3">
            <w:pPr>
              <w:spacing w:line="360" w:lineRule="auto"/>
              <w:jc w:val="center"/>
              <w:rPr>
                <w:rFonts w:ascii="宋体" w:hAnsi="宋体"/>
                <w:szCs w:val="21"/>
              </w:rPr>
            </w:pPr>
            <w:r>
              <w:rPr>
                <w:rFonts w:hint="eastAsia" w:ascii="宋体" w:hAnsi="宋体"/>
                <w:szCs w:val="21"/>
              </w:rPr>
              <w:t>提供承诺</w:t>
            </w:r>
          </w:p>
        </w:tc>
      </w:tr>
      <w:tr w14:paraId="0E1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00EECC4">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667B60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5D901F">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87FDC2C">
            <w:pPr>
              <w:spacing w:line="360" w:lineRule="auto"/>
              <w:jc w:val="center"/>
              <w:rPr>
                <w:rFonts w:ascii="宋体" w:hAnsi="宋体"/>
                <w:szCs w:val="21"/>
              </w:rPr>
            </w:pPr>
            <w:r>
              <w:rPr>
                <w:rFonts w:hint="eastAsia" w:ascii="宋体" w:hAnsi="宋体"/>
                <w:szCs w:val="21"/>
              </w:rPr>
              <w:t>提供承诺</w:t>
            </w:r>
          </w:p>
        </w:tc>
      </w:tr>
      <w:tr w14:paraId="5A56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F940A9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9B730C0">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B9DD60A">
            <w:pPr>
              <w:spacing w:line="360" w:lineRule="auto"/>
              <w:rPr>
                <w:rFonts w:ascii="宋体" w:hAnsi="宋体"/>
                <w:szCs w:val="21"/>
              </w:rPr>
            </w:pPr>
            <w:r>
              <w:rPr>
                <w:rFonts w:hint="eastAsia" w:ascii="宋体" w:hAnsi="宋体"/>
                <w:szCs w:val="21"/>
              </w:rPr>
              <w:t>参加本次采购活动前三年内</w:t>
            </w:r>
            <w:bookmarkStart w:id="79" w:name="_Hlk96806445"/>
            <w:r>
              <w:rPr>
                <w:rFonts w:hint="eastAsia" w:ascii="宋体" w:hAnsi="宋体"/>
                <w:szCs w:val="21"/>
              </w:rPr>
              <w:t>（</w:t>
            </w:r>
            <w:r>
              <w:rPr>
                <w:rFonts w:hint="eastAsia" w:ascii="宋体" w:hAnsi="宋体"/>
                <w:szCs w:val="21"/>
                <w:lang w:eastAsia="zh-CN"/>
              </w:rPr>
              <w:t>2022年1月1日</w:t>
            </w:r>
            <w:r>
              <w:rPr>
                <w:rFonts w:ascii="宋体" w:hAnsi="宋体"/>
                <w:szCs w:val="21"/>
              </w:rPr>
              <w:t>以来</w:t>
            </w:r>
            <w:r>
              <w:rPr>
                <w:rFonts w:hint="eastAsia" w:ascii="宋体" w:hAnsi="宋体"/>
                <w:szCs w:val="21"/>
              </w:rPr>
              <w:t>）</w:t>
            </w:r>
            <w:bookmarkEnd w:id="79"/>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3CBCC0">
            <w:pPr>
              <w:spacing w:line="360" w:lineRule="auto"/>
              <w:jc w:val="center"/>
              <w:rPr>
                <w:rFonts w:ascii="宋体" w:hAnsi="宋体"/>
                <w:szCs w:val="21"/>
              </w:rPr>
            </w:pPr>
            <w:r>
              <w:rPr>
                <w:rFonts w:hint="eastAsia" w:ascii="宋体" w:hAnsi="宋体"/>
                <w:szCs w:val="21"/>
              </w:rPr>
              <w:t>提供承诺</w:t>
            </w:r>
          </w:p>
        </w:tc>
      </w:tr>
      <w:tr w14:paraId="7E29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40206C">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8AAAD1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7E07E65">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3F5D7E2">
            <w:pPr>
              <w:spacing w:line="360" w:lineRule="auto"/>
              <w:jc w:val="center"/>
              <w:rPr>
                <w:rFonts w:ascii="宋体" w:hAnsi="宋体"/>
                <w:szCs w:val="21"/>
              </w:rPr>
            </w:pPr>
            <w:r>
              <w:rPr>
                <w:rFonts w:hint="eastAsia" w:ascii="宋体" w:hAnsi="宋体"/>
                <w:szCs w:val="21"/>
              </w:rPr>
              <w:t>提供承诺</w:t>
            </w:r>
          </w:p>
        </w:tc>
      </w:tr>
      <w:tr w14:paraId="151BA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2FB7E0B">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0D9557A">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6E7E13E">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5458AC1">
            <w:pPr>
              <w:spacing w:line="360" w:lineRule="auto"/>
              <w:jc w:val="center"/>
              <w:rPr>
                <w:rFonts w:ascii="宋体" w:hAnsi="宋体"/>
                <w:szCs w:val="21"/>
              </w:rPr>
            </w:pPr>
            <w:r>
              <w:rPr>
                <w:rFonts w:hint="eastAsia" w:ascii="宋体" w:hAnsi="宋体"/>
                <w:szCs w:val="21"/>
              </w:rPr>
              <w:t>提供承诺</w:t>
            </w:r>
          </w:p>
        </w:tc>
      </w:tr>
      <w:tr w14:paraId="3DEE9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59D4E06">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BD00C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D99FE22">
            <w:pPr>
              <w:spacing w:line="360" w:lineRule="auto"/>
              <w:rPr>
                <w:rFonts w:ascii="宋体" w:hAnsi="宋体"/>
                <w:szCs w:val="21"/>
              </w:rPr>
            </w:pPr>
            <w:r>
              <w:rPr>
                <w:rFonts w:hint="eastAsia" w:ascii="宋体" w:hAnsi="宋体"/>
                <w:szCs w:val="21"/>
              </w:rPr>
              <w:t>供应商单位及其现任法定代表人、主要负责人参加本次采购活动前三年内（</w:t>
            </w:r>
            <w:r>
              <w:rPr>
                <w:rFonts w:hint="eastAsia" w:ascii="宋体" w:hAnsi="宋体"/>
                <w:szCs w:val="21"/>
                <w:lang w:eastAsia="zh-CN"/>
              </w:rPr>
              <w:t>2022年1月1日</w:t>
            </w:r>
            <w:r>
              <w:rPr>
                <w:rFonts w:ascii="宋体" w:hAnsi="宋体"/>
                <w:szCs w:val="21"/>
              </w:rPr>
              <w:t>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6230FA">
            <w:pPr>
              <w:spacing w:line="360" w:lineRule="auto"/>
              <w:jc w:val="center"/>
              <w:rPr>
                <w:rFonts w:ascii="宋体" w:hAnsi="宋体"/>
                <w:szCs w:val="21"/>
              </w:rPr>
            </w:pPr>
            <w:r>
              <w:rPr>
                <w:rFonts w:hint="eastAsia" w:ascii="宋体" w:hAnsi="宋体"/>
                <w:szCs w:val="21"/>
              </w:rPr>
              <w:t>提供承诺</w:t>
            </w:r>
          </w:p>
        </w:tc>
      </w:tr>
      <w:tr w14:paraId="0DE1A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985BF05">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3331E99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9CA4F14">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CA81F7">
            <w:pPr>
              <w:spacing w:line="360" w:lineRule="auto"/>
              <w:jc w:val="center"/>
              <w:rPr>
                <w:rFonts w:hint="eastAsia" w:ascii="宋体" w:hAnsi="宋体"/>
                <w:szCs w:val="21"/>
              </w:rPr>
            </w:pPr>
            <w:r>
              <w:rPr>
                <w:rFonts w:hint="eastAsia" w:ascii="宋体" w:hAnsi="宋体"/>
                <w:szCs w:val="21"/>
              </w:rPr>
              <w:t>提供承诺</w:t>
            </w:r>
          </w:p>
        </w:tc>
      </w:tr>
      <w:tr w14:paraId="1097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C6AB918">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94DBF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6D218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w:t>
            </w:r>
            <w:r>
              <w:rPr>
                <w:rFonts w:hint="eastAsia" w:ascii="宋体" w:hAnsi="宋体"/>
                <w:szCs w:val="21"/>
                <w:lang w:eastAsia="zh-CN"/>
              </w:rPr>
              <w:t>2022年1月1日</w:t>
            </w:r>
            <w:r>
              <w:rPr>
                <w:rFonts w:ascii="宋体" w:hAnsi="宋体"/>
                <w:szCs w:val="21"/>
              </w:rPr>
              <w:t>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BC37698">
            <w:pPr>
              <w:spacing w:line="360" w:lineRule="auto"/>
              <w:jc w:val="center"/>
              <w:rPr>
                <w:rFonts w:hint="eastAsia" w:ascii="宋体" w:hAnsi="宋体"/>
                <w:szCs w:val="21"/>
              </w:rPr>
            </w:pPr>
            <w:r>
              <w:rPr>
                <w:rFonts w:hint="eastAsia" w:ascii="宋体" w:hAnsi="宋体"/>
                <w:szCs w:val="21"/>
              </w:rPr>
              <w:t>提供承诺</w:t>
            </w:r>
          </w:p>
        </w:tc>
      </w:tr>
      <w:tr w14:paraId="55AED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3559EF9">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00FE3F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BDEA8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14DBF23">
            <w:pPr>
              <w:spacing w:line="360" w:lineRule="auto"/>
              <w:jc w:val="center"/>
              <w:rPr>
                <w:rFonts w:hint="eastAsia" w:ascii="宋体" w:hAnsi="宋体"/>
                <w:szCs w:val="21"/>
              </w:rPr>
            </w:pPr>
            <w:r>
              <w:rPr>
                <w:rFonts w:hint="eastAsia" w:ascii="宋体" w:hAnsi="宋体"/>
                <w:szCs w:val="21"/>
              </w:rPr>
              <w:t>提供承诺</w:t>
            </w:r>
          </w:p>
        </w:tc>
      </w:tr>
      <w:tr w14:paraId="19E71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2861D869">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1607FA01">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F05995A">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ABFC08">
            <w:pPr>
              <w:spacing w:line="360" w:lineRule="auto"/>
              <w:jc w:val="center"/>
              <w:rPr>
                <w:rFonts w:ascii="宋体" w:hAnsi="宋体"/>
                <w:szCs w:val="21"/>
              </w:rPr>
            </w:pPr>
            <w:r>
              <w:rPr>
                <w:rFonts w:hint="eastAsia" w:ascii="宋体" w:hAnsi="宋体"/>
                <w:szCs w:val="21"/>
              </w:rPr>
              <w:t>符合询价文件的规定</w:t>
            </w:r>
          </w:p>
        </w:tc>
      </w:tr>
      <w:tr w14:paraId="24B27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54DBC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CD46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88FF69F">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7B8B47B">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14:paraId="4DC4C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13465E">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B7A306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3F0F023">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16F9A68">
            <w:pPr>
              <w:spacing w:line="360" w:lineRule="auto"/>
              <w:jc w:val="center"/>
              <w:rPr>
                <w:rFonts w:ascii="宋体" w:hAnsi="宋体"/>
                <w:szCs w:val="21"/>
              </w:rPr>
            </w:pPr>
            <w:r>
              <w:rPr>
                <w:rFonts w:hint="eastAsia" w:ascii="宋体" w:hAnsi="宋体"/>
                <w:szCs w:val="21"/>
              </w:rPr>
              <w:t>符合询价文件的规定</w:t>
            </w:r>
          </w:p>
        </w:tc>
      </w:tr>
      <w:tr w14:paraId="61784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18FFDB1">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1A637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E43F815">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8FC5ACD">
            <w:pPr>
              <w:spacing w:line="360" w:lineRule="auto"/>
              <w:jc w:val="center"/>
              <w:rPr>
                <w:rFonts w:ascii="宋体" w:hAnsi="宋体"/>
                <w:szCs w:val="21"/>
              </w:rPr>
            </w:pPr>
            <w:r>
              <w:rPr>
                <w:rFonts w:hint="eastAsia" w:ascii="宋体" w:hAnsi="宋体"/>
                <w:szCs w:val="21"/>
              </w:rPr>
              <w:t>符合询价文件的规定</w:t>
            </w:r>
          </w:p>
        </w:tc>
      </w:tr>
      <w:tr w14:paraId="2ABDB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AC9497A">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5BE6B72">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388BE2C">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772016C">
            <w:pPr>
              <w:spacing w:line="360" w:lineRule="auto"/>
              <w:jc w:val="center"/>
              <w:rPr>
                <w:rFonts w:ascii="宋体" w:hAnsi="宋体"/>
                <w:szCs w:val="21"/>
              </w:rPr>
            </w:pPr>
            <w:r>
              <w:rPr>
                <w:rFonts w:hint="eastAsia" w:ascii="宋体" w:hAnsi="宋体"/>
                <w:szCs w:val="21"/>
              </w:rPr>
              <w:t>符合询价文件的规定</w:t>
            </w:r>
          </w:p>
        </w:tc>
      </w:tr>
      <w:tr w14:paraId="3C54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A342E20">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896BE1">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4D7F2A5">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DC3634">
            <w:pPr>
              <w:spacing w:line="360" w:lineRule="auto"/>
              <w:jc w:val="center"/>
              <w:rPr>
                <w:rFonts w:ascii="宋体" w:hAnsi="宋体"/>
                <w:szCs w:val="21"/>
              </w:rPr>
            </w:pPr>
            <w:r>
              <w:rPr>
                <w:rFonts w:hint="eastAsia" w:ascii="宋体" w:hAnsi="宋体"/>
                <w:szCs w:val="21"/>
              </w:rPr>
              <w:t>符合询价文件的规定</w:t>
            </w:r>
          </w:p>
        </w:tc>
      </w:tr>
      <w:tr w14:paraId="4E11C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14:paraId="19269A4D">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14:paraId="310B22B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14:paraId="06AC9C9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14:paraId="0E59847A">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14:paraId="329AC33C">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14:paraId="7F8D72EE">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14:paraId="606283B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14:paraId="42DEE397">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A622C0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14:paraId="256365A9">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14:paraId="6469D40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14:paraId="462F5273">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14:paraId="546A8EA1">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14:paraId="3F89BBF6">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14:paraId="18B7E1AD">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14:paraId="141A72A8">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14:paraId="5396A2FF">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14:paraId="5D16A86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68AE5E6E">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5C386C">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72E2113">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14:paraId="59C9E6DD">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3371E7D6">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14:paraId="31267A22">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14:paraId="56E9E556">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14:paraId="0ECB22EF">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14:paraId="175AC9AC">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14:paraId="5567B59F">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14:paraId="53A12771">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14:paraId="4D89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5AF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14:paraId="70EC2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14:paraId="61BD1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14:paraId="3BAE2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14:paraId="4E329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14:paraId="6FBE4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14:paraId="790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4AE14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14:paraId="3D0E1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14:paraId="5574A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color w:val="auto"/>
                <w:highlight w:val="none"/>
                <w:lang w:val="en-US" w:eastAsia="zh-CN"/>
              </w:rPr>
            </w:pPr>
            <w:r>
              <w:rPr>
                <w:rFonts w:hint="eastAsia"/>
                <w:color w:val="auto"/>
                <w:highlight w:val="none"/>
                <w:lang w:val="en-US" w:eastAsia="zh-CN"/>
              </w:rPr>
              <w:t>100</w:t>
            </w:r>
          </w:p>
        </w:tc>
        <w:tc>
          <w:tcPr>
            <w:tcW w:w="5663" w:type="dxa"/>
            <w:tcBorders>
              <w:top w:val="single" w:color="auto" w:sz="4" w:space="0"/>
              <w:left w:val="nil"/>
              <w:bottom w:val="single" w:color="auto" w:sz="4" w:space="0"/>
              <w:right w:val="single" w:color="auto" w:sz="4" w:space="0"/>
            </w:tcBorders>
            <w:noWrap w:val="0"/>
            <w:vAlign w:val="center"/>
          </w:tcPr>
          <w:p w14:paraId="6B5A1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100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14:paraId="2628F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bl>
    <w:p w14:paraId="1040D0F9">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14:paraId="0162A740">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14:paraId="7EF20E8D">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14:paraId="67A31379">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14:paraId="5D184EFE">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71"/>
    <w:bookmarkEnd w:id="72"/>
    <w:bookmarkEnd w:id="73"/>
    <w:p w14:paraId="7FC80F1A">
      <w:pPr>
        <w:spacing w:line="360" w:lineRule="auto"/>
        <w:ind w:firstLine="480" w:firstLineChars="200"/>
        <w:rPr>
          <w:rFonts w:hint="eastAsia" w:ascii="宋体" w:hAnsi="宋体"/>
          <w:color w:val="000000"/>
          <w:sz w:val="24"/>
        </w:rPr>
      </w:pPr>
      <w:bookmarkStart w:id="80" w:name="_Toc217446099"/>
      <w:r>
        <w:rPr>
          <w:rFonts w:hint="eastAsia" w:ascii="宋体" w:hAnsi="宋体"/>
          <w:color w:val="000000"/>
          <w:sz w:val="24"/>
        </w:rPr>
        <w:t>（一）遵行依法依规应当回避的规定；</w:t>
      </w:r>
    </w:p>
    <w:p w14:paraId="5C104502">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14:paraId="626A5F1D">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14:paraId="0BFE4B09">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14:paraId="4F189A33">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14:paraId="7DDECB33">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14:paraId="157E157A">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14:paraId="47A57D6A">
      <w:pPr>
        <w:pStyle w:val="29"/>
        <w:spacing w:line="360" w:lineRule="auto"/>
        <w:ind w:firstLine="482" w:firstLineChars="0"/>
        <w:jc w:val="center"/>
        <w:rPr>
          <w:rFonts w:hint="eastAsia" w:ascii="宋体" w:hAnsi="宋体"/>
          <w:b/>
          <w:color w:val="000000"/>
          <w:sz w:val="36"/>
          <w:szCs w:val="36"/>
        </w:rPr>
      </w:pPr>
    </w:p>
    <w:p w14:paraId="646E044D">
      <w:pPr>
        <w:pStyle w:val="29"/>
        <w:spacing w:line="360" w:lineRule="auto"/>
        <w:ind w:firstLine="482" w:firstLineChars="0"/>
        <w:jc w:val="center"/>
        <w:rPr>
          <w:rFonts w:hint="eastAsia" w:ascii="宋体" w:hAnsi="宋体"/>
          <w:b/>
          <w:color w:val="000000"/>
          <w:sz w:val="36"/>
          <w:szCs w:val="36"/>
        </w:rPr>
      </w:pPr>
    </w:p>
    <w:p w14:paraId="3434ECB0">
      <w:pPr>
        <w:pStyle w:val="3"/>
        <w:numPr>
          <w:ilvl w:val="0"/>
          <w:numId w:val="0"/>
        </w:numPr>
        <w:ind w:leftChars="0"/>
        <w:jc w:val="center"/>
        <w:rPr>
          <w:rFonts w:hint="eastAsia" w:ascii="宋体" w:hAnsi="宋体"/>
        </w:rPr>
      </w:pPr>
      <w:bookmarkStart w:id="81"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1"/>
    </w:p>
    <w:p w14:paraId="70C3CB84">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bookmarkEnd w:id="80"/>
    <w:p w14:paraId="24E483BC">
      <w:pPr>
        <w:jc w:val="center"/>
        <w:rPr>
          <w:rFonts w:hint="eastAsia" w:eastAsia="黑体"/>
          <w:color w:val="000000"/>
          <w:spacing w:val="60"/>
          <w:sz w:val="52"/>
          <w:szCs w:val="52"/>
        </w:rPr>
      </w:pPr>
      <w:r>
        <w:rPr>
          <w:rFonts w:hint="eastAsia" w:eastAsia="黑体"/>
          <w:color w:val="000000"/>
          <w:spacing w:val="60"/>
          <w:sz w:val="52"/>
          <w:szCs w:val="52"/>
        </w:rPr>
        <w:t>藤椅厂社区树木</w:t>
      </w:r>
      <w:r>
        <w:rPr>
          <w:rFonts w:hint="eastAsia" w:eastAsia="黑体"/>
          <w:color w:val="000000"/>
          <w:spacing w:val="60"/>
          <w:sz w:val="52"/>
          <w:szCs w:val="52"/>
          <w:lang w:eastAsia="zh-CN"/>
        </w:rPr>
        <w:t>清理</w:t>
      </w:r>
      <w:r>
        <w:rPr>
          <w:rFonts w:hint="eastAsia" w:eastAsia="黑体"/>
          <w:color w:val="000000"/>
          <w:spacing w:val="60"/>
          <w:sz w:val="52"/>
          <w:szCs w:val="52"/>
        </w:rPr>
        <w:t>及绿植移栽项目合同书</w:t>
      </w:r>
    </w:p>
    <w:p w14:paraId="0425D25A">
      <w:pPr>
        <w:jc w:val="center"/>
        <w:rPr>
          <w:rFonts w:hint="eastAsia" w:eastAsia="黑体"/>
          <w:color w:val="000000"/>
          <w:spacing w:val="60"/>
          <w:sz w:val="52"/>
          <w:szCs w:val="52"/>
        </w:rPr>
      </w:pPr>
      <w:r>
        <w:rPr>
          <w:rFonts w:hint="eastAsia" w:eastAsia="黑体"/>
          <w:color w:val="000000"/>
          <w:spacing w:val="60"/>
          <w:sz w:val="52"/>
          <w:szCs w:val="52"/>
        </w:rPr>
        <w:t xml:space="preserve"> </w:t>
      </w:r>
    </w:p>
    <w:p w14:paraId="2B490828">
      <w:pPr>
        <w:spacing w:before="156" w:beforeLines="50"/>
        <w:ind w:firstLine="2380" w:firstLineChars="850"/>
        <w:rPr>
          <w:rFonts w:eastAsia="楷体_GB2312"/>
          <w:sz w:val="28"/>
          <w:u w:val="single"/>
        </w:rPr>
      </w:pPr>
      <w:r>
        <w:rPr>
          <w:rFonts w:hint="eastAsia" w:eastAsia="楷体_GB2312"/>
          <w:color w:val="000000"/>
          <w:sz w:val="28"/>
        </w:rPr>
        <w:t>合同编号：</w:t>
      </w:r>
    </w:p>
    <w:p w14:paraId="45703AD2">
      <w:pPr>
        <w:rPr>
          <w:rFonts w:eastAsia="楷体_GB2312"/>
          <w:color w:val="000000"/>
          <w:sz w:val="28"/>
        </w:rPr>
      </w:pPr>
    </w:p>
    <w:p w14:paraId="41057181">
      <w:pPr>
        <w:jc w:val="left"/>
        <w:rPr>
          <w:rFonts w:eastAsia="楷体_GB2312"/>
          <w:color w:val="000000"/>
          <w:sz w:val="28"/>
        </w:rPr>
      </w:pPr>
    </w:p>
    <w:p w14:paraId="73201BEA">
      <w:pPr>
        <w:spacing w:before="156" w:beforeLines="50" w:line="900" w:lineRule="exact"/>
        <w:ind w:firstLine="336" w:firstLineChars="120"/>
        <w:rPr>
          <w:rFonts w:ascii="黑体" w:hAnsi="黑体" w:eastAsia="黑体"/>
          <w:bCs/>
          <w:color w:val="000000"/>
          <w:sz w:val="28"/>
          <w:u w:val="single"/>
        </w:rPr>
      </w:pPr>
      <w:r>
        <w:rPr>
          <w:rFonts w:hint="eastAsia" w:ascii="黑体" w:hAnsi="黑体" w:eastAsia="黑体"/>
          <w:bCs/>
          <w:color w:val="000000"/>
          <w:sz w:val="28"/>
        </w:rPr>
        <w:t>甲方（委托方）</w:t>
      </w:r>
      <w:r>
        <w:rPr>
          <w:rFonts w:hint="eastAsia" w:ascii="黑体" w:hAnsi="黑体" w:eastAsia="黑体"/>
          <w:bCs/>
          <w:color w:val="000000"/>
          <w:sz w:val="28"/>
          <w:u w:val="single"/>
        </w:rPr>
        <w:t>攀枝花金沙产业投资有限公司</w:t>
      </w:r>
    </w:p>
    <w:p w14:paraId="163935CD">
      <w:pPr>
        <w:spacing w:before="156" w:beforeLines="50" w:line="900" w:lineRule="exact"/>
        <w:ind w:firstLine="336" w:firstLineChars="120"/>
        <w:rPr>
          <w:rFonts w:ascii="黑体" w:hAnsi="黑体" w:eastAsia="黑体"/>
          <w:bCs/>
          <w:color w:val="000000"/>
          <w:sz w:val="28"/>
          <w:u w:val="single"/>
        </w:rPr>
      </w:pPr>
      <w:r>
        <w:rPr>
          <w:rFonts w:hint="eastAsia" w:ascii="黑体" w:hAnsi="黑体" w:eastAsia="黑体"/>
          <w:bCs/>
          <w:color w:val="000000"/>
          <w:sz w:val="28"/>
        </w:rPr>
        <w:t>乙方（受托方）</w:t>
      </w:r>
      <w:r>
        <w:rPr>
          <w:rFonts w:hint="eastAsia" w:ascii="黑体" w:hAnsi="黑体" w:eastAsia="黑体" w:cs="Times New Roman"/>
          <w:b w:val="0"/>
          <w:bCs/>
          <w:color w:val="000000"/>
          <w:sz w:val="28"/>
          <w:u w:val="single"/>
        </w:rPr>
        <w:t xml:space="preserve"> </w:t>
      </w:r>
      <w:r>
        <w:rPr>
          <w:rFonts w:hint="eastAsia" w:ascii="黑体" w:hAnsi="黑体" w:eastAsia="黑体" w:cs="Times New Roman"/>
          <w:bCs/>
          <w:color w:val="000000"/>
          <w:sz w:val="28"/>
          <w:u w:val="single"/>
        </w:rPr>
        <w:t xml:space="preserve"> </w:t>
      </w:r>
      <w:r>
        <w:rPr>
          <w:rFonts w:hint="eastAsia" w:ascii="黑体" w:hAnsi="黑体" w:eastAsia="黑体"/>
          <w:bCs/>
          <w:color w:val="000000"/>
          <w:sz w:val="28"/>
          <w:u w:val="single"/>
        </w:rPr>
        <w:t xml:space="preserve"> </w:t>
      </w:r>
      <w:r>
        <w:rPr>
          <w:rFonts w:hint="eastAsia" w:ascii="黑体" w:hAnsi="黑体" w:eastAsia="黑体"/>
          <w:bCs/>
          <w:color w:val="000000"/>
          <w:sz w:val="28"/>
          <w:u w:val="single"/>
          <w:lang w:val="en-US" w:eastAsia="zh-CN"/>
        </w:rPr>
        <w:t xml:space="preserve">                      </w:t>
      </w:r>
      <w:r>
        <w:rPr>
          <w:rFonts w:hint="eastAsia" w:ascii="黑体" w:hAnsi="黑体" w:eastAsia="黑体"/>
          <w:bCs/>
          <w:color w:val="000000"/>
          <w:sz w:val="28"/>
          <w:u w:val="single"/>
        </w:rPr>
        <w:t xml:space="preserve"> </w:t>
      </w:r>
    </w:p>
    <w:p w14:paraId="0CDE2544">
      <w:pPr>
        <w:spacing w:before="156" w:beforeLines="50" w:line="900" w:lineRule="exact"/>
        <w:ind w:left="1610" w:leftChars="100" w:hanging="1400" w:hangingChars="500"/>
        <w:rPr>
          <w:rFonts w:ascii="黑体" w:hAnsi="黑体" w:eastAsia="黑体"/>
          <w:bCs/>
          <w:color w:val="000000"/>
          <w:sz w:val="28"/>
          <w:u w:val="single"/>
        </w:rPr>
      </w:pPr>
      <w:r>
        <w:rPr>
          <w:rFonts w:hint="eastAsia" w:ascii="黑体" w:hAnsi="黑体" w:eastAsia="黑体"/>
          <w:bCs/>
          <w:color w:val="000000"/>
          <w:sz w:val="28"/>
        </w:rPr>
        <w:t>工程名称：</w:t>
      </w:r>
      <w:bookmarkStart w:id="82" w:name="_Hlk98140307"/>
      <w:bookmarkStart w:id="83" w:name="_Hlk96365042"/>
      <w:bookmarkStart w:id="84" w:name="_Hlk96780739"/>
      <w:r>
        <w:rPr>
          <w:rFonts w:hint="eastAsia" w:ascii="黑体" w:hAnsi="黑体" w:eastAsia="黑体"/>
          <w:bCs/>
          <w:color w:val="000000"/>
          <w:sz w:val="28"/>
          <w:u w:val="single"/>
        </w:rPr>
        <w:t>藤椅厂社区树木</w:t>
      </w:r>
      <w:r>
        <w:rPr>
          <w:rFonts w:hint="eastAsia" w:ascii="黑体" w:hAnsi="黑体" w:eastAsia="黑体"/>
          <w:bCs/>
          <w:color w:val="000000"/>
          <w:sz w:val="28"/>
          <w:u w:val="single"/>
          <w:lang w:eastAsia="zh-CN"/>
        </w:rPr>
        <w:t>清理</w:t>
      </w:r>
      <w:r>
        <w:rPr>
          <w:rFonts w:hint="eastAsia" w:ascii="黑体" w:hAnsi="黑体" w:eastAsia="黑体"/>
          <w:bCs/>
          <w:color w:val="000000"/>
          <w:sz w:val="28"/>
          <w:u w:val="single"/>
        </w:rPr>
        <w:t>及绿植移栽项目</w:t>
      </w:r>
      <w:bookmarkEnd w:id="82"/>
      <w:bookmarkEnd w:id="83"/>
      <w:bookmarkEnd w:id="84"/>
    </w:p>
    <w:p w14:paraId="4674773A">
      <w:pPr>
        <w:spacing w:before="156" w:beforeLines="50" w:line="900" w:lineRule="exact"/>
        <w:ind w:firstLine="280" w:firstLineChars="100"/>
        <w:rPr>
          <w:rFonts w:ascii="黑体" w:hAnsi="黑体" w:eastAsia="黑体"/>
          <w:bCs/>
          <w:color w:val="000000"/>
          <w:sz w:val="28"/>
        </w:rPr>
      </w:pPr>
      <w:r>
        <w:rPr>
          <w:rFonts w:hint="eastAsia" w:ascii="黑体" w:hAnsi="黑体" w:eastAsia="黑体"/>
          <w:bCs/>
          <w:color w:val="000000"/>
          <w:sz w:val="28"/>
        </w:rPr>
        <w:t>签订地点：</w:t>
      </w:r>
      <w:r>
        <w:rPr>
          <w:rFonts w:hint="eastAsia" w:ascii="黑体" w:hAnsi="黑体" w:eastAsia="黑体"/>
          <w:bCs/>
          <w:color w:val="000000"/>
          <w:sz w:val="28"/>
          <w:u w:val="single"/>
        </w:rPr>
        <w:t>四川·攀枝花市</w:t>
      </w:r>
    </w:p>
    <w:p w14:paraId="426F8525">
      <w:pPr>
        <w:spacing w:before="156" w:beforeLines="50" w:line="900" w:lineRule="exact"/>
        <w:ind w:firstLine="280" w:firstLineChars="100"/>
        <w:jc w:val="left"/>
        <w:rPr>
          <w:rFonts w:eastAsia="黑体"/>
          <w:bCs/>
          <w:color w:val="000000"/>
          <w:sz w:val="28"/>
        </w:rPr>
      </w:pPr>
      <w:r>
        <w:rPr>
          <w:rFonts w:hint="eastAsia" w:ascii="黑体" w:hAnsi="黑体" w:eastAsia="黑体"/>
          <w:bCs/>
          <w:color w:val="000000"/>
          <w:sz w:val="28"/>
        </w:rPr>
        <w:t>签订时间：</w:t>
      </w:r>
      <w:r>
        <w:rPr>
          <w:rFonts w:ascii="黑体" w:hAnsi="黑体" w:eastAsia="黑体"/>
          <w:bCs/>
          <w:color w:val="000000"/>
          <w:sz w:val="28"/>
          <w:u w:val="single"/>
        </w:rPr>
        <w:t>202</w:t>
      </w:r>
      <w:r>
        <w:rPr>
          <w:rFonts w:hint="eastAsia" w:ascii="黑体" w:hAnsi="黑体" w:eastAsia="黑体"/>
          <w:bCs/>
          <w:color w:val="000000"/>
          <w:sz w:val="28"/>
          <w:u w:val="single"/>
          <w:lang w:val="en-US" w:eastAsia="zh-CN"/>
        </w:rPr>
        <w:t>5</w:t>
      </w:r>
      <w:r>
        <w:rPr>
          <w:rFonts w:hint="eastAsia" w:ascii="黑体" w:hAnsi="黑体" w:eastAsia="黑体"/>
          <w:bCs/>
          <w:color w:val="000000"/>
          <w:sz w:val="28"/>
          <w:u w:val="single"/>
        </w:rPr>
        <w:t>年    月</w:t>
      </w:r>
      <w:r>
        <w:rPr>
          <w:rFonts w:ascii="黑体" w:hAnsi="黑体" w:eastAsia="黑体"/>
          <w:bCs/>
          <w:color w:val="000000"/>
          <w:sz w:val="28"/>
          <w:u w:val="single"/>
        </w:rPr>
        <w:t xml:space="preserve">   </w:t>
      </w:r>
      <w:r>
        <w:rPr>
          <w:rFonts w:hint="eastAsia" w:ascii="黑体" w:hAnsi="黑体" w:eastAsia="黑体"/>
          <w:bCs/>
          <w:color w:val="000000"/>
          <w:sz w:val="28"/>
          <w:u w:val="single"/>
        </w:rPr>
        <w:t>日</w:t>
      </w:r>
    </w:p>
    <w:p w14:paraId="242E616C">
      <w:pPr>
        <w:jc w:val="center"/>
        <w:rPr>
          <w:rFonts w:ascii="宋体" w:hAnsi="宋体" w:cs="宋体"/>
          <w:color w:val="000000"/>
          <w:sz w:val="32"/>
          <w:szCs w:val="32"/>
        </w:rPr>
      </w:pPr>
    </w:p>
    <w:p w14:paraId="57824F91">
      <w:pPr>
        <w:jc w:val="center"/>
        <w:rPr>
          <w:rFonts w:ascii="宋体" w:hAnsi="宋体" w:cs="宋体"/>
          <w:color w:val="000000"/>
          <w:sz w:val="32"/>
          <w:szCs w:val="32"/>
        </w:rPr>
      </w:pPr>
    </w:p>
    <w:p w14:paraId="4797B797">
      <w:pPr>
        <w:rPr>
          <w:rFonts w:ascii="宋体" w:hAnsi="宋体" w:cs="宋体"/>
          <w:color w:val="000000"/>
          <w:sz w:val="32"/>
          <w:szCs w:val="32"/>
        </w:rPr>
      </w:pPr>
    </w:p>
    <w:p w14:paraId="0B690A1A">
      <w:pPr>
        <w:jc w:val="center"/>
        <w:rPr>
          <w:rFonts w:ascii="宋体" w:hAnsi="宋体" w:cs="宋体"/>
          <w:color w:val="000000"/>
          <w:sz w:val="32"/>
          <w:szCs w:val="32"/>
        </w:rPr>
      </w:pPr>
    </w:p>
    <w:p w14:paraId="7DC845BA">
      <w:pPr>
        <w:jc w:val="center"/>
        <w:rPr>
          <w:rFonts w:ascii="宋体" w:hAnsi="宋体" w:cs="宋体"/>
          <w:color w:val="000000"/>
          <w:sz w:val="32"/>
          <w:szCs w:val="32"/>
        </w:rPr>
      </w:pPr>
      <w:r>
        <w:rPr>
          <w:rFonts w:hint="eastAsia" w:ascii="宋体" w:hAnsi="宋体" w:cs="宋体"/>
          <w:color w:val="000000"/>
          <w:sz w:val="32"/>
          <w:szCs w:val="32"/>
        </w:rPr>
        <w:t>填  写  说  明</w:t>
      </w:r>
    </w:p>
    <w:p w14:paraId="0CF52897">
      <w:pPr>
        <w:rPr>
          <w:rFonts w:eastAsia="楷体_GB2312"/>
          <w:color w:val="000000"/>
          <w:sz w:val="28"/>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297180</wp:posOffset>
                </wp:positionV>
                <wp:extent cx="5334000" cy="6835140"/>
                <wp:effectExtent l="5080" t="4445" r="7620" b="5715"/>
                <wp:wrapNone/>
                <wp:docPr id="2" name="文本框 2"/>
                <wp:cNvGraphicFramePr/>
                <a:graphic xmlns:a="http://schemas.openxmlformats.org/drawingml/2006/main">
                  <a:graphicData uri="http://schemas.microsoft.com/office/word/2010/wordprocessingShape">
                    <wps:wsp>
                      <wps:cNvSpPr txBox="1"/>
                      <wps:spPr>
                        <a:xfrm>
                          <a:off x="0" y="0"/>
                          <a:ext cx="5334000" cy="6835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F930AD">
                            <w:pPr>
                              <w:pStyle w:val="2"/>
                              <w:spacing w:line="460" w:lineRule="exact"/>
                              <w:ind w:left="420" w:hanging="420" w:hangingChars="175"/>
                              <w:rPr>
                                <w:sz w:val="24"/>
                              </w:rPr>
                            </w:pPr>
                          </w:p>
                          <w:p w14:paraId="3784C5D3">
                            <w:pPr>
                              <w:pStyle w:val="2"/>
                              <w:spacing w:line="460" w:lineRule="exact"/>
                              <w:ind w:left="420" w:hanging="420" w:hangingChars="175"/>
                              <w:rPr>
                                <w:sz w:val="24"/>
                              </w:rPr>
                            </w:pPr>
                            <w:r>
                              <w:rPr>
                                <w:rFonts w:hint="eastAsia"/>
                                <w:sz w:val="24"/>
                              </w:rPr>
                              <w:t>一、本合同书是参照国家科学技术部监制的示范文本，经甲乙双方平等协商，在甲乙双方完全自愿的原则上签订本技术服务合同，作为技术合同认定登记部门的文本使用。</w:t>
                            </w:r>
                          </w:p>
                          <w:p w14:paraId="0B3321C2">
                            <w:pPr>
                              <w:pStyle w:val="2"/>
                              <w:spacing w:line="460" w:lineRule="exact"/>
                              <w:ind w:left="420" w:hanging="420" w:hangingChars="175"/>
                              <w:rPr>
                                <w:sz w:val="24"/>
                              </w:rPr>
                            </w:pPr>
                          </w:p>
                          <w:p w14:paraId="235EBD1D">
                            <w:pPr>
                              <w:pStyle w:val="2"/>
                              <w:spacing w:line="460" w:lineRule="exact"/>
                              <w:ind w:left="420" w:hanging="420" w:hangingChars="175"/>
                              <w:rPr>
                                <w:sz w:val="24"/>
                              </w:rPr>
                            </w:pPr>
                            <w:r>
                              <w:rPr>
                                <w:rFonts w:hint="eastAsia"/>
                                <w:sz w:val="24"/>
                              </w:rPr>
                              <w:t>二、本合同文本适用技术服务合同。</w:t>
                            </w:r>
                          </w:p>
                          <w:p w14:paraId="294BBFC0">
                            <w:pPr>
                              <w:pStyle w:val="2"/>
                              <w:spacing w:line="460" w:lineRule="exact"/>
                              <w:ind w:left="420" w:hanging="420" w:hangingChars="175"/>
                              <w:rPr>
                                <w:sz w:val="24"/>
                              </w:rPr>
                            </w:pPr>
                          </w:p>
                          <w:p w14:paraId="0EC26FDF">
                            <w:pPr>
                              <w:pStyle w:val="2"/>
                              <w:spacing w:line="460" w:lineRule="exact"/>
                              <w:ind w:left="420" w:hanging="420" w:hangingChars="175"/>
                              <w:rPr>
                                <w:sz w:val="24"/>
                              </w:rPr>
                            </w:pPr>
                            <w:r>
                              <w:rPr>
                                <w:rFonts w:hint="eastAsia"/>
                                <w:sz w:val="24"/>
                              </w:rPr>
                              <w:t>三、签约方为多方当事人的，按各自在合同书的地位列为共同甲方或共同乙方。</w:t>
                            </w:r>
                          </w:p>
                          <w:p w14:paraId="115F1488">
                            <w:pPr>
                              <w:pStyle w:val="2"/>
                              <w:spacing w:line="460" w:lineRule="exact"/>
                              <w:ind w:left="420" w:hanging="420" w:hangingChars="175"/>
                              <w:rPr>
                                <w:sz w:val="24"/>
                              </w:rPr>
                            </w:pPr>
                          </w:p>
                          <w:p w14:paraId="61222505">
                            <w:pPr>
                              <w:pStyle w:val="2"/>
                              <w:spacing w:line="460" w:lineRule="exact"/>
                              <w:ind w:left="420" w:hanging="420" w:hangingChars="175"/>
                              <w:rPr>
                                <w:rFonts w:ascii="楷体_GB2312"/>
                                <w:sz w:val="24"/>
                              </w:rPr>
                            </w:pPr>
                            <w:r>
                              <w:rPr>
                                <w:rFonts w:hint="eastAsia"/>
                                <w:sz w:val="24"/>
                              </w:rPr>
                              <w:t>四、合同条款中带“□”的内容，为选择性条款，请在选定内容后的“□”中打“</w:t>
                            </w:r>
                            <w:r>
                              <w:rPr>
                                <w:rFonts w:hint="eastAsia" w:ascii="楷体_GB2312"/>
                                <w:sz w:val="24"/>
                              </w:rPr>
                              <w:t>√”或打“×”。</w:t>
                            </w:r>
                          </w:p>
                          <w:p w14:paraId="3EBE03FF">
                            <w:pPr>
                              <w:pStyle w:val="2"/>
                              <w:spacing w:line="460" w:lineRule="exact"/>
                              <w:ind w:left="420" w:hanging="420" w:hangingChars="175"/>
                              <w:rPr>
                                <w:rFonts w:ascii="楷体_GB2312"/>
                                <w:sz w:val="24"/>
                              </w:rPr>
                            </w:pPr>
                          </w:p>
                          <w:p w14:paraId="2D815C19">
                            <w:pPr>
                              <w:pStyle w:val="2"/>
                              <w:spacing w:line="460" w:lineRule="exact"/>
                              <w:ind w:left="420" w:hanging="420" w:hangingChars="175"/>
                              <w:rPr>
                                <w:rFonts w:ascii="楷体_GB2312"/>
                                <w:sz w:val="24"/>
                              </w:rPr>
                            </w:pPr>
                            <w:r>
                              <w:rPr>
                                <w:rFonts w:hint="eastAsia" w:ascii="楷体_GB2312"/>
                                <w:sz w:val="24"/>
                              </w:rPr>
                              <w:t>五、对于合同有关条款，签约方需约定更多内容，可另行附页。</w:t>
                            </w:r>
                          </w:p>
                          <w:p w14:paraId="0D040F54">
                            <w:pPr>
                              <w:pStyle w:val="2"/>
                              <w:spacing w:line="460" w:lineRule="exact"/>
                              <w:ind w:left="420" w:hanging="420" w:hangingChars="175"/>
                              <w:rPr>
                                <w:rFonts w:ascii="楷体_GB2312"/>
                                <w:sz w:val="24"/>
                              </w:rPr>
                            </w:pPr>
                          </w:p>
                          <w:p w14:paraId="6CFD1569">
                            <w:pPr>
                              <w:pStyle w:val="2"/>
                              <w:spacing w:line="460" w:lineRule="exact"/>
                              <w:ind w:left="420" w:hanging="420" w:hangingChars="175"/>
                              <w:rPr>
                                <w:rFonts w:ascii="楷体_GB2312"/>
                                <w:sz w:val="24"/>
                              </w:rPr>
                            </w:pPr>
                            <w:r>
                              <w:rPr>
                                <w:rFonts w:hint="eastAsia" w:ascii="楷体_GB2312"/>
                                <w:sz w:val="24"/>
                              </w:rPr>
                              <w:t>六、本合同中签约方约定无需填写的条款，可在该条款处注明，尽量不留空白。</w:t>
                            </w:r>
                          </w:p>
                          <w:p w14:paraId="63CFC6DB">
                            <w:pPr>
                              <w:pStyle w:val="2"/>
                              <w:spacing w:line="460" w:lineRule="exact"/>
                              <w:ind w:left="420" w:hanging="420" w:hangingChars="175"/>
                              <w:rPr>
                                <w:rFonts w:ascii="楷体_GB2312"/>
                                <w:sz w:val="24"/>
                              </w:rPr>
                            </w:pPr>
                          </w:p>
                          <w:p w14:paraId="53235BEB">
                            <w:pPr>
                              <w:pStyle w:val="2"/>
                              <w:spacing w:line="460" w:lineRule="exact"/>
                              <w:ind w:left="420" w:hanging="420" w:hangingChars="175"/>
                              <w:rPr>
                                <w:rFonts w:ascii="楷体_GB2312"/>
                                <w:sz w:val="24"/>
                              </w:rPr>
                            </w:pPr>
                            <w:r>
                              <w:rPr>
                                <w:rFonts w:hint="eastAsia" w:ascii="楷体_GB2312"/>
                                <w:sz w:val="24"/>
                              </w:rPr>
                              <w:t>七、委托代理人签订本合同时，应当出具有效的委托证明。</w:t>
                            </w:r>
                          </w:p>
                          <w:p w14:paraId="36B72637">
                            <w:pPr>
                              <w:pStyle w:val="2"/>
                              <w:spacing w:line="460" w:lineRule="exact"/>
                              <w:ind w:left="420" w:hanging="420" w:hangingChars="175"/>
                              <w:rPr>
                                <w:rFonts w:ascii="楷体_GB2312"/>
                                <w:sz w:val="24"/>
                              </w:rPr>
                            </w:pPr>
                          </w:p>
                          <w:p w14:paraId="586ECE34">
                            <w:pPr>
                              <w:pStyle w:val="2"/>
                              <w:spacing w:line="460" w:lineRule="exact"/>
                              <w:ind w:left="420" w:hanging="420" w:hangingChars="175"/>
                              <w:rPr>
                                <w:rFonts w:ascii="楷体_GB2312"/>
                                <w:sz w:val="24"/>
                              </w:rPr>
                            </w:pPr>
                          </w:p>
                          <w:p w14:paraId="6214EFE4">
                            <w:pPr>
                              <w:pStyle w:val="2"/>
                              <w:spacing w:line="460" w:lineRule="exact"/>
                              <w:ind w:left="420" w:hanging="420" w:hangingChars="175"/>
                              <w:rPr>
                                <w:sz w:val="24"/>
                              </w:rPr>
                            </w:pPr>
                          </w:p>
                        </w:txbxContent>
                      </wps:txbx>
                      <wps:bodyPr upright="1"/>
                    </wps:wsp>
                  </a:graphicData>
                </a:graphic>
              </wp:anchor>
            </w:drawing>
          </mc:Choice>
          <mc:Fallback>
            <w:pict>
              <v:shape id="_x0000_s1026" o:spid="_x0000_s1026" o:spt="202" type="#_x0000_t202" style="position:absolute;left:0pt;margin-left:5.25pt;margin-top:23.4pt;height:538.2pt;width:420pt;z-index:251659264;mso-width-relative:page;mso-height-relative:page;" fillcolor="#FFFFFF" filled="t" stroked="t" coordsize="21600,21600" o:gfxdata="UEsDBAoAAAAAAIdO4kAAAAAAAAAAAAAAAAAEAAAAZHJzL1BLAwQUAAAACACHTuJAwCkc4NgAAAAK&#10;AQAADwAAAGRycy9kb3ducmV2LnhtbE2PwU7DMBBE70j8g7VIXBC1k7ZpCHF6QALBDQoqVzd2kwh7&#10;HWw3LX/P9gTH2TeananXJ2fZZEIcPErIZgKYwdbrATsJH++PtyWwmBRqZT0aCT8mwrq5vKhVpf0R&#10;38y0SR2jEIyVktCnNFacx7Y3TsWZHw0S2/vgVCIZOq6DOlK4szwXouBODUgfejWah960X5uDk1Au&#10;nqfP+DJ/3bbF3t6lm9X09B2kvL7KxD2wZE7pzwzn+lQdGuq08wfUkVnSYklOCYuCFhAvl+fDjkCW&#10;z3PgTc3/T2h+AVBLAwQUAAAACACHTuJAQPiSQw8CAAA3BAAADgAAAGRycy9lMm9Eb2MueG1srVNL&#10;jhMxEN0jcQfLe9KdZDIaWumMBCFsECANHMCx3d2W/JPLSXcuADdgxYY958o5KLszmQ8ssiCLTtlV&#10;fn7vVXl5OxhN9jKAcram00lJibTcCWXbmn79snl1QwlEZgXTzsqaHiTQ29XLF8veV3LmOqeFDARB&#10;LFS9r2kXo6+KAngnDYOJ89JisnHBsIjL0BYisB7RjS5mZXld9C4IHxyXALi7HpP0hBguAXRNo7hc&#10;O74z0sYRNUjNIkqCTnmgq8y2aSSPn5oGZCS6pqg05i9egvE2fYvVklVtYL5T/ESBXULhmSbDlMVL&#10;z1BrFhnZBfUXlFE8OHBNnHBnilFIdgRVTMtn3tx1zMusBa0GfzYd/h8s/7j/HIgSNZ1RYpnBhh9/&#10;fD/+/H389Y3Mkj29hwqr7jzWxeGNG3Bo7vcBN5PqoQkm/aMegnk093A2Vw6RcNxczOdXZYkpjrnr&#10;m/liepXtLx6O+wDxvXSGpKCmAbuXTWX7DxCRCpbel6TbwGklNkrrvAjt9q0OZM+w05v8SyzxyJMy&#10;bUlf09eL2QKJMBzfBscGQ+PRArBtvu/JCXgMjAKShn8AJ2JrBt1IICOkMlYZFWXIUSeZeGcFiQeP&#10;Nlt8XTSRMVJQoiU+xhTlysiUvqQS1WmLIlOPxl6kKA7bAWFSuHXigH3b+aDaDi3NncvlOE/ZndPs&#10;p4F9vM6gD+9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KRzg2AAAAAoBAAAPAAAAAAAAAAEA&#10;IAAAACIAAABkcnMvZG93bnJldi54bWxQSwECFAAUAAAACACHTuJAQPiSQw8CAAA3BAAADgAAAAAA&#10;AAABACAAAAAnAQAAZHJzL2Uyb0RvYy54bWxQSwUGAAAAAAYABgBZAQAAqAUAAAAA&#10;">
                <v:fill on="t" focussize="0,0"/>
                <v:stroke color="#000000" joinstyle="miter"/>
                <v:imagedata o:title=""/>
                <o:lock v:ext="edit" aspectratio="f"/>
                <v:textbox>
                  <w:txbxContent>
                    <w:p w14:paraId="68F930AD">
                      <w:pPr>
                        <w:pStyle w:val="2"/>
                        <w:spacing w:line="460" w:lineRule="exact"/>
                        <w:ind w:left="420" w:hanging="420" w:hangingChars="175"/>
                        <w:rPr>
                          <w:sz w:val="24"/>
                        </w:rPr>
                      </w:pPr>
                    </w:p>
                    <w:p w14:paraId="3784C5D3">
                      <w:pPr>
                        <w:pStyle w:val="2"/>
                        <w:spacing w:line="460" w:lineRule="exact"/>
                        <w:ind w:left="420" w:hanging="420" w:hangingChars="175"/>
                        <w:rPr>
                          <w:sz w:val="24"/>
                        </w:rPr>
                      </w:pPr>
                      <w:r>
                        <w:rPr>
                          <w:rFonts w:hint="eastAsia"/>
                          <w:sz w:val="24"/>
                        </w:rPr>
                        <w:t>一、本合同书是参照国家科学技术部监制的示范文本，经甲乙双方平等协商，在甲乙双方完全自愿的原则上签订本技术服务合同，作为技术合同认定登记部门的文本使用。</w:t>
                      </w:r>
                    </w:p>
                    <w:p w14:paraId="0B3321C2">
                      <w:pPr>
                        <w:pStyle w:val="2"/>
                        <w:spacing w:line="460" w:lineRule="exact"/>
                        <w:ind w:left="420" w:hanging="420" w:hangingChars="175"/>
                        <w:rPr>
                          <w:sz w:val="24"/>
                        </w:rPr>
                      </w:pPr>
                    </w:p>
                    <w:p w14:paraId="235EBD1D">
                      <w:pPr>
                        <w:pStyle w:val="2"/>
                        <w:spacing w:line="460" w:lineRule="exact"/>
                        <w:ind w:left="420" w:hanging="420" w:hangingChars="175"/>
                        <w:rPr>
                          <w:sz w:val="24"/>
                        </w:rPr>
                      </w:pPr>
                      <w:r>
                        <w:rPr>
                          <w:rFonts w:hint="eastAsia"/>
                          <w:sz w:val="24"/>
                        </w:rPr>
                        <w:t>二、本合同文本适用技术服务合同。</w:t>
                      </w:r>
                    </w:p>
                    <w:p w14:paraId="294BBFC0">
                      <w:pPr>
                        <w:pStyle w:val="2"/>
                        <w:spacing w:line="460" w:lineRule="exact"/>
                        <w:ind w:left="420" w:hanging="420" w:hangingChars="175"/>
                        <w:rPr>
                          <w:sz w:val="24"/>
                        </w:rPr>
                      </w:pPr>
                    </w:p>
                    <w:p w14:paraId="0EC26FDF">
                      <w:pPr>
                        <w:pStyle w:val="2"/>
                        <w:spacing w:line="460" w:lineRule="exact"/>
                        <w:ind w:left="420" w:hanging="420" w:hangingChars="175"/>
                        <w:rPr>
                          <w:sz w:val="24"/>
                        </w:rPr>
                      </w:pPr>
                      <w:r>
                        <w:rPr>
                          <w:rFonts w:hint="eastAsia"/>
                          <w:sz w:val="24"/>
                        </w:rPr>
                        <w:t>三、签约方为多方当事人的，按各自在合同书的地位列为共同甲方或共同乙方。</w:t>
                      </w:r>
                    </w:p>
                    <w:p w14:paraId="115F1488">
                      <w:pPr>
                        <w:pStyle w:val="2"/>
                        <w:spacing w:line="460" w:lineRule="exact"/>
                        <w:ind w:left="420" w:hanging="420" w:hangingChars="175"/>
                        <w:rPr>
                          <w:sz w:val="24"/>
                        </w:rPr>
                      </w:pPr>
                    </w:p>
                    <w:p w14:paraId="61222505">
                      <w:pPr>
                        <w:pStyle w:val="2"/>
                        <w:spacing w:line="460" w:lineRule="exact"/>
                        <w:ind w:left="420" w:hanging="420" w:hangingChars="175"/>
                        <w:rPr>
                          <w:rFonts w:ascii="楷体_GB2312"/>
                          <w:sz w:val="24"/>
                        </w:rPr>
                      </w:pPr>
                      <w:r>
                        <w:rPr>
                          <w:rFonts w:hint="eastAsia"/>
                          <w:sz w:val="24"/>
                        </w:rPr>
                        <w:t>四、合同条款中带“□”的内容，为选择性条款，请在选定内容后的“□”中打“</w:t>
                      </w:r>
                      <w:r>
                        <w:rPr>
                          <w:rFonts w:hint="eastAsia" w:ascii="楷体_GB2312"/>
                          <w:sz w:val="24"/>
                        </w:rPr>
                        <w:t>√”或打“×”。</w:t>
                      </w:r>
                    </w:p>
                    <w:p w14:paraId="3EBE03FF">
                      <w:pPr>
                        <w:pStyle w:val="2"/>
                        <w:spacing w:line="460" w:lineRule="exact"/>
                        <w:ind w:left="420" w:hanging="420" w:hangingChars="175"/>
                        <w:rPr>
                          <w:rFonts w:ascii="楷体_GB2312"/>
                          <w:sz w:val="24"/>
                        </w:rPr>
                      </w:pPr>
                    </w:p>
                    <w:p w14:paraId="2D815C19">
                      <w:pPr>
                        <w:pStyle w:val="2"/>
                        <w:spacing w:line="460" w:lineRule="exact"/>
                        <w:ind w:left="420" w:hanging="420" w:hangingChars="175"/>
                        <w:rPr>
                          <w:rFonts w:ascii="楷体_GB2312"/>
                          <w:sz w:val="24"/>
                        </w:rPr>
                      </w:pPr>
                      <w:r>
                        <w:rPr>
                          <w:rFonts w:hint="eastAsia" w:ascii="楷体_GB2312"/>
                          <w:sz w:val="24"/>
                        </w:rPr>
                        <w:t>五、对于合同有关条款，签约方需约定更多内容，可另行附页。</w:t>
                      </w:r>
                    </w:p>
                    <w:p w14:paraId="0D040F54">
                      <w:pPr>
                        <w:pStyle w:val="2"/>
                        <w:spacing w:line="460" w:lineRule="exact"/>
                        <w:ind w:left="420" w:hanging="420" w:hangingChars="175"/>
                        <w:rPr>
                          <w:rFonts w:ascii="楷体_GB2312"/>
                          <w:sz w:val="24"/>
                        </w:rPr>
                      </w:pPr>
                    </w:p>
                    <w:p w14:paraId="6CFD1569">
                      <w:pPr>
                        <w:pStyle w:val="2"/>
                        <w:spacing w:line="460" w:lineRule="exact"/>
                        <w:ind w:left="420" w:hanging="420" w:hangingChars="175"/>
                        <w:rPr>
                          <w:rFonts w:ascii="楷体_GB2312"/>
                          <w:sz w:val="24"/>
                        </w:rPr>
                      </w:pPr>
                      <w:r>
                        <w:rPr>
                          <w:rFonts w:hint="eastAsia" w:ascii="楷体_GB2312"/>
                          <w:sz w:val="24"/>
                        </w:rPr>
                        <w:t>六、本合同中签约方约定无需填写的条款，可在该条款处注明，尽量不留空白。</w:t>
                      </w:r>
                    </w:p>
                    <w:p w14:paraId="63CFC6DB">
                      <w:pPr>
                        <w:pStyle w:val="2"/>
                        <w:spacing w:line="460" w:lineRule="exact"/>
                        <w:ind w:left="420" w:hanging="420" w:hangingChars="175"/>
                        <w:rPr>
                          <w:rFonts w:ascii="楷体_GB2312"/>
                          <w:sz w:val="24"/>
                        </w:rPr>
                      </w:pPr>
                    </w:p>
                    <w:p w14:paraId="53235BEB">
                      <w:pPr>
                        <w:pStyle w:val="2"/>
                        <w:spacing w:line="460" w:lineRule="exact"/>
                        <w:ind w:left="420" w:hanging="420" w:hangingChars="175"/>
                        <w:rPr>
                          <w:rFonts w:ascii="楷体_GB2312"/>
                          <w:sz w:val="24"/>
                        </w:rPr>
                      </w:pPr>
                      <w:r>
                        <w:rPr>
                          <w:rFonts w:hint="eastAsia" w:ascii="楷体_GB2312"/>
                          <w:sz w:val="24"/>
                        </w:rPr>
                        <w:t>七、委托代理人签订本合同时，应当出具有效的委托证明。</w:t>
                      </w:r>
                    </w:p>
                    <w:p w14:paraId="36B72637">
                      <w:pPr>
                        <w:pStyle w:val="2"/>
                        <w:spacing w:line="460" w:lineRule="exact"/>
                        <w:ind w:left="420" w:hanging="420" w:hangingChars="175"/>
                        <w:rPr>
                          <w:rFonts w:ascii="楷体_GB2312"/>
                          <w:sz w:val="24"/>
                        </w:rPr>
                      </w:pPr>
                    </w:p>
                    <w:p w14:paraId="586ECE34">
                      <w:pPr>
                        <w:pStyle w:val="2"/>
                        <w:spacing w:line="460" w:lineRule="exact"/>
                        <w:ind w:left="420" w:hanging="420" w:hangingChars="175"/>
                        <w:rPr>
                          <w:rFonts w:ascii="楷体_GB2312"/>
                          <w:sz w:val="24"/>
                        </w:rPr>
                      </w:pPr>
                    </w:p>
                    <w:p w14:paraId="6214EFE4">
                      <w:pPr>
                        <w:pStyle w:val="2"/>
                        <w:spacing w:line="460" w:lineRule="exact"/>
                        <w:ind w:left="420" w:hanging="420" w:hangingChars="175"/>
                        <w:rPr>
                          <w:sz w:val="24"/>
                        </w:rPr>
                      </w:pPr>
                    </w:p>
                  </w:txbxContent>
                </v:textbox>
              </v:shape>
            </w:pict>
          </mc:Fallback>
        </mc:AlternateContent>
      </w:r>
    </w:p>
    <w:p w14:paraId="300A1C12">
      <w:pPr>
        <w:rPr>
          <w:rFonts w:eastAsia="楷体_GB2312"/>
          <w:color w:val="000000"/>
          <w:sz w:val="28"/>
        </w:rPr>
      </w:pPr>
    </w:p>
    <w:p w14:paraId="2E35C2A2">
      <w:pPr>
        <w:rPr>
          <w:rFonts w:eastAsia="楷体_GB2312"/>
          <w:color w:val="000000"/>
          <w:sz w:val="28"/>
        </w:rPr>
      </w:pPr>
    </w:p>
    <w:p w14:paraId="751CF1FD">
      <w:pPr>
        <w:rPr>
          <w:rFonts w:eastAsia="楷体_GB2312"/>
          <w:color w:val="000000"/>
          <w:sz w:val="28"/>
        </w:rPr>
      </w:pPr>
    </w:p>
    <w:p w14:paraId="2C86C845">
      <w:pPr>
        <w:rPr>
          <w:rFonts w:eastAsia="楷体_GB2312"/>
          <w:color w:val="000000"/>
          <w:sz w:val="28"/>
        </w:rPr>
      </w:pPr>
    </w:p>
    <w:p w14:paraId="38582F40">
      <w:pPr>
        <w:rPr>
          <w:rFonts w:eastAsia="楷体_GB2312"/>
          <w:color w:val="000000"/>
          <w:sz w:val="28"/>
        </w:rPr>
      </w:pPr>
    </w:p>
    <w:p w14:paraId="3CD61368">
      <w:pPr>
        <w:rPr>
          <w:rFonts w:eastAsia="楷体_GB2312"/>
          <w:color w:val="000000"/>
          <w:sz w:val="28"/>
        </w:rPr>
      </w:pPr>
    </w:p>
    <w:p w14:paraId="7B5A0FEC">
      <w:pPr>
        <w:rPr>
          <w:rFonts w:eastAsia="楷体_GB2312"/>
          <w:color w:val="000000"/>
          <w:sz w:val="28"/>
        </w:rPr>
      </w:pPr>
    </w:p>
    <w:p w14:paraId="290A9788">
      <w:pPr>
        <w:rPr>
          <w:rFonts w:eastAsia="楷体_GB2312"/>
          <w:color w:val="000000"/>
          <w:sz w:val="28"/>
        </w:rPr>
      </w:pPr>
    </w:p>
    <w:p w14:paraId="0063771E">
      <w:pPr>
        <w:rPr>
          <w:rFonts w:eastAsia="楷体_GB2312"/>
          <w:color w:val="000000"/>
          <w:sz w:val="28"/>
        </w:rPr>
      </w:pPr>
    </w:p>
    <w:p w14:paraId="6EB42F9E">
      <w:pPr>
        <w:rPr>
          <w:rFonts w:eastAsia="楷体_GB2312"/>
          <w:color w:val="000000"/>
          <w:sz w:val="28"/>
        </w:rPr>
      </w:pPr>
    </w:p>
    <w:p w14:paraId="6FEED6D0">
      <w:pPr>
        <w:rPr>
          <w:rFonts w:eastAsia="楷体_GB2312"/>
          <w:color w:val="000000"/>
          <w:sz w:val="28"/>
        </w:rPr>
      </w:pPr>
    </w:p>
    <w:p w14:paraId="2C33339D">
      <w:pPr>
        <w:rPr>
          <w:rFonts w:eastAsia="楷体_GB2312"/>
          <w:color w:val="000000"/>
          <w:sz w:val="28"/>
        </w:rPr>
      </w:pPr>
    </w:p>
    <w:p w14:paraId="7094AD25">
      <w:pPr>
        <w:rPr>
          <w:rFonts w:eastAsia="楷体_GB2312"/>
          <w:color w:val="000000"/>
          <w:sz w:val="28"/>
        </w:rPr>
      </w:pPr>
    </w:p>
    <w:p w14:paraId="690EEC28">
      <w:pPr>
        <w:rPr>
          <w:rFonts w:eastAsia="楷体_GB2312"/>
          <w:color w:val="000000"/>
          <w:sz w:val="28"/>
        </w:rPr>
      </w:pPr>
    </w:p>
    <w:p w14:paraId="23F641FB">
      <w:pPr>
        <w:rPr>
          <w:rFonts w:eastAsia="楷体_GB2312"/>
          <w:color w:val="000000"/>
          <w:sz w:val="28"/>
        </w:rPr>
      </w:pPr>
    </w:p>
    <w:p w14:paraId="27E38425">
      <w:pPr>
        <w:rPr>
          <w:rFonts w:eastAsia="楷体_GB2312"/>
          <w:color w:val="000000"/>
          <w:sz w:val="28"/>
        </w:rPr>
      </w:pPr>
    </w:p>
    <w:p w14:paraId="08473A16">
      <w:pPr>
        <w:rPr>
          <w:rFonts w:eastAsia="楷体_GB2312"/>
          <w:color w:val="000000"/>
          <w:sz w:val="28"/>
        </w:rPr>
      </w:pPr>
    </w:p>
    <w:p w14:paraId="511CB6B8">
      <w:pPr>
        <w:rPr>
          <w:rFonts w:eastAsia="楷体_GB2312"/>
          <w:color w:val="000000"/>
          <w:sz w:val="28"/>
        </w:rPr>
      </w:pPr>
    </w:p>
    <w:p w14:paraId="5C3A9BA5">
      <w:pPr>
        <w:rPr>
          <w:rFonts w:eastAsia="楷体_GB2312"/>
          <w:color w:val="000000"/>
          <w:sz w:val="28"/>
        </w:rPr>
      </w:pPr>
    </w:p>
    <w:p w14:paraId="01888001">
      <w:pPr>
        <w:rPr>
          <w:rFonts w:eastAsia="楷体_GB2312"/>
          <w:color w:val="000000"/>
          <w:sz w:val="30"/>
          <w:szCs w:val="30"/>
        </w:rPr>
      </w:pPr>
    </w:p>
    <w:p w14:paraId="5E73F408">
      <w:pPr>
        <w:spacing w:line="400" w:lineRule="exact"/>
        <w:jc w:val="center"/>
        <w:rPr>
          <w:rFonts w:hint="eastAsia" w:eastAsia="楷体_GB2312"/>
          <w:color w:val="000000"/>
          <w:sz w:val="30"/>
          <w:szCs w:val="30"/>
        </w:rPr>
      </w:pPr>
      <w:r>
        <w:rPr>
          <w:rFonts w:hint="eastAsia" w:eastAsia="黑体"/>
          <w:color w:val="000000"/>
          <w:spacing w:val="60"/>
          <w:sz w:val="30"/>
          <w:szCs w:val="30"/>
        </w:rPr>
        <w:t>藤椅厂社区树木</w:t>
      </w:r>
      <w:r>
        <w:rPr>
          <w:rFonts w:hint="eastAsia" w:eastAsia="黑体"/>
          <w:color w:val="000000"/>
          <w:spacing w:val="60"/>
          <w:sz w:val="30"/>
          <w:szCs w:val="30"/>
          <w:lang w:eastAsia="zh-CN"/>
        </w:rPr>
        <w:t>清理</w:t>
      </w:r>
      <w:r>
        <w:rPr>
          <w:rFonts w:hint="eastAsia" w:eastAsia="黑体"/>
          <w:color w:val="000000"/>
          <w:spacing w:val="60"/>
          <w:sz w:val="30"/>
          <w:szCs w:val="30"/>
        </w:rPr>
        <w:t>及绿植移栽项目合同书</w:t>
      </w:r>
    </w:p>
    <w:p w14:paraId="64DC89C2">
      <w:pPr>
        <w:spacing w:line="400" w:lineRule="exact"/>
        <w:rPr>
          <w:rFonts w:hint="eastAsia" w:eastAsia="楷体_GB2312"/>
          <w:color w:val="000000"/>
          <w:sz w:val="24"/>
        </w:rPr>
      </w:pPr>
    </w:p>
    <w:p w14:paraId="52430D87">
      <w:pPr>
        <w:spacing w:line="400" w:lineRule="exact"/>
        <w:rPr>
          <w:rFonts w:eastAsia="楷体_GB2312"/>
          <w:color w:val="000000"/>
          <w:sz w:val="24"/>
        </w:rPr>
      </w:pPr>
      <w:r>
        <w:rPr>
          <w:rFonts w:hint="eastAsia" w:eastAsia="楷体_GB2312"/>
          <w:color w:val="000000"/>
          <w:sz w:val="24"/>
        </w:rPr>
        <w:t>鉴于：</w:t>
      </w:r>
    </w:p>
    <w:p w14:paraId="2CD8E7BF">
      <w:pPr>
        <w:spacing w:line="400" w:lineRule="exact"/>
        <w:ind w:firstLine="555"/>
        <w:rPr>
          <w:rFonts w:eastAsia="楷体_GB2312"/>
          <w:color w:val="000000"/>
          <w:sz w:val="24"/>
        </w:rPr>
      </w:pPr>
      <w:r>
        <w:rPr>
          <w:rFonts w:hint="eastAsia" w:eastAsia="楷体_GB2312"/>
          <w:color w:val="000000"/>
          <w:sz w:val="24"/>
        </w:rPr>
        <w:t>甲方已通过邀请报价确定乙方</w:t>
      </w:r>
      <w:r>
        <w:rPr>
          <w:rFonts w:hint="eastAsia" w:eastAsia="楷体_GB2312"/>
          <w:color w:val="000000"/>
          <w:sz w:val="24"/>
          <w:lang w:eastAsia="zh-Hans"/>
        </w:rPr>
        <w:t>为</w:t>
      </w:r>
      <w:r>
        <w:rPr>
          <w:rFonts w:hint="eastAsia" w:eastAsia="楷体_GB2312"/>
          <w:color w:val="000000"/>
          <w:sz w:val="24"/>
        </w:rPr>
        <w:t>藤椅厂社区树木</w:t>
      </w:r>
      <w:r>
        <w:rPr>
          <w:rFonts w:hint="eastAsia" w:eastAsia="楷体_GB2312"/>
          <w:color w:val="000000"/>
          <w:sz w:val="24"/>
          <w:lang w:eastAsia="zh-CN"/>
        </w:rPr>
        <w:t>清理</w:t>
      </w:r>
      <w:r>
        <w:rPr>
          <w:rFonts w:hint="eastAsia" w:eastAsia="楷体_GB2312"/>
          <w:color w:val="000000"/>
          <w:sz w:val="24"/>
        </w:rPr>
        <w:t>及绿植移栽项目</w:t>
      </w:r>
      <w:r>
        <w:rPr>
          <w:rFonts w:hint="eastAsia" w:eastAsia="楷体_GB2312"/>
          <w:color w:val="000000"/>
          <w:sz w:val="24"/>
          <w:lang w:eastAsia="zh-Hans"/>
        </w:rPr>
        <w:t>的</w:t>
      </w:r>
      <w:r>
        <w:rPr>
          <w:rFonts w:hint="eastAsia" w:eastAsia="楷体_GB2312"/>
          <w:color w:val="000000"/>
          <w:sz w:val="24"/>
        </w:rPr>
        <w:t>中选人。双方就本合同书中所描述项目的技术服务内容、工作条件、费用支付、验收标准、风险责任以及与之相关的技术和法律问题经过充分了解，在真实、充分地表达各自意愿的基础上，根据《中华人民共和国民法典》和有关法规规章的规定，经甲乙双方平等协商，在甲乙双方完全自愿的原则上签订本技术服务合同，并共同遵守本合同所列条款。</w:t>
      </w:r>
    </w:p>
    <w:p w14:paraId="73B07CEE">
      <w:pPr>
        <w:spacing w:line="480" w:lineRule="exact"/>
        <w:rPr>
          <w:rFonts w:eastAsia="黑体"/>
          <w:b/>
          <w:bCs/>
          <w:color w:val="000000"/>
          <w:sz w:val="24"/>
        </w:rPr>
      </w:pPr>
      <w:r>
        <w:rPr>
          <w:rFonts w:hint="eastAsia" w:eastAsia="黑体"/>
          <w:b/>
          <w:bCs/>
          <w:color w:val="000000"/>
          <w:sz w:val="24"/>
        </w:rPr>
        <w:t>第一条 签约方</w:t>
      </w:r>
    </w:p>
    <w:p w14:paraId="008E4422">
      <w:pPr>
        <w:tabs>
          <w:tab w:val="left" w:pos="221"/>
        </w:tabs>
        <w:spacing w:before="156" w:beforeLines="50" w:line="360" w:lineRule="auto"/>
        <w:ind w:firstLine="289" w:firstLineChars="120"/>
        <w:rPr>
          <w:rFonts w:ascii="楷体_GB2312" w:eastAsia="楷体_GB2312"/>
          <w:color w:val="000000"/>
          <w:sz w:val="24"/>
          <w:u w:val="single"/>
        </w:rPr>
      </w:pPr>
      <w:r>
        <w:rPr>
          <w:rFonts w:hint="eastAsia" w:eastAsia="楷体_GB2312"/>
          <w:b/>
          <w:bCs/>
          <w:color w:val="000000"/>
          <w:sz w:val="24"/>
        </w:rPr>
        <w:t>甲方（委托方）：</w:t>
      </w:r>
      <w:r>
        <w:rPr>
          <w:rFonts w:hint="eastAsia" w:ascii="楷体_GB2312" w:eastAsia="楷体_GB2312"/>
          <w:color w:val="000000"/>
          <w:sz w:val="24"/>
          <w:u w:val="single"/>
        </w:rPr>
        <w:t xml:space="preserve">攀枝花金沙产业投资有限公司          </w:t>
      </w:r>
    </w:p>
    <w:p w14:paraId="3033FADA">
      <w:pPr>
        <w:spacing w:before="156" w:beforeLines="50" w:line="360" w:lineRule="auto"/>
        <w:ind w:firstLine="289" w:firstLineChars="120"/>
        <w:rPr>
          <w:rFonts w:ascii="楷体_GB2312" w:eastAsia="楷体_GB2312"/>
          <w:b/>
          <w:color w:val="000000"/>
          <w:sz w:val="24"/>
          <w:u w:val="single"/>
        </w:rPr>
      </w:pPr>
      <w:r>
        <w:rPr>
          <w:rFonts w:hint="eastAsia" w:eastAsia="楷体_GB2312"/>
          <w:b/>
          <w:bCs/>
          <w:color w:val="000000"/>
          <w:sz w:val="24"/>
        </w:rPr>
        <w:t>乙方（受托方）：</w:t>
      </w:r>
      <w:r>
        <w:rPr>
          <w:rFonts w:hint="eastAsia" w:eastAsia="楷体_GB2312"/>
          <w:b/>
          <w:bCs/>
          <w:color w:val="000000"/>
          <w:sz w:val="24"/>
          <w:lang w:val="en-US" w:eastAsia="zh-CN"/>
        </w:rPr>
        <w:t xml:space="preserve">      </w:t>
      </w:r>
      <w:r>
        <w:rPr>
          <w:rFonts w:hint="eastAsia" w:ascii="楷体_GB2312" w:eastAsia="楷体_GB2312"/>
          <w:color w:val="000000"/>
          <w:sz w:val="24"/>
          <w:u w:val="single"/>
        </w:rPr>
        <w:t xml:space="preserve">                              </w:t>
      </w:r>
    </w:p>
    <w:p w14:paraId="0D9CE507">
      <w:pPr>
        <w:spacing w:line="400" w:lineRule="exact"/>
        <w:rPr>
          <w:rFonts w:eastAsia="楷体_GB2312"/>
          <w:b/>
          <w:bCs/>
          <w:color w:val="000000"/>
          <w:sz w:val="24"/>
        </w:rPr>
      </w:pPr>
      <w:r>
        <w:rPr>
          <w:rFonts w:hint="eastAsia" w:eastAsia="黑体"/>
          <w:b/>
          <w:bCs/>
          <w:color w:val="000000"/>
          <w:sz w:val="24"/>
        </w:rPr>
        <w:t>第二条 合同性质</w:t>
      </w:r>
    </w:p>
    <w:p w14:paraId="718975D7">
      <w:pPr>
        <w:spacing w:line="400" w:lineRule="exact"/>
        <w:ind w:firstLine="555"/>
        <w:rPr>
          <w:rFonts w:eastAsia="楷体_GB2312"/>
          <w:color w:val="000000"/>
          <w:sz w:val="24"/>
        </w:rPr>
      </w:pPr>
      <w:r>
        <w:rPr>
          <w:rFonts w:hint="eastAsia" w:eastAsia="楷体_GB2312"/>
          <w:color w:val="000000"/>
          <w:sz w:val="24"/>
        </w:rPr>
        <w:t>本合同属劳务服务合同。</w:t>
      </w:r>
    </w:p>
    <w:p w14:paraId="713A69F4">
      <w:pPr>
        <w:spacing w:line="400" w:lineRule="exact"/>
        <w:rPr>
          <w:rFonts w:eastAsia="黑体"/>
          <w:b/>
          <w:bCs/>
          <w:color w:val="000000"/>
          <w:sz w:val="24"/>
        </w:rPr>
      </w:pPr>
      <w:r>
        <w:rPr>
          <w:rFonts w:hint="eastAsia" w:eastAsia="黑体"/>
          <w:b/>
          <w:bCs/>
          <w:color w:val="000000"/>
          <w:sz w:val="24"/>
        </w:rPr>
        <w:t>第三条 签约时间地点</w:t>
      </w:r>
    </w:p>
    <w:p w14:paraId="67FD8349">
      <w:pPr>
        <w:spacing w:line="400" w:lineRule="exact"/>
        <w:ind w:firstLine="555"/>
        <w:rPr>
          <w:rFonts w:eastAsia="楷体_GB2312"/>
          <w:color w:val="000000"/>
          <w:sz w:val="24"/>
        </w:rPr>
      </w:pPr>
      <w:r>
        <w:rPr>
          <w:rFonts w:hint="eastAsia" w:eastAsia="楷体_GB2312"/>
          <w:color w:val="000000"/>
          <w:sz w:val="24"/>
        </w:rPr>
        <w:t>本合同由上述签约方于</w:t>
      </w:r>
      <w:r>
        <w:rPr>
          <w:rFonts w:hint="eastAsia" w:eastAsia="楷体_GB2312"/>
          <w:color w:val="000000"/>
          <w:sz w:val="24"/>
          <w:u w:val="single"/>
        </w:rPr>
        <w:t xml:space="preserve"> 202</w:t>
      </w:r>
      <w:r>
        <w:rPr>
          <w:rFonts w:hint="eastAsia" w:eastAsia="楷体_GB2312"/>
          <w:color w:val="000000"/>
          <w:sz w:val="24"/>
          <w:u w:val="single"/>
          <w:lang w:val="en-US" w:eastAsia="zh-CN"/>
        </w:rPr>
        <w:t>5</w:t>
      </w:r>
      <w:r>
        <w:rPr>
          <w:rFonts w:hint="eastAsia" w:eastAsia="楷体_GB2312"/>
          <w:color w:val="000000"/>
          <w:sz w:val="24"/>
        </w:rPr>
        <w:t>年</w:t>
      </w:r>
      <w:r>
        <w:rPr>
          <w:rFonts w:eastAsia="楷体_GB2312"/>
          <w:color w:val="000000"/>
          <w:sz w:val="24"/>
          <w:u w:val="single"/>
        </w:rPr>
        <w:t xml:space="preserve"> </w:t>
      </w:r>
      <w:r>
        <w:rPr>
          <w:rFonts w:hint="eastAsia" w:eastAsia="楷体_GB2312"/>
          <w:color w:val="000000"/>
          <w:sz w:val="24"/>
          <w:u w:val="single"/>
        </w:rPr>
        <w:t xml:space="preserve">  </w:t>
      </w:r>
      <w:r>
        <w:rPr>
          <w:rFonts w:hint="eastAsia" w:eastAsia="楷体_GB2312"/>
          <w:color w:val="000000"/>
          <w:sz w:val="24"/>
        </w:rPr>
        <w:t>月</w:t>
      </w:r>
      <w:r>
        <w:rPr>
          <w:rFonts w:eastAsia="楷体_GB2312"/>
          <w:color w:val="000000"/>
          <w:sz w:val="24"/>
          <w:u w:val="single"/>
        </w:rPr>
        <w:t xml:space="preserve">   </w:t>
      </w:r>
      <w:r>
        <w:rPr>
          <w:rFonts w:hint="eastAsia" w:eastAsia="楷体_GB2312"/>
          <w:color w:val="000000"/>
          <w:sz w:val="24"/>
        </w:rPr>
        <w:t>日在</w:t>
      </w:r>
      <w:r>
        <w:rPr>
          <w:rFonts w:hint="eastAsia" w:ascii="楷体_GB2312" w:eastAsia="楷体_GB2312"/>
          <w:color w:val="000000"/>
          <w:sz w:val="24"/>
          <w:u w:val="single"/>
          <w:lang w:val="en-US" w:eastAsia="zh-CN"/>
        </w:rPr>
        <w:t xml:space="preserve">         </w:t>
      </w:r>
      <w:r>
        <w:rPr>
          <w:rFonts w:hint="eastAsia" w:eastAsia="楷体_GB2312"/>
          <w:color w:val="000000"/>
          <w:sz w:val="24"/>
        </w:rPr>
        <w:t>签订。</w:t>
      </w:r>
    </w:p>
    <w:p w14:paraId="511F1318">
      <w:pPr>
        <w:spacing w:line="400" w:lineRule="exact"/>
        <w:rPr>
          <w:rFonts w:eastAsia="楷体_GB2312"/>
          <w:color w:val="000000"/>
          <w:sz w:val="24"/>
        </w:rPr>
      </w:pPr>
      <w:r>
        <w:rPr>
          <w:rFonts w:hint="eastAsia" w:eastAsia="黑体"/>
          <w:b/>
          <w:bCs/>
          <w:color w:val="000000"/>
          <w:sz w:val="24"/>
        </w:rPr>
        <w:t>第四条 项目名称</w:t>
      </w:r>
    </w:p>
    <w:p w14:paraId="66E9DD44">
      <w:pPr>
        <w:spacing w:line="400" w:lineRule="exact"/>
        <w:ind w:left="209" w:firstLine="316" w:firstLineChars="0"/>
        <w:rPr>
          <w:rFonts w:eastAsia="楷体_GB2312"/>
          <w:b/>
          <w:bCs/>
          <w:color w:val="000000"/>
          <w:sz w:val="24"/>
        </w:rPr>
      </w:pPr>
      <w:r>
        <w:rPr>
          <w:rFonts w:hint="eastAsia" w:eastAsia="楷体_GB2312"/>
          <w:b/>
          <w:bCs/>
          <w:color w:val="000000"/>
          <w:sz w:val="24"/>
        </w:rPr>
        <w:t>本项目名称为：藤椅厂社区树木</w:t>
      </w:r>
      <w:r>
        <w:rPr>
          <w:rFonts w:hint="eastAsia" w:eastAsia="楷体_GB2312"/>
          <w:b/>
          <w:bCs/>
          <w:color w:val="000000"/>
          <w:sz w:val="24"/>
          <w:lang w:eastAsia="zh-CN"/>
        </w:rPr>
        <w:t>清理</w:t>
      </w:r>
      <w:r>
        <w:rPr>
          <w:rFonts w:hint="eastAsia" w:eastAsia="楷体_GB2312"/>
          <w:b/>
          <w:bCs/>
          <w:color w:val="000000"/>
          <w:sz w:val="24"/>
        </w:rPr>
        <w:t>及绿植移栽项目</w:t>
      </w:r>
    </w:p>
    <w:p w14:paraId="784CA41E">
      <w:pPr>
        <w:spacing w:line="400" w:lineRule="exact"/>
        <w:ind w:left="525" w:hanging="525" w:hangingChars="218"/>
        <w:rPr>
          <w:rFonts w:hint="eastAsia" w:eastAsia="黑体"/>
          <w:b/>
          <w:bCs/>
          <w:color w:val="000000"/>
          <w:sz w:val="24"/>
        </w:rPr>
      </w:pPr>
      <w:r>
        <w:rPr>
          <w:rFonts w:hint="eastAsia" w:eastAsia="黑体"/>
          <w:b/>
          <w:bCs/>
          <w:color w:val="000000"/>
          <w:sz w:val="24"/>
        </w:rPr>
        <w:t>第五条 服务范围、目的</w:t>
      </w:r>
    </w:p>
    <w:p w14:paraId="2C359834">
      <w:pPr>
        <w:spacing w:line="400" w:lineRule="exact"/>
        <w:ind w:firstLine="480" w:firstLineChars="200"/>
        <w:rPr>
          <w:rFonts w:hint="eastAsia" w:eastAsia="楷体_GB2312"/>
          <w:color w:val="000000"/>
          <w:sz w:val="24"/>
          <w:lang w:eastAsia="zh-CN"/>
        </w:rPr>
      </w:pPr>
      <w:r>
        <w:rPr>
          <w:rFonts w:hint="eastAsia" w:eastAsia="楷体_GB2312"/>
          <w:color w:val="000000"/>
          <w:sz w:val="24"/>
        </w:rPr>
        <w:t>5.1  服务范围：</w:t>
      </w:r>
      <w:r>
        <w:rPr>
          <w:rFonts w:hint="eastAsia" w:eastAsia="楷体_GB2312"/>
          <w:b/>
          <w:bCs/>
          <w:color w:val="000000"/>
          <w:sz w:val="24"/>
          <w:lang w:val="en-US" w:eastAsia="zh-CN"/>
        </w:rPr>
        <w:t>清理清单和</w:t>
      </w:r>
      <w:r>
        <w:rPr>
          <w:rFonts w:hint="eastAsia" w:eastAsia="楷体_GB2312"/>
          <w:b/>
          <w:bCs/>
          <w:color w:val="000000"/>
          <w:sz w:val="24"/>
          <w:lang w:eastAsia="zh-CN"/>
        </w:rPr>
        <w:t>移栽</w:t>
      </w:r>
      <w:r>
        <w:rPr>
          <w:rFonts w:hint="eastAsia" w:eastAsia="楷体_GB2312"/>
          <w:b/>
          <w:bCs/>
          <w:color w:val="000000"/>
          <w:sz w:val="24"/>
        </w:rPr>
        <w:t>清单内的全部苗木</w:t>
      </w:r>
      <w:r>
        <w:rPr>
          <w:rFonts w:hint="eastAsia" w:eastAsia="楷体_GB2312"/>
          <w:b/>
          <w:bCs/>
          <w:color w:val="000000"/>
          <w:sz w:val="24"/>
          <w:lang w:val="en-US" w:eastAsia="zh-CN"/>
        </w:rPr>
        <w:t>的清理和</w:t>
      </w:r>
      <w:r>
        <w:rPr>
          <w:rFonts w:hint="eastAsia" w:eastAsia="楷体_GB2312"/>
          <w:b/>
          <w:bCs/>
          <w:color w:val="000000"/>
          <w:sz w:val="24"/>
          <w:lang w:eastAsia="zh-CN"/>
        </w:rPr>
        <w:t>移栽</w:t>
      </w:r>
      <w:r>
        <w:rPr>
          <w:rFonts w:hint="eastAsia" w:eastAsia="楷体_GB2312"/>
          <w:b/>
          <w:bCs/>
          <w:color w:val="000000"/>
          <w:sz w:val="24"/>
        </w:rPr>
        <w:t>、养护</w:t>
      </w:r>
      <w:r>
        <w:rPr>
          <w:rFonts w:hint="eastAsia" w:eastAsia="楷体_GB2312"/>
          <w:b/>
          <w:bCs/>
          <w:color w:val="000000"/>
          <w:sz w:val="24"/>
          <w:lang w:eastAsia="zh-CN"/>
        </w:rPr>
        <w:t>。</w:t>
      </w:r>
    </w:p>
    <w:p w14:paraId="51E1D815">
      <w:pPr>
        <w:spacing w:line="400" w:lineRule="exact"/>
        <w:ind w:firstLine="480" w:firstLineChars="200"/>
        <w:rPr>
          <w:rFonts w:hint="eastAsia" w:eastAsia="楷体_GB2312"/>
          <w:color w:val="000000"/>
          <w:sz w:val="24"/>
          <w:lang w:eastAsia="zh-CN"/>
        </w:rPr>
      </w:pPr>
      <w:r>
        <w:rPr>
          <w:rFonts w:hint="eastAsia" w:eastAsia="楷体_GB2312"/>
          <w:color w:val="000000"/>
          <w:sz w:val="24"/>
        </w:rPr>
        <w:t>5.2  服务目的：</w:t>
      </w:r>
      <w:r>
        <w:rPr>
          <w:rFonts w:hint="eastAsia" w:eastAsia="楷体_GB2312"/>
          <w:b/>
          <w:bCs/>
          <w:color w:val="000000"/>
          <w:sz w:val="24"/>
        </w:rPr>
        <w:t>对建设影响范围内的植物进行保护性</w:t>
      </w:r>
      <w:r>
        <w:rPr>
          <w:rFonts w:hint="eastAsia" w:eastAsia="楷体_GB2312"/>
          <w:b/>
          <w:bCs/>
          <w:color w:val="000000"/>
          <w:sz w:val="24"/>
          <w:lang w:eastAsia="zh-CN"/>
        </w:rPr>
        <w:t>移栽</w:t>
      </w:r>
      <w:r>
        <w:rPr>
          <w:rFonts w:hint="eastAsia" w:eastAsia="楷体_GB2312"/>
          <w:b/>
          <w:bCs/>
          <w:color w:val="000000"/>
          <w:sz w:val="24"/>
        </w:rPr>
        <w:t xml:space="preserve">，共同推进生态文明建设，携手共建绿色城市 </w:t>
      </w:r>
      <w:r>
        <w:rPr>
          <w:rFonts w:hint="eastAsia" w:eastAsia="楷体_GB2312"/>
          <w:b/>
          <w:bCs/>
          <w:color w:val="000000"/>
          <w:sz w:val="24"/>
          <w:lang w:eastAsia="zh-CN"/>
        </w:rPr>
        <w:t>。</w:t>
      </w:r>
    </w:p>
    <w:p w14:paraId="5208EA3E">
      <w:pPr>
        <w:spacing w:line="400" w:lineRule="exact"/>
        <w:ind w:left="525" w:hanging="525" w:hangingChars="218"/>
        <w:rPr>
          <w:rFonts w:eastAsia="黑体"/>
          <w:b/>
          <w:bCs/>
          <w:color w:val="000000"/>
          <w:sz w:val="24"/>
        </w:rPr>
      </w:pPr>
      <w:r>
        <w:rPr>
          <w:rFonts w:hint="eastAsia" w:eastAsia="黑体"/>
          <w:b/>
          <w:bCs/>
          <w:color w:val="000000"/>
          <w:sz w:val="24"/>
        </w:rPr>
        <w:t>第六条 委托方（甲方）的责任</w:t>
      </w:r>
    </w:p>
    <w:p w14:paraId="0655938A">
      <w:pPr>
        <w:spacing w:line="400" w:lineRule="exact"/>
        <w:ind w:firstLine="480" w:firstLineChars="200"/>
        <w:rPr>
          <w:rFonts w:eastAsia="楷体_GB2312"/>
          <w:color w:val="000000"/>
          <w:sz w:val="24"/>
        </w:rPr>
      </w:pPr>
      <w:r>
        <w:rPr>
          <w:rFonts w:eastAsia="楷体_GB2312"/>
          <w:color w:val="000000"/>
          <w:sz w:val="24"/>
        </w:rPr>
        <w:t xml:space="preserve">6.1  </w:t>
      </w:r>
      <w:r>
        <w:rPr>
          <w:rFonts w:hint="eastAsia" w:eastAsia="楷体_GB2312"/>
          <w:color w:val="000000"/>
          <w:sz w:val="24"/>
        </w:rPr>
        <w:t>提供乙方作业人员及设备在现场开展正常工作的基本条件。如进入现场的交通条件、场地可工作条件等。</w:t>
      </w:r>
    </w:p>
    <w:p w14:paraId="7E67CE8F">
      <w:pPr>
        <w:spacing w:line="400" w:lineRule="exact"/>
        <w:ind w:firstLine="480" w:firstLineChars="200"/>
        <w:rPr>
          <w:rFonts w:eastAsia="楷体_GB2312"/>
          <w:sz w:val="24"/>
        </w:rPr>
      </w:pPr>
      <w:r>
        <w:rPr>
          <w:rFonts w:eastAsia="楷体_GB2312"/>
          <w:color w:val="000000"/>
          <w:sz w:val="24"/>
        </w:rPr>
        <w:t xml:space="preserve">6.2  </w:t>
      </w:r>
      <w:r>
        <w:rPr>
          <w:rFonts w:hint="eastAsia" w:eastAsia="楷体_GB2312"/>
          <w:color w:val="000000"/>
          <w:sz w:val="24"/>
        </w:rPr>
        <w:t>甲方负责具体办理项目土地上苗木</w:t>
      </w:r>
      <w:r>
        <w:rPr>
          <w:rFonts w:hint="eastAsia" w:eastAsia="楷体_GB2312"/>
          <w:color w:val="000000"/>
          <w:sz w:val="24"/>
          <w:lang w:eastAsia="zh-CN"/>
        </w:rPr>
        <w:t>移栽</w:t>
      </w:r>
      <w:r>
        <w:rPr>
          <w:rFonts w:hint="eastAsia" w:eastAsia="楷体_GB2312"/>
          <w:color w:val="000000"/>
          <w:sz w:val="24"/>
        </w:rPr>
        <w:t>各项行政许可手续,并提供相关资料，如</w:t>
      </w:r>
      <w:r>
        <w:rPr>
          <w:rFonts w:hint="eastAsia" w:eastAsia="楷体_GB2312"/>
          <w:color w:val="000000"/>
          <w:sz w:val="24"/>
          <w:lang w:eastAsia="zh-CN"/>
        </w:rPr>
        <w:t>移栽</w:t>
      </w:r>
      <w:r>
        <w:rPr>
          <w:rFonts w:hint="eastAsia" w:eastAsia="楷体_GB2312"/>
          <w:color w:val="000000"/>
          <w:sz w:val="24"/>
        </w:rPr>
        <w:t>许可证</w:t>
      </w:r>
      <w:r>
        <w:rPr>
          <w:rFonts w:hint="eastAsia" w:hAnsi="仿宋" w:eastAsia="仿宋"/>
          <w:b/>
          <w:sz w:val="28"/>
          <w:szCs w:val="28"/>
        </w:rPr>
        <w:t>。</w:t>
      </w:r>
    </w:p>
    <w:p w14:paraId="26DAAE6E">
      <w:pPr>
        <w:spacing w:line="400" w:lineRule="exact"/>
        <w:ind w:left="422" w:hanging="422" w:hangingChars="175"/>
        <w:rPr>
          <w:rFonts w:eastAsia="黑体"/>
          <w:b/>
          <w:bCs/>
          <w:color w:val="000000"/>
          <w:sz w:val="24"/>
        </w:rPr>
      </w:pPr>
      <w:r>
        <w:rPr>
          <w:rFonts w:hint="eastAsia" w:eastAsia="黑体"/>
          <w:b/>
          <w:bCs/>
          <w:color w:val="000000"/>
          <w:sz w:val="24"/>
        </w:rPr>
        <w:t>第七条 受托方（乙方）的责任</w:t>
      </w:r>
    </w:p>
    <w:p w14:paraId="1A319905">
      <w:pPr>
        <w:spacing w:line="400" w:lineRule="exact"/>
        <w:ind w:firstLine="480" w:firstLineChars="200"/>
        <w:rPr>
          <w:rFonts w:hint="eastAsia" w:eastAsia="楷体_GB2312"/>
          <w:color w:val="000000"/>
          <w:sz w:val="24"/>
        </w:rPr>
      </w:pPr>
      <w:r>
        <w:rPr>
          <w:rFonts w:hint="eastAsia" w:eastAsia="楷体_GB2312"/>
          <w:color w:val="000000"/>
          <w:sz w:val="24"/>
        </w:rPr>
        <w:t>7.1</w:t>
      </w:r>
      <w:r>
        <w:rPr>
          <w:rFonts w:eastAsia="楷体_GB2312"/>
          <w:color w:val="000000"/>
          <w:sz w:val="24"/>
        </w:rPr>
        <w:t>乙方负责</w:t>
      </w:r>
      <w:r>
        <w:rPr>
          <w:rFonts w:hint="eastAsia" w:eastAsia="楷体_GB2312"/>
          <w:color w:val="000000"/>
          <w:sz w:val="24"/>
        </w:rPr>
        <w:t>清单范围内树木、苗木等</w:t>
      </w:r>
      <w:r>
        <w:rPr>
          <w:rFonts w:hint="eastAsia" w:eastAsia="楷体_GB2312"/>
          <w:color w:val="000000"/>
          <w:sz w:val="24"/>
          <w:lang w:val="en-US" w:eastAsia="zh-CN"/>
        </w:rPr>
        <w:t>清理及</w:t>
      </w:r>
      <w:r>
        <w:rPr>
          <w:rFonts w:hint="eastAsia" w:eastAsia="楷体_GB2312"/>
          <w:color w:val="000000"/>
          <w:sz w:val="24"/>
          <w:lang w:eastAsia="zh-CN"/>
        </w:rPr>
        <w:t>移栽</w:t>
      </w:r>
      <w:r>
        <w:rPr>
          <w:rFonts w:eastAsia="楷体_GB2312"/>
          <w:color w:val="000000"/>
          <w:sz w:val="24"/>
        </w:rPr>
        <w:t>工作，确保按时、按质、按量完成</w:t>
      </w:r>
      <w:r>
        <w:rPr>
          <w:rFonts w:hint="eastAsia" w:eastAsia="楷体_GB2312"/>
          <w:color w:val="000000"/>
          <w:sz w:val="24"/>
          <w:lang w:val="en-US" w:eastAsia="zh-CN"/>
        </w:rPr>
        <w:t>清理及</w:t>
      </w:r>
      <w:r>
        <w:rPr>
          <w:rFonts w:hint="eastAsia" w:eastAsia="楷体_GB2312"/>
          <w:color w:val="000000"/>
          <w:sz w:val="24"/>
          <w:lang w:eastAsia="zh-CN"/>
        </w:rPr>
        <w:t>移栽</w:t>
      </w:r>
      <w:r>
        <w:rPr>
          <w:rFonts w:eastAsia="楷体_GB2312"/>
          <w:color w:val="000000"/>
          <w:sz w:val="24"/>
        </w:rPr>
        <w:t>任务。</w:t>
      </w:r>
      <w:r>
        <w:rPr>
          <w:rFonts w:hint="eastAsia" w:eastAsia="楷体_GB2312"/>
          <w:color w:val="000000"/>
          <w:sz w:val="24"/>
        </w:rPr>
        <w:t xml:space="preserve"> </w:t>
      </w:r>
    </w:p>
    <w:p w14:paraId="5ADBA57C">
      <w:pPr>
        <w:spacing w:line="400" w:lineRule="exact"/>
        <w:ind w:firstLine="480" w:firstLineChars="200"/>
        <w:rPr>
          <w:rFonts w:eastAsia="楷体_GB2312"/>
          <w:color w:val="000000"/>
          <w:sz w:val="24"/>
        </w:rPr>
      </w:pPr>
      <w:r>
        <w:rPr>
          <w:rFonts w:hint="eastAsia" w:eastAsia="楷体_GB2312"/>
          <w:color w:val="000000"/>
          <w:sz w:val="24"/>
        </w:rPr>
        <w:t>7.2本工程采用包工、包养护管理的形式，含人工、机械、工具、辅材、植物养护营养液等</w:t>
      </w:r>
      <w:r>
        <w:rPr>
          <w:rFonts w:eastAsia="楷体_GB2312"/>
          <w:color w:val="000000"/>
          <w:sz w:val="24"/>
        </w:rPr>
        <w:t>。</w:t>
      </w:r>
    </w:p>
    <w:p w14:paraId="5AFB6863">
      <w:pPr>
        <w:spacing w:line="400" w:lineRule="exact"/>
        <w:ind w:firstLine="480" w:firstLineChars="200"/>
        <w:rPr>
          <w:rFonts w:eastAsia="楷体_GB2312"/>
          <w:color w:val="000000"/>
          <w:sz w:val="24"/>
        </w:rPr>
      </w:pPr>
      <w:r>
        <w:rPr>
          <w:rFonts w:hint="eastAsia" w:eastAsia="楷体_GB2312"/>
          <w:color w:val="000000"/>
          <w:sz w:val="24"/>
        </w:rPr>
        <w:t>7.3</w:t>
      </w:r>
      <w:r>
        <w:rPr>
          <w:rFonts w:eastAsia="楷体_GB2312"/>
          <w:color w:val="000000"/>
          <w:sz w:val="24"/>
        </w:rPr>
        <w:t>乙方所</w:t>
      </w:r>
      <w:r>
        <w:rPr>
          <w:rFonts w:hint="eastAsia" w:eastAsia="楷体_GB2312"/>
          <w:color w:val="000000"/>
          <w:sz w:val="24"/>
          <w:lang w:eastAsia="zh-CN"/>
        </w:rPr>
        <w:t>移栽</w:t>
      </w:r>
      <w:r>
        <w:rPr>
          <w:rFonts w:eastAsia="楷体_GB2312"/>
          <w:color w:val="000000"/>
          <w:sz w:val="24"/>
        </w:rPr>
        <w:t>的树木应保证在挖取、修剪、运输、栽植等环节中注意树木冠型的优美、干茎无大的损伤、带土球</w:t>
      </w:r>
      <w:r>
        <w:rPr>
          <w:rFonts w:hint="eastAsia" w:eastAsia="楷体_GB2312"/>
          <w:color w:val="000000"/>
          <w:sz w:val="24"/>
          <w:lang w:eastAsia="zh-CN"/>
        </w:rPr>
        <w:t>移栽</w:t>
      </w:r>
      <w:r>
        <w:rPr>
          <w:rFonts w:eastAsia="楷体_GB2312"/>
          <w:color w:val="000000"/>
          <w:sz w:val="24"/>
        </w:rPr>
        <w:t>并应安排专门的队伍进行养护，保证</w:t>
      </w:r>
      <w:r>
        <w:rPr>
          <w:rFonts w:hint="eastAsia" w:eastAsia="楷体_GB2312"/>
          <w:color w:val="000000"/>
          <w:sz w:val="24"/>
          <w:lang w:val="en-US" w:eastAsia="zh-CN"/>
        </w:rPr>
        <w:t>90%</w:t>
      </w:r>
      <w:r>
        <w:rPr>
          <w:rFonts w:eastAsia="楷体_GB2312"/>
          <w:color w:val="000000"/>
          <w:sz w:val="24"/>
        </w:rPr>
        <w:t>的成活率。</w:t>
      </w:r>
    </w:p>
    <w:p w14:paraId="615BCB6A">
      <w:pPr>
        <w:numPr>
          <w:ilvl w:val="0"/>
          <w:numId w:val="4"/>
        </w:numPr>
        <w:spacing w:line="400" w:lineRule="exact"/>
        <w:ind w:left="422" w:hanging="422" w:hangingChars="175"/>
        <w:rPr>
          <w:rFonts w:hint="eastAsia" w:eastAsia="黑体"/>
          <w:b/>
          <w:bCs/>
          <w:color w:val="000000"/>
          <w:sz w:val="24"/>
        </w:rPr>
      </w:pPr>
      <w:r>
        <w:rPr>
          <w:rFonts w:hint="eastAsia" w:eastAsia="黑体"/>
          <w:b/>
          <w:bCs/>
          <w:color w:val="000000"/>
          <w:sz w:val="24"/>
        </w:rPr>
        <w:t>工期要求</w:t>
      </w:r>
    </w:p>
    <w:p w14:paraId="34BC106F">
      <w:pPr>
        <w:pStyle w:val="2"/>
        <w:ind w:firstLine="480" w:firstLineChars="200"/>
        <w:rPr>
          <w:rFonts w:eastAsia="楷体_GB2312" w:asciiTheme="minorHAnsi" w:hAnsiTheme="minorHAnsi" w:cstheme="minorBidi"/>
          <w:color w:val="000000"/>
          <w:kern w:val="2"/>
          <w:sz w:val="24"/>
          <w:szCs w:val="22"/>
          <w:lang w:val="en-US" w:eastAsia="zh-CN" w:bidi="ar-SA"/>
        </w:rPr>
      </w:pPr>
      <w:r>
        <w:rPr>
          <w:rFonts w:hint="eastAsia" w:eastAsia="楷体_GB2312" w:asciiTheme="minorHAnsi" w:hAnsiTheme="minorHAnsi" w:cstheme="minorBidi"/>
          <w:color w:val="000000"/>
          <w:kern w:val="2"/>
          <w:sz w:val="24"/>
          <w:szCs w:val="22"/>
          <w:lang w:val="en-US" w:eastAsia="zh-CN" w:bidi="ar-SA"/>
        </w:rPr>
        <w:t>签订合同后3日内进场移栽，并5日内完成全部苗木移栽，养护时限为3个月，从移栽完成后通过验收之日起算。</w:t>
      </w:r>
    </w:p>
    <w:p w14:paraId="18143B9A">
      <w:pPr>
        <w:spacing w:line="400" w:lineRule="exact"/>
        <w:ind w:left="525" w:hanging="525" w:hangingChars="218"/>
        <w:rPr>
          <w:rFonts w:eastAsia="黑体"/>
          <w:b/>
          <w:bCs/>
          <w:color w:val="000000"/>
          <w:sz w:val="24"/>
        </w:rPr>
      </w:pPr>
      <w:r>
        <w:rPr>
          <w:rFonts w:hint="eastAsia" w:eastAsia="黑体"/>
          <w:b/>
          <w:bCs/>
          <w:color w:val="000000"/>
          <w:sz w:val="24"/>
        </w:rPr>
        <w:t>第九条 保密条款</w:t>
      </w:r>
    </w:p>
    <w:p w14:paraId="339D93B2">
      <w:pPr>
        <w:spacing w:line="400" w:lineRule="exact"/>
        <w:ind w:firstLine="480" w:firstLineChars="200"/>
        <w:rPr>
          <w:rFonts w:eastAsia="楷体_GB2312"/>
          <w:color w:val="000000"/>
          <w:sz w:val="24"/>
        </w:rPr>
      </w:pPr>
      <w:r>
        <w:rPr>
          <w:rFonts w:eastAsia="楷体_GB2312"/>
          <w:color w:val="000000"/>
          <w:sz w:val="24"/>
        </w:rPr>
        <w:t xml:space="preserve">9.1 </w:t>
      </w:r>
      <w:r>
        <w:rPr>
          <w:rFonts w:hint="eastAsia" w:eastAsia="楷体_GB2312"/>
          <w:color w:val="000000"/>
          <w:sz w:val="24"/>
        </w:rPr>
        <w:t>保密范围：在合同履行过程中</w:t>
      </w:r>
      <w:r>
        <w:rPr>
          <w:rFonts w:hint="eastAsia" w:eastAsia="楷体_GB2312"/>
          <w:color w:val="000000"/>
          <w:sz w:val="24"/>
          <w:lang w:eastAsia="zh-Hans"/>
        </w:rPr>
        <w:t>乙方应对</w:t>
      </w:r>
      <w:r>
        <w:rPr>
          <w:rFonts w:hint="eastAsia" w:eastAsia="楷体_GB2312"/>
          <w:color w:val="000000"/>
          <w:sz w:val="24"/>
        </w:rPr>
        <w:t>获得</w:t>
      </w:r>
      <w:r>
        <w:rPr>
          <w:rFonts w:hint="eastAsia" w:eastAsia="楷体_GB2312"/>
          <w:color w:val="000000"/>
          <w:sz w:val="24"/>
          <w:lang w:eastAsia="zh-Hans"/>
        </w:rPr>
        <w:t>的甲方的</w:t>
      </w:r>
      <w:r>
        <w:rPr>
          <w:rFonts w:hint="eastAsia" w:eastAsia="楷体_GB2312"/>
          <w:color w:val="000000"/>
          <w:sz w:val="24"/>
        </w:rPr>
        <w:t>商业</w:t>
      </w:r>
      <w:r>
        <w:rPr>
          <w:rFonts w:eastAsia="楷体_GB2312"/>
          <w:color w:val="000000"/>
          <w:sz w:val="24"/>
        </w:rPr>
        <w:t>、</w:t>
      </w:r>
      <w:r>
        <w:rPr>
          <w:rFonts w:hint="eastAsia" w:eastAsia="楷体_GB2312"/>
          <w:color w:val="000000"/>
          <w:sz w:val="24"/>
          <w:lang w:eastAsia="zh-Hans"/>
        </w:rPr>
        <w:t>经营</w:t>
      </w:r>
      <w:r>
        <w:rPr>
          <w:rFonts w:hint="eastAsia" w:eastAsia="楷体_GB2312"/>
          <w:color w:val="000000"/>
          <w:sz w:val="24"/>
        </w:rPr>
        <w:t>信息做好保密工作，不得擅自向第三方泄露</w:t>
      </w:r>
      <w:r>
        <w:rPr>
          <w:rFonts w:hint="eastAsia" w:eastAsia="楷体_GB2312"/>
          <w:color w:val="000000"/>
          <w:sz w:val="24"/>
          <w:lang w:eastAsia="zh-Hans"/>
        </w:rPr>
        <w:t>甲方的商业</w:t>
      </w:r>
      <w:r>
        <w:rPr>
          <w:rFonts w:eastAsia="楷体_GB2312"/>
          <w:color w:val="000000"/>
          <w:sz w:val="24"/>
          <w:lang w:eastAsia="zh-Hans"/>
        </w:rPr>
        <w:t>、</w:t>
      </w:r>
      <w:r>
        <w:rPr>
          <w:rFonts w:hint="eastAsia" w:eastAsia="楷体_GB2312"/>
          <w:color w:val="000000"/>
          <w:sz w:val="24"/>
          <w:lang w:eastAsia="zh-Hans"/>
        </w:rPr>
        <w:t>经营信息</w:t>
      </w:r>
      <w:r>
        <w:rPr>
          <w:rFonts w:eastAsia="楷体_GB2312"/>
          <w:color w:val="000000"/>
          <w:sz w:val="24"/>
        </w:rPr>
        <w:t>，</w:t>
      </w:r>
      <w:r>
        <w:rPr>
          <w:rFonts w:hint="eastAsia" w:eastAsia="楷体_GB2312"/>
          <w:color w:val="000000"/>
          <w:sz w:val="24"/>
        </w:rPr>
        <w:t>不向第三</w:t>
      </w:r>
      <w:r>
        <w:rPr>
          <w:rFonts w:hint="eastAsia" w:eastAsia="楷体_GB2312"/>
          <w:color w:val="000000"/>
          <w:sz w:val="24"/>
          <w:lang w:eastAsia="zh-Hans"/>
        </w:rPr>
        <w:t>方</w:t>
      </w:r>
      <w:r>
        <w:rPr>
          <w:rFonts w:hint="eastAsia" w:eastAsia="楷体_GB2312"/>
          <w:color w:val="000000"/>
          <w:sz w:val="24"/>
        </w:rPr>
        <w:t>单位或个人公开鉴定结果</w:t>
      </w:r>
      <w:r>
        <w:rPr>
          <w:rFonts w:eastAsia="楷体_GB2312"/>
          <w:color w:val="000000"/>
          <w:sz w:val="24"/>
        </w:rPr>
        <w:t>，</w:t>
      </w:r>
      <w:r>
        <w:rPr>
          <w:rFonts w:hint="eastAsia" w:eastAsia="楷体_GB2312"/>
          <w:color w:val="000000"/>
          <w:sz w:val="24"/>
          <w:lang w:eastAsia="zh-Hans"/>
        </w:rPr>
        <w:t>否则因此给甲方造成损失的</w:t>
      </w:r>
      <w:r>
        <w:rPr>
          <w:rFonts w:eastAsia="楷体_GB2312"/>
          <w:color w:val="000000"/>
          <w:sz w:val="24"/>
          <w:lang w:eastAsia="zh-Hans"/>
        </w:rPr>
        <w:t>，</w:t>
      </w:r>
      <w:r>
        <w:rPr>
          <w:rFonts w:hint="eastAsia" w:eastAsia="楷体_GB2312"/>
          <w:color w:val="000000"/>
          <w:sz w:val="24"/>
          <w:lang w:eastAsia="zh-Hans"/>
        </w:rPr>
        <w:t>应承担全部赔偿责任</w:t>
      </w:r>
      <w:r>
        <w:rPr>
          <w:rFonts w:eastAsia="楷体_GB2312"/>
          <w:color w:val="000000"/>
          <w:sz w:val="24"/>
          <w:lang w:eastAsia="zh-Hans"/>
        </w:rPr>
        <w:t>。</w:t>
      </w:r>
    </w:p>
    <w:p w14:paraId="1F73BB86">
      <w:pPr>
        <w:spacing w:line="400" w:lineRule="exact"/>
        <w:ind w:left="525" w:hanging="525" w:hangingChars="218"/>
        <w:rPr>
          <w:rFonts w:eastAsia="黑体"/>
          <w:b/>
          <w:bCs/>
          <w:color w:val="000000"/>
          <w:sz w:val="24"/>
        </w:rPr>
      </w:pPr>
      <w:r>
        <w:rPr>
          <w:rFonts w:hint="eastAsia" w:eastAsia="黑体"/>
          <w:b/>
          <w:bCs/>
          <w:color w:val="000000"/>
          <w:sz w:val="24"/>
        </w:rPr>
        <w:t>第十条 费用及支付方式</w:t>
      </w:r>
    </w:p>
    <w:p w14:paraId="488C23FB">
      <w:pPr>
        <w:spacing w:line="400" w:lineRule="exact"/>
        <w:ind w:firstLine="480" w:firstLineChars="200"/>
        <w:rPr>
          <w:rFonts w:eastAsia="楷体_GB2312"/>
          <w:color w:val="000000"/>
          <w:spacing w:val="-4"/>
          <w:sz w:val="24"/>
          <w:u w:val="single"/>
        </w:rPr>
      </w:pPr>
      <w:r>
        <w:rPr>
          <w:rFonts w:hint="eastAsia" w:eastAsia="楷体_GB2312"/>
          <w:color w:val="000000"/>
          <w:sz w:val="24"/>
        </w:rPr>
        <w:t>10.1</w:t>
      </w:r>
      <w:r>
        <w:rPr>
          <w:rFonts w:eastAsia="楷体_GB2312"/>
          <w:color w:val="000000"/>
          <w:sz w:val="24"/>
        </w:rPr>
        <w:t>本项目经双方协</w:t>
      </w:r>
      <w:r>
        <w:rPr>
          <w:rFonts w:eastAsia="楷体_GB2312"/>
          <w:color w:val="0C0C0C"/>
          <w:sz w:val="24"/>
        </w:rPr>
        <w:t>商</w:t>
      </w:r>
      <w:r>
        <w:rPr>
          <w:rFonts w:hint="eastAsia" w:eastAsia="楷体_GB2312"/>
          <w:color w:val="0C0C0C"/>
          <w:sz w:val="24"/>
        </w:rPr>
        <w:t>，包干（含税）</w:t>
      </w:r>
      <w:r>
        <w:rPr>
          <w:rFonts w:hint="eastAsia" w:eastAsia="楷体_GB2312"/>
          <w:color w:val="000000"/>
          <w:sz w:val="24"/>
          <w:lang w:eastAsia="zh-Hans"/>
        </w:rPr>
        <w:t>服务</w:t>
      </w:r>
      <w:r>
        <w:rPr>
          <w:rFonts w:hint="eastAsia" w:eastAsia="楷体_GB2312"/>
          <w:color w:val="000000"/>
          <w:sz w:val="24"/>
        </w:rPr>
        <w:t>费</w:t>
      </w:r>
      <w:r>
        <w:rPr>
          <w:rFonts w:hint="eastAsia" w:eastAsia="楷体_GB2312"/>
          <w:color w:val="000000"/>
          <w:sz w:val="24"/>
          <w:lang w:eastAsia="zh-Hans"/>
        </w:rPr>
        <w:t>为</w:t>
      </w:r>
      <w:r>
        <w:rPr>
          <w:rFonts w:eastAsia="楷体_GB2312"/>
          <w:color w:val="000000"/>
          <w:sz w:val="24"/>
          <w:lang w:eastAsia="zh-Hans"/>
        </w:rPr>
        <w:t>：</w:t>
      </w:r>
      <w:r>
        <w:rPr>
          <w:rFonts w:hint="eastAsia" w:eastAsia="楷体_GB2312"/>
          <w:color w:val="000000"/>
          <w:sz w:val="24"/>
        </w:rPr>
        <w:t xml:space="preserve">人民币 </w:t>
      </w:r>
      <w:r>
        <w:rPr>
          <w:rFonts w:hint="eastAsia" w:eastAsia="楷体_GB2312"/>
          <w:color w:val="000000"/>
          <w:sz w:val="24"/>
          <w:u w:val="single"/>
        </w:rPr>
        <w:t xml:space="preserve"> </w:t>
      </w:r>
      <w:r>
        <w:rPr>
          <w:rFonts w:hint="eastAsia" w:eastAsia="楷体_GB2312"/>
          <w:color w:val="000000"/>
          <w:sz w:val="24"/>
          <w:u w:val="single"/>
          <w:lang w:val="en-US" w:eastAsia="zh-CN"/>
        </w:rPr>
        <w:t xml:space="preserve">    </w:t>
      </w:r>
      <w:r>
        <w:rPr>
          <w:rFonts w:hint="eastAsia" w:eastAsia="楷体_GB2312"/>
          <w:color w:val="000000"/>
          <w:sz w:val="24"/>
          <w:u w:val="single"/>
        </w:rPr>
        <w:t>元</w:t>
      </w:r>
      <w:r>
        <w:rPr>
          <w:rFonts w:hint="eastAsia" w:eastAsia="楷体_GB2312"/>
          <w:color w:val="000000"/>
          <w:sz w:val="24"/>
        </w:rPr>
        <w:t>(大写：</w:t>
      </w:r>
      <w:r>
        <w:rPr>
          <w:rFonts w:hint="eastAsia" w:eastAsia="楷体_GB2312"/>
          <w:color w:val="000000"/>
          <w:sz w:val="24"/>
          <w:lang w:val="en-US" w:eastAsia="zh-CN"/>
        </w:rPr>
        <w:t xml:space="preserve">     </w:t>
      </w:r>
      <w:r>
        <w:rPr>
          <w:rFonts w:hint="eastAsia" w:eastAsia="楷体_GB2312"/>
          <w:color w:val="000000"/>
          <w:sz w:val="24"/>
        </w:rPr>
        <w:t>元整)</w:t>
      </w:r>
      <w:r>
        <w:rPr>
          <w:rFonts w:eastAsia="楷体_GB2312"/>
          <w:color w:val="000000"/>
          <w:sz w:val="24"/>
        </w:rPr>
        <w:t>，</w:t>
      </w:r>
      <w:r>
        <w:rPr>
          <w:rFonts w:hint="eastAsia" w:eastAsia="楷体_GB2312"/>
          <w:color w:val="000000"/>
          <w:sz w:val="24"/>
          <w:lang w:eastAsia="zh-Hans"/>
        </w:rPr>
        <w:t>税率</w:t>
      </w:r>
      <w:r>
        <w:rPr>
          <w:rFonts w:eastAsia="楷体_GB2312"/>
          <w:color w:val="000000"/>
          <w:sz w:val="24"/>
          <w:lang w:eastAsia="zh-Hans"/>
        </w:rPr>
        <w:t>【</w:t>
      </w:r>
      <w:r>
        <w:rPr>
          <w:rFonts w:hint="eastAsia" w:eastAsia="楷体_GB2312"/>
          <w:color w:val="000000"/>
          <w:sz w:val="24"/>
          <w:lang w:val="en-US" w:eastAsia="zh-CN"/>
        </w:rPr>
        <w:t xml:space="preserve">  </w:t>
      </w:r>
      <w:r>
        <w:rPr>
          <w:rFonts w:eastAsia="楷体_GB2312"/>
          <w:color w:val="000000"/>
          <w:sz w:val="24"/>
          <w:lang w:eastAsia="zh-Hans"/>
        </w:rPr>
        <w:t>】%</w:t>
      </w:r>
      <w:r>
        <w:rPr>
          <w:rFonts w:hint="eastAsia" w:eastAsia="楷体_GB2312"/>
          <w:color w:val="000000"/>
          <w:sz w:val="24"/>
        </w:rPr>
        <w:t xml:space="preserve">。 </w:t>
      </w:r>
      <w:r>
        <w:rPr>
          <w:rFonts w:hint="eastAsia" w:eastAsia="楷体_GB2312"/>
          <w:color w:val="000000"/>
          <w:sz w:val="24"/>
          <w:lang w:eastAsia="zh-Hans"/>
        </w:rPr>
        <w:t>甲方无须再另行支付其他任何费用</w:t>
      </w:r>
      <w:r>
        <w:rPr>
          <w:rFonts w:eastAsia="楷体_GB2312"/>
          <w:color w:val="000000"/>
          <w:sz w:val="24"/>
          <w:lang w:eastAsia="zh-Hans"/>
        </w:rPr>
        <w:t>。</w:t>
      </w:r>
    </w:p>
    <w:p w14:paraId="69509753">
      <w:pPr>
        <w:spacing w:line="400" w:lineRule="exact"/>
        <w:ind w:firstLine="480" w:firstLineChars="200"/>
        <w:rPr>
          <w:rFonts w:hint="eastAsia" w:eastAsia="楷体_GB2312"/>
          <w:sz w:val="24"/>
          <w:shd w:val="clear" w:color="auto" w:fill="FFFFFF"/>
        </w:rPr>
      </w:pPr>
      <w:r>
        <w:rPr>
          <w:rFonts w:eastAsia="楷体_GB2312"/>
          <w:sz w:val="24"/>
        </w:rPr>
        <w:t>1</w:t>
      </w:r>
      <w:r>
        <w:rPr>
          <w:rFonts w:hint="eastAsia" w:eastAsia="楷体_GB2312"/>
          <w:sz w:val="24"/>
        </w:rPr>
        <w:t>0</w:t>
      </w:r>
      <w:r>
        <w:rPr>
          <w:rFonts w:eastAsia="楷体_GB2312"/>
          <w:sz w:val="24"/>
        </w:rPr>
        <w:t>.2</w:t>
      </w:r>
      <w:r>
        <w:rPr>
          <w:rFonts w:hint="eastAsia" w:eastAsia="楷体_GB2312"/>
          <w:sz w:val="24"/>
          <w:shd w:val="clear" w:color="auto" w:fill="FFFFFF"/>
        </w:rPr>
        <w:t>本合同费用按以下方式支付。</w:t>
      </w:r>
    </w:p>
    <w:p w14:paraId="1A96DF94">
      <w:pPr>
        <w:spacing w:line="400" w:lineRule="exact"/>
        <w:jc w:val="left"/>
        <w:rPr>
          <w:rFonts w:eastAsia="楷体_GB2312"/>
          <w:bCs/>
          <w:sz w:val="24"/>
          <w:szCs w:val="22"/>
          <w:shd w:val="clear" w:color="auto" w:fill="FFFFFF"/>
        </w:rPr>
      </w:pPr>
      <w:r>
        <w:rPr>
          <w:rFonts w:hint="eastAsia" w:eastAsia="楷体_GB2312"/>
          <w:bCs/>
          <w:sz w:val="24"/>
          <w:szCs w:val="22"/>
          <w:shd w:val="clear" w:color="auto" w:fill="FFFFFF"/>
        </w:rPr>
        <w:t>付款：甲方在</w:t>
      </w:r>
      <w:r>
        <w:rPr>
          <w:rFonts w:hint="eastAsia" w:eastAsia="楷体_GB2312"/>
          <w:bCs/>
          <w:sz w:val="24"/>
          <w:szCs w:val="22"/>
          <w:shd w:val="clear" w:color="auto" w:fill="FFFFFF"/>
          <w:lang w:eastAsia="zh-CN"/>
        </w:rPr>
        <w:t>移栽</w:t>
      </w:r>
      <w:r>
        <w:rPr>
          <w:rFonts w:hint="eastAsia" w:eastAsia="楷体_GB2312"/>
          <w:bCs/>
          <w:sz w:val="24"/>
          <w:szCs w:val="22"/>
          <w:shd w:val="clear" w:color="auto" w:fill="FFFFFF"/>
        </w:rPr>
        <w:t>完成后10日内支付</w:t>
      </w:r>
      <w:r>
        <w:rPr>
          <w:rFonts w:hint="eastAsia" w:eastAsia="楷体_GB2312"/>
          <w:bCs/>
          <w:sz w:val="24"/>
          <w:szCs w:val="22"/>
          <w:u w:val="single"/>
          <w:shd w:val="clear" w:color="auto" w:fill="FFFFFF"/>
        </w:rPr>
        <w:t xml:space="preserve"> </w:t>
      </w:r>
      <w:r>
        <w:rPr>
          <w:rFonts w:hint="eastAsia" w:eastAsia="楷体_GB2312"/>
          <w:bCs/>
          <w:sz w:val="24"/>
          <w:szCs w:val="22"/>
          <w:u w:val="single"/>
          <w:shd w:val="clear" w:color="auto" w:fill="FFFFFF"/>
          <w:lang w:val="en-US" w:eastAsia="zh-CN"/>
        </w:rPr>
        <w:t xml:space="preserve">    </w:t>
      </w:r>
      <w:r>
        <w:rPr>
          <w:rFonts w:hint="eastAsia" w:eastAsia="楷体_GB2312"/>
          <w:bCs/>
          <w:sz w:val="24"/>
          <w:szCs w:val="22"/>
          <w:u w:val="single"/>
          <w:shd w:val="clear" w:color="auto" w:fill="FFFFFF"/>
        </w:rPr>
        <w:t xml:space="preserve"> </w:t>
      </w:r>
      <w:r>
        <w:rPr>
          <w:rFonts w:hint="eastAsia" w:eastAsia="楷体_GB2312"/>
          <w:bCs/>
          <w:sz w:val="24"/>
          <w:szCs w:val="22"/>
          <w:shd w:val="clear" w:color="auto" w:fill="FFFFFF"/>
        </w:rPr>
        <w:t>元（大写：肆万肆仟元整）。</w:t>
      </w:r>
    </w:p>
    <w:p w14:paraId="2FFE95D4">
      <w:pPr>
        <w:spacing w:line="400" w:lineRule="exact"/>
        <w:jc w:val="left"/>
        <w:rPr>
          <w:rFonts w:eastAsia="楷体_GB2312"/>
          <w:bCs/>
          <w:sz w:val="24"/>
          <w:szCs w:val="22"/>
          <w:shd w:val="clear" w:color="auto" w:fill="FFFFFF"/>
        </w:rPr>
      </w:pPr>
      <w:r>
        <w:rPr>
          <w:rFonts w:hint="eastAsia" w:eastAsia="楷体_GB2312"/>
          <w:bCs/>
          <w:sz w:val="24"/>
          <w:szCs w:val="22"/>
          <w:shd w:val="clear" w:color="auto" w:fill="FFFFFF"/>
          <w:lang w:eastAsia="zh-Hans"/>
        </w:rPr>
        <w:t>甲方每次</w:t>
      </w:r>
      <w:r>
        <w:rPr>
          <w:rFonts w:hint="eastAsia" w:eastAsia="楷体_GB2312"/>
          <w:bCs/>
          <w:sz w:val="24"/>
          <w:szCs w:val="22"/>
          <w:shd w:val="clear" w:color="auto" w:fill="FFFFFF"/>
        </w:rPr>
        <w:t>付款前，乙方应向甲方开具</w:t>
      </w:r>
      <w:r>
        <w:rPr>
          <w:rFonts w:hint="eastAsia" w:eastAsia="楷体_GB2312"/>
          <w:bCs/>
          <w:sz w:val="24"/>
          <w:szCs w:val="22"/>
          <w:shd w:val="clear" w:color="auto" w:fill="FFFFFF"/>
          <w:lang w:eastAsia="zh-Hans"/>
        </w:rPr>
        <w:t>等额有效</w:t>
      </w:r>
      <w:r>
        <w:rPr>
          <w:rFonts w:hint="eastAsia" w:eastAsia="楷体_GB2312"/>
          <w:bCs/>
          <w:sz w:val="24"/>
          <w:szCs w:val="22"/>
          <w:shd w:val="clear" w:color="auto" w:fill="FFFFFF"/>
        </w:rPr>
        <w:t>的增值税发票</w:t>
      </w:r>
      <w:r>
        <w:rPr>
          <w:rFonts w:eastAsia="楷体_GB2312"/>
          <w:bCs/>
          <w:sz w:val="24"/>
          <w:szCs w:val="22"/>
          <w:shd w:val="clear" w:color="auto" w:fill="FFFFFF"/>
        </w:rPr>
        <w:t>，</w:t>
      </w:r>
      <w:r>
        <w:rPr>
          <w:rFonts w:hint="eastAsia" w:eastAsia="楷体_GB2312"/>
          <w:bCs/>
          <w:sz w:val="24"/>
          <w:szCs w:val="22"/>
          <w:shd w:val="clear" w:color="auto" w:fill="FFFFFF"/>
          <w:lang w:eastAsia="zh-Hans"/>
        </w:rPr>
        <w:t>因乙方延迟提供发票造成甲方逾期付款的</w:t>
      </w:r>
      <w:r>
        <w:rPr>
          <w:rFonts w:eastAsia="楷体_GB2312"/>
          <w:bCs/>
          <w:sz w:val="24"/>
          <w:szCs w:val="22"/>
          <w:shd w:val="clear" w:color="auto" w:fill="FFFFFF"/>
          <w:lang w:eastAsia="zh-Hans"/>
        </w:rPr>
        <w:t>，</w:t>
      </w:r>
      <w:r>
        <w:rPr>
          <w:rFonts w:hint="eastAsia" w:eastAsia="楷体_GB2312"/>
          <w:bCs/>
          <w:sz w:val="24"/>
          <w:szCs w:val="22"/>
          <w:shd w:val="clear" w:color="auto" w:fill="FFFFFF"/>
          <w:lang w:eastAsia="zh-Hans"/>
        </w:rPr>
        <w:t>甲方不承担任何责任</w:t>
      </w:r>
      <w:r>
        <w:rPr>
          <w:rFonts w:hint="eastAsia" w:eastAsia="楷体_GB2312"/>
          <w:bCs/>
          <w:sz w:val="24"/>
          <w:szCs w:val="22"/>
          <w:shd w:val="clear" w:color="auto" w:fill="FFFFFF"/>
        </w:rPr>
        <w:t>。</w:t>
      </w:r>
    </w:p>
    <w:p w14:paraId="167CC567">
      <w:pPr>
        <w:spacing w:line="400" w:lineRule="exact"/>
        <w:jc w:val="left"/>
        <w:rPr>
          <w:rFonts w:eastAsia="黑体"/>
          <w:b/>
          <w:bCs/>
          <w:color w:val="000000"/>
          <w:sz w:val="24"/>
        </w:rPr>
      </w:pPr>
      <w:r>
        <w:rPr>
          <w:rFonts w:hint="eastAsia" w:eastAsia="黑体"/>
          <w:b/>
          <w:bCs/>
          <w:color w:val="000000"/>
          <w:sz w:val="24"/>
        </w:rPr>
        <w:t>第十一条 违约责任</w:t>
      </w:r>
    </w:p>
    <w:p w14:paraId="3298EA9D">
      <w:pPr>
        <w:spacing w:line="400" w:lineRule="exact"/>
        <w:ind w:firstLine="480" w:firstLineChars="200"/>
        <w:rPr>
          <w:rFonts w:eastAsia="楷体_GB2312"/>
          <w:color w:val="000000"/>
          <w:sz w:val="24"/>
        </w:rPr>
      </w:pPr>
      <w:r>
        <w:rPr>
          <w:rFonts w:eastAsia="楷体_GB2312"/>
          <w:color w:val="000000"/>
          <w:sz w:val="24"/>
        </w:rPr>
        <w:t xml:space="preserve">11.1 </w:t>
      </w:r>
      <w:r>
        <w:rPr>
          <w:rFonts w:hint="eastAsia" w:eastAsia="楷体_GB2312"/>
          <w:color w:val="000000"/>
          <w:sz w:val="24"/>
        </w:rPr>
        <w:t>在合同履行期间，甲方</w:t>
      </w:r>
      <w:r>
        <w:rPr>
          <w:rFonts w:hint="eastAsia" w:eastAsia="楷体_GB2312"/>
          <w:color w:val="000000"/>
          <w:sz w:val="24"/>
          <w:lang w:eastAsia="zh-Hans"/>
        </w:rPr>
        <w:t>无故</w:t>
      </w:r>
      <w:r>
        <w:rPr>
          <w:rFonts w:hint="eastAsia" w:eastAsia="楷体_GB2312"/>
          <w:color w:val="000000"/>
          <w:sz w:val="24"/>
        </w:rPr>
        <w:t>要求中止或解除合同，已开始服务工作的，甲方应根据乙方已进行的实际工作量支付价款。</w:t>
      </w:r>
      <w:r>
        <w:rPr>
          <w:rFonts w:hint="eastAsia" w:eastAsia="楷体_GB2312"/>
          <w:color w:val="000000"/>
          <w:sz w:val="24"/>
          <w:lang w:eastAsia="zh-Hans"/>
        </w:rPr>
        <w:t>合同另有约定的除外</w:t>
      </w:r>
      <w:r>
        <w:rPr>
          <w:rFonts w:eastAsia="楷体_GB2312"/>
          <w:color w:val="000000"/>
          <w:sz w:val="24"/>
          <w:lang w:eastAsia="zh-Hans"/>
        </w:rPr>
        <w:t>。</w:t>
      </w:r>
    </w:p>
    <w:p w14:paraId="0768BE05">
      <w:pPr>
        <w:spacing w:line="400" w:lineRule="exact"/>
        <w:ind w:firstLine="480" w:firstLineChars="200"/>
        <w:rPr>
          <w:rFonts w:hint="eastAsia" w:eastAsia="楷体_GB2312"/>
          <w:color w:val="000000"/>
          <w:sz w:val="24"/>
        </w:rPr>
      </w:pPr>
      <w:r>
        <w:rPr>
          <w:rFonts w:eastAsia="楷体_GB2312"/>
          <w:color w:val="000000"/>
          <w:sz w:val="24"/>
        </w:rPr>
        <w:t xml:space="preserve">11.2 </w:t>
      </w:r>
      <w:r>
        <w:rPr>
          <w:rFonts w:hint="eastAsia" w:eastAsia="楷体_GB2312"/>
          <w:color w:val="000000"/>
          <w:sz w:val="24"/>
        </w:rPr>
        <w:t>乙方按本合同约定的</w:t>
      </w:r>
      <w:r>
        <w:rPr>
          <w:rFonts w:hint="eastAsia" w:eastAsia="楷体_GB2312"/>
          <w:color w:val="000000"/>
          <w:sz w:val="24"/>
          <w:lang w:eastAsia="zh-Hans"/>
        </w:rPr>
        <w:t>期限</w:t>
      </w:r>
      <w:r>
        <w:rPr>
          <w:rFonts w:hint="eastAsia" w:eastAsia="楷体_GB2312"/>
          <w:color w:val="000000"/>
          <w:sz w:val="24"/>
        </w:rPr>
        <w:t>完成服务工作，如乙方所工作不符合合同约定标准及</w:t>
      </w:r>
      <w:r>
        <w:rPr>
          <w:rFonts w:hint="eastAsia" w:eastAsia="楷体_GB2312"/>
          <w:color w:val="000000"/>
          <w:sz w:val="24"/>
          <w:lang w:eastAsia="zh-Hans"/>
        </w:rPr>
        <w:t>国家规范标准</w:t>
      </w:r>
      <w:r>
        <w:rPr>
          <w:rFonts w:hint="eastAsia" w:eastAsia="楷体_GB2312"/>
          <w:color w:val="000000"/>
          <w:sz w:val="24"/>
        </w:rPr>
        <w:t>，由此对甲方所造成的损失由乙方承担，</w:t>
      </w:r>
      <w:r>
        <w:rPr>
          <w:rFonts w:hint="eastAsia" w:eastAsia="楷体_GB2312"/>
          <w:color w:val="000000"/>
          <w:sz w:val="24"/>
          <w:lang w:eastAsia="zh-Hans"/>
        </w:rPr>
        <w:t>乙方应</w:t>
      </w:r>
      <w:r>
        <w:rPr>
          <w:rFonts w:hint="eastAsia" w:eastAsia="楷体_GB2312"/>
          <w:color w:val="000000"/>
          <w:sz w:val="24"/>
        </w:rPr>
        <w:t>支付甲方</w:t>
      </w:r>
      <w:r>
        <w:rPr>
          <w:rFonts w:hint="eastAsia" w:eastAsia="楷体_GB2312"/>
          <w:color w:val="000000"/>
          <w:sz w:val="24"/>
          <w:lang w:eastAsia="zh-Hans"/>
        </w:rPr>
        <w:t>合同总金额</w:t>
      </w:r>
      <w:r>
        <w:rPr>
          <w:rFonts w:eastAsia="楷体_GB2312"/>
          <w:color w:val="000000"/>
          <w:sz w:val="24"/>
          <w:lang w:eastAsia="zh-Hans"/>
        </w:rPr>
        <w:t>20%</w:t>
      </w:r>
      <w:r>
        <w:rPr>
          <w:rFonts w:hint="eastAsia" w:eastAsia="楷体_GB2312"/>
          <w:color w:val="000000"/>
          <w:sz w:val="24"/>
        </w:rPr>
        <w:t>的违约金。</w:t>
      </w:r>
    </w:p>
    <w:p w14:paraId="0F16C975">
      <w:pPr>
        <w:spacing w:line="400" w:lineRule="exact"/>
        <w:ind w:firstLine="480" w:firstLineChars="200"/>
        <w:rPr>
          <w:rFonts w:eastAsia="楷体_GB2312"/>
          <w:color w:val="000000"/>
          <w:sz w:val="24"/>
        </w:rPr>
      </w:pPr>
      <w:r>
        <w:rPr>
          <w:rFonts w:eastAsia="楷体_GB2312"/>
          <w:color w:val="000000"/>
          <w:sz w:val="24"/>
        </w:rPr>
        <w:t xml:space="preserve">11.3 </w:t>
      </w:r>
      <w:r>
        <w:rPr>
          <w:rFonts w:hint="eastAsia" w:eastAsia="楷体_GB2312"/>
          <w:color w:val="000000"/>
          <w:sz w:val="24"/>
        </w:rPr>
        <w:t>合同生效后，因不可抗拒力（指不能预见、不能避免并不能克服的客观情况，既包括自然现象也包括某些社会现象。三要素缺一不可。自然现象的不可抗拒力包括地震、台风、洪水等；社会现象的不可抗拒力包括战争、封锁、政府禁令等）外的原因，</w:t>
      </w:r>
      <w:r>
        <w:rPr>
          <w:rFonts w:hint="eastAsia" w:eastAsia="楷体_GB2312"/>
          <w:color w:val="000000"/>
          <w:sz w:val="24"/>
          <w:lang w:eastAsia="zh-Hans"/>
        </w:rPr>
        <w:t>甲乙双方</w:t>
      </w:r>
      <w:r>
        <w:rPr>
          <w:rFonts w:hint="eastAsia" w:eastAsia="楷体_GB2312"/>
          <w:color w:val="000000"/>
          <w:sz w:val="24"/>
        </w:rPr>
        <w:t>终止或解除合同</w:t>
      </w:r>
      <w:r>
        <w:rPr>
          <w:rFonts w:hint="eastAsia" w:eastAsia="楷体_GB2312"/>
          <w:color w:val="000000"/>
          <w:sz w:val="24"/>
          <w:lang w:eastAsia="zh-Hans"/>
        </w:rPr>
        <w:t>的</w:t>
      </w:r>
      <w:r>
        <w:rPr>
          <w:rFonts w:hint="eastAsia" w:eastAsia="楷体_GB2312"/>
          <w:color w:val="000000"/>
          <w:sz w:val="24"/>
        </w:rPr>
        <w:t>，乙方应返还</w:t>
      </w:r>
      <w:r>
        <w:rPr>
          <w:rFonts w:hint="eastAsia" w:eastAsia="楷体_GB2312"/>
          <w:color w:val="000000"/>
          <w:sz w:val="24"/>
          <w:lang w:eastAsia="zh-Hans"/>
        </w:rPr>
        <w:t>全部</w:t>
      </w:r>
      <w:r>
        <w:rPr>
          <w:rFonts w:hint="eastAsia" w:eastAsia="楷体_GB2312"/>
          <w:color w:val="000000"/>
          <w:sz w:val="24"/>
        </w:rPr>
        <w:t>已付费用。</w:t>
      </w:r>
    </w:p>
    <w:p w14:paraId="1BF44005">
      <w:pPr>
        <w:spacing w:line="400" w:lineRule="exact"/>
        <w:ind w:firstLine="480" w:firstLineChars="200"/>
        <w:rPr>
          <w:rFonts w:eastAsia="楷体_GB2312"/>
          <w:color w:val="000000"/>
          <w:sz w:val="24"/>
          <w:lang w:eastAsia="zh-Hans"/>
        </w:rPr>
      </w:pPr>
      <w:r>
        <w:rPr>
          <w:rFonts w:eastAsia="楷体_GB2312"/>
          <w:color w:val="000000"/>
          <w:sz w:val="24"/>
        </w:rPr>
        <w:t>11.</w:t>
      </w:r>
      <w:r>
        <w:rPr>
          <w:rFonts w:hint="eastAsia" w:eastAsia="楷体_GB2312"/>
          <w:color w:val="000000"/>
          <w:sz w:val="24"/>
          <w:lang w:val="en-US" w:eastAsia="zh-CN"/>
        </w:rPr>
        <w:t>4</w:t>
      </w:r>
      <w:r>
        <w:rPr>
          <w:rFonts w:eastAsia="楷体_GB2312"/>
          <w:color w:val="000000"/>
          <w:sz w:val="24"/>
        </w:rPr>
        <w:t xml:space="preserve"> </w:t>
      </w:r>
      <w:r>
        <w:rPr>
          <w:rFonts w:hint="eastAsia" w:eastAsia="楷体_GB2312"/>
          <w:color w:val="000000"/>
          <w:sz w:val="24"/>
          <w:lang w:eastAsia="zh-Hans"/>
        </w:rPr>
        <w:t>未经双方书面协商一致</w:t>
      </w:r>
      <w:r>
        <w:rPr>
          <w:rFonts w:eastAsia="楷体_GB2312"/>
          <w:color w:val="000000"/>
          <w:sz w:val="24"/>
          <w:lang w:eastAsia="zh-Hans"/>
        </w:rPr>
        <w:t>，</w:t>
      </w:r>
      <w:r>
        <w:rPr>
          <w:rFonts w:hint="eastAsia" w:eastAsia="楷体_GB2312"/>
          <w:color w:val="000000"/>
          <w:sz w:val="24"/>
        </w:rPr>
        <w:t>乙方单方面终止</w:t>
      </w:r>
      <w:r>
        <w:rPr>
          <w:rFonts w:hint="eastAsia" w:eastAsia="楷体_GB2312"/>
          <w:color w:val="000000"/>
          <w:sz w:val="24"/>
          <w:lang w:eastAsia="zh-Hans"/>
        </w:rPr>
        <w:t>或解除</w:t>
      </w:r>
      <w:r>
        <w:rPr>
          <w:rFonts w:hint="eastAsia" w:eastAsia="楷体_GB2312"/>
          <w:color w:val="000000"/>
          <w:sz w:val="24"/>
        </w:rPr>
        <w:t>合同</w:t>
      </w:r>
      <w:r>
        <w:rPr>
          <w:rFonts w:hint="eastAsia" w:eastAsia="楷体_GB2312"/>
          <w:color w:val="000000"/>
          <w:sz w:val="24"/>
          <w:lang w:eastAsia="zh-Hans"/>
        </w:rPr>
        <w:t>的</w:t>
      </w:r>
      <w:r>
        <w:rPr>
          <w:rFonts w:hint="eastAsia" w:eastAsia="楷体_GB2312"/>
          <w:color w:val="000000"/>
          <w:sz w:val="24"/>
        </w:rPr>
        <w:t>，应向甲方支付本合同金额</w:t>
      </w:r>
      <w:r>
        <w:rPr>
          <w:rFonts w:eastAsia="楷体_GB2312"/>
          <w:color w:val="000000"/>
          <w:sz w:val="24"/>
        </w:rPr>
        <w:t>20%</w:t>
      </w:r>
      <w:r>
        <w:rPr>
          <w:rFonts w:hint="eastAsia" w:eastAsia="楷体_GB2312"/>
          <w:color w:val="000000"/>
          <w:sz w:val="24"/>
        </w:rPr>
        <w:t>的违约金</w:t>
      </w:r>
      <w:r>
        <w:rPr>
          <w:rFonts w:eastAsia="楷体_GB2312"/>
          <w:color w:val="000000"/>
          <w:sz w:val="24"/>
        </w:rPr>
        <w:t>，</w:t>
      </w:r>
      <w:r>
        <w:rPr>
          <w:rFonts w:hint="eastAsia" w:eastAsia="楷体_GB2312"/>
          <w:color w:val="000000"/>
          <w:sz w:val="24"/>
          <w:lang w:eastAsia="zh-Hans"/>
        </w:rPr>
        <w:t>给甲方造成损失的</w:t>
      </w:r>
      <w:r>
        <w:rPr>
          <w:rFonts w:eastAsia="楷体_GB2312"/>
          <w:color w:val="000000"/>
          <w:sz w:val="24"/>
          <w:lang w:eastAsia="zh-Hans"/>
        </w:rPr>
        <w:t>，</w:t>
      </w:r>
      <w:r>
        <w:rPr>
          <w:rFonts w:hint="eastAsia" w:eastAsia="楷体_GB2312"/>
          <w:color w:val="000000"/>
          <w:sz w:val="24"/>
          <w:lang w:eastAsia="zh-Hans"/>
        </w:rPr>
        <w:t>还应承担全部赔偿责任</w:t>
      </w:r>
      <w:r>
        <w:rPr>
          <w:rFonts w:eastAsia="楷体_GB2312"/>
          <w:color w:val="000000"/>
          <w:sz w:val="24"/>
          <w:lang w:eastAsia="zh-Hans"/>
        </w:rPr>
        <w:t>。</w:t>
      </w:r>
    </w:p>
    <w:p w14:paraId="26C32F4D">
      <w:pPr>
        <w:spacing w:line="400" w:lineRule="exact"/>
        <w:ind w:firstLine="480" w:firstLineChars="200"/>
        <w:rPr>
          <w:rFonts w:eastAsia="楷体_GB2312"/>
          <w:color w:val="000000"/>
          <w:sz w:val="24"/>
          <w:lang w:eastAsia="zh-Hans"/>
        </w:rPr>
      </w:pPr>
      <w:r>
        <w:rPr>
          <w:rFonts w:eastAsia="楷体_GB2312"/>
          <w:color w:val="000000"/>
          <w:sz w:val="24"/>
          <w:lang w:eastAsia="zh-Hans"/>
        </w:rPr>
        <w:t>11</w:t>
      </w:r>
      <w:r>
        <w:rPr>
          <w:rFonts w:hint="eastAsia" w:eastAsia="楷体_GB2312"/>
          <w:color w:val="000000"/>
          <w:sz w:val="24"/>
          <w:lang w:eastAsia="zh-Hans"/>
        </w:rPr>
        <w:t>.</w:t>
      </w:r>
      <w:r>
        <w:rPr>
          <w:rFonts w:hint="eastAsia" w:eastAsia="楷体_GB2312"/>
          <w:color w:val="000000"/>
          <w:sz w:val="24"/>
          <w:lang w:val="en-US" w:eastAsia="zh-CN"/>
        </w:rPr>
        <w:t>5</w:t>
      </w:r>
      <w:r>
        <w:rPr>
          <w:rFonts w:eastAsia="楷体_GB2312"/>
          <w:color w:val="000000"/>
          <w:sz w:val="24"/>
          <w:lang w:eastAsia="zh-Hans"/>
        </w:rPr>
        <w:t xml:space="preserve"> </w:t>
      </w:r>
      <w:r>
        <w:rPr>
          <w:rFonts w:hint="eastAsia" w:eastAsia="楷体_GB2312"/>
          <w:color w:val="000000"/>
          <w:sz w:val="24"/>
          <w:lang w:eastAsia="zh-Hans"/>
        </w:rPr>
        <w:t>乙方在现场过程中</w:t>
      </w:r>
      <w:r>
        <w:rPr>
          <w:rFonts w:eastAsia="楷体_GB2312"/>
          <w:color w:val="000000"/>
          <w:sz w:val="24"/>
          <w:lang w:eastAsia="zh-Hans"/>
        </w:rPr>
        <w:t>，</w:t>
      </w:r>
      <w:r>
        <w:rPr>
          <w:rFonts w:hint="eastAsia" w:eastAsia="楷体_GB2312"/>
          <w:color w:val="000000"/>
          <w:sz w:val="24"/>
          <w:lang w:eastAsia="zh-Hans"/>
        </w:rPr>
        <w:t>应做好一切防范措施</w:t>
      </w:r>
      <w:r>
        <w:rPr>
          <w:rFonts w:eastAsia="楷体_GB2312"/>
          <w:color w:val="000000"/>
          <w:sz w:val="24"/>
          <w:lang w:eastAsia="zh-Hans"/>
        </w:rPr>
        <w:t>，</w:t>
      </w:r>
      <w:r>
        <w:rPr>
          <w:rFonts w:hint="eastAsia" w:eastAsia="楷体_GB2312"/>
          <w:color w:val="000000"/>
          <w:sz w:val="24"/>
          <w:lang w:eastAsia="zh-Hans"/>
        </w:rPr>
        <w:t>包括安全防护及周围建筑设施设备的防护</w:t>
      </w:r>
      <w:r>
        <w:rPr>
          <w:rFonts w:eastAsia="楷体_GB2312"/>
          <w:color w:val="000000"/>
          <w:sz w:val="24"/>
          <w:lang w:eastAsia="zh-Hans"/>
        </w:rPr>
        <w:t>，</w:t>
      </w:r>
      <w:r>
        <w:rPr>
          <w:rFonts w:hint="eastAsia" w:eastAsia="楷体_GB2312"/>
          <w:color w:val="000000"/>
          <w:sz w:val="24"/>
          <w:lang w:eastAsia="zh-Hans"/>
        </w:rPr>
        <w:t>如因乙方原因造成甲方或任何第三人财产</w:t>
      </w:r>
      <w:r>
        <w:rPr>
          <w:rFonts w:eastAsia="楷体_GB2312"/>
          <w:color w:val="000000"/>
          <w:sz w:val="24"/>
          <w:lang w:eastAsia="zh-Hans"/>
        </w:rPr>
        <w:t>、</w:t>
      </w:r>
      <w:r>
        <w:rPr>
          <w:rFonts w:hint="eastAsia" w:eastAsia="楷体_GB2312"/>
          <w:color w:val="000000"/>
          <w:sz w:val="24"/>
          <w:lang w:eastAsia="zh-Hans"/>
        </w:rPr>
        <w:t>人身损害</w:t>
      </w:r>
      <w:r>
        <w:rPr>
          <w:rFonts w:eastAsia="楷体_GB2312"/>
          <w:color w:val="000000"/>
          <w:sz w:val="24"/>
          <w:lang w:eastAsia="zh-Hans"/>
        </w:rPr>
        <w:t>，</w:t>
      </w:r>
      <w:r>
        <w:rPr>
          <w:rFonts w:hint="eastAsia" w:eastAsia="楷体_GB2312"/>
          <w:color w:val="000000"/>
          <w:sz w:val="24"/>
          <w:lang w:eastAsia="zh-Hans"/>
        </w:rPr>
        <w:t>由乙方承担全部赔偿责任</w:t>
      </w:r>
      <w:r>
        <w:rPr>
          <w:rFonts w:eastAsia="楷体_GB2312"/>
          <w:color w:val="000000"/>
          <w:sz w:val="24"/>
          <w:lang w:eastAsia="zh-Hans"/>
        </w:rPr>
        <w:t>。</w:t>
      </w:r>
    </w:p>
    <w:p w14:paraId="171E2488">
      <w:pPr>
        <w:spacing w:line="400" w:lineRule="exact"/>
        <w:rPr>
          <w:rFonts w:eastAsia="楷体_GB2312"/>
          <w:b/>
          <w:bCs/>
          <w:color w:val="000000"/>
          <w:sz w:val="24"/>
        </w:rPr>
      </w:pPr>
      <w:r>
        <w:rPr>
          <w:rFonts w:hint="eastAsia" w:eastAsia="黑体"/>
          <w:b/>
          <w:bCs/>
          <w:color w:val="000000"/>
          <w:sz w:val="24"/>
        </w:rPr>
        <w:t>第十二条 合同的变更</w:t>
      </w:r>
    </w:p>
    <w:p w14:paraId="16C33BB5">
      <w:pPr>
        <w:spacing w:line="400" w:lineRule="exact"/>
        <w:ind w:firstLine="480" w:firstLineChars="200"/>
        <w:rPr>
          <w:rFonts w:eastAsia="楷体_GB2312"/>
          <w:color w:val="000000"/>
          <w:sz w:val="24"/>
        </w:rPr>
      </w:pPr>
      <w:r>
        <w:rPr>
          <w:rFonts w:hint="eastAsia" w:eastAsia="楷体_GB2312"/>
          <w:color w:val="000000"/>
          <w:sz w:val="24"/>
        </w:rPr>
        <w:t>经</w:t>
      </w:r>
      <w:r>
        <w:rPr>
          <w:rFonts w:hint="eastAsia" w:eastAsia="楷体_GB2312"/>
          <w:color w:val="000000"/>
          <w:sz w:val="24"/>
          <w:lang w:eastAsia="zh-Hans"/>
        </w:rPr>
        <w:t>甲乙</w:t>
      </w:r>
      <w:r>
        <w:rPr>
          <w:rFonts w:hint="eastAsia" w:eastAsia="楷体_GB2312"/>
          <w:color w:val="000000"/>
          <w:sz w:val="24"/>
        </w:rPr>
        <w:t>双方确认，在履行合同过程中对于具体内容需要变更的，由</w:t>
      </w:r>
      <w:r>
        <w:rPr>
          <w:rFonts w:hint="eastAsia" w:eastAsia="楷体_GB2312"/>
          <w:color w:val="000000"/>
          <w:sz w:val="24"/>
          <w:lang w:eastAsia="zh-Hans"/>
        </w:rPr>
        <w:t>甲乙</w:t>
      </w:r>
      <w:r>
        <w:rPr>
          <w:rFonts w:hint="eastAsia" w:eastAsia="楷体_GB2312"/>
          <w:color w:val="000000"/>
          <w:sz w:val="24"/>
        </w:rPr>
        <w:t>各方另行协商并书面约定，作为本合同的变更文本。</w:t>
      </w:r>
    </w:p>
    <w:p w14:paraId="09AE1561">
      <w:pPr>
        <w:spacing w:line="400" w:lineRule="exact"/>
        <w:ind w:left="525" w:hanging="525" w:hangingChars="218"/>
        <w:rPr>
          <w:rFonts w:eastAsia="黑体"/>
          <w:b/>
          <w:bCs/>
          <w:color w:val="000000"/>
          <w:sz w:val="24"/>
        </w:rPr>
      </w:pPr>
      <w:r>
        <w:rPr>
          <w:rFonts w:hint="eastAsia" w:eastAsia="黑体"/>
          <w:b/>
          <w:bCs/>
          <w:color w:val="000000"/>
          <w:sz w:val="24"/>
        </w:rPr>
        <w:t>第十三条 合同的解除</w:t>
      </w:r>
    </w:p>
    <w:p w14:paraId="58A81E70">
      <w:pPr>
        <w:spacing w:line="400" w:lineRule="exact"/>
        <w:rPr>
          <w:rFonts w:eastAsia="楷体_GB2312"/>
          <w:color w:val="000000"/>
          <w:sz w:val="24"/>
        </w:rPr>
      </w:pPr>
      <w:r>
        <w:rPr>
          <w:rFonts w:eastAsia="楷体_GB2312"/>
          <w:color w:val="000000"/>
          <w:sz w:val="24"/>
        </w:rPr>
        <w:t xml:space="preserve">13.1  </w:t>
      </w:r>
      <w:r>
        <w:rPr>
          <w:rFonts w:hint="eastAsia" w:eastAsia="楷体_GB2312"/>
          <w:color w:val="000000"/>
          <w:sz w:val="24"/>
        </w:rPr>
        <w:t>在合同履行过程中，发生以下情形之一的，签约方可在</w:t>
      </w:r>
      <w:r>
        <w:rPr>
          <w:rFonts w:eastAsia="楷体_GB2312"/>
          <w:color w:val="000000"/>
          <w:sz w:val="24"/>
          <w:u w:val="single"/>
        </w:rPr>
        <w:t xml:space="preserve"> 7 </w:t>
      </w:r>
      <w:r>
        <w:rPr>
          <w:rFonts w:hint="eastAsia" w:eastAsia="楷体_GB2312"/>
          <w:color w:val="000000"/>
          <w:sz w:val="24"/>
        </w:rPr>
        <w:t>日内通知对方解除合同：</w:t>
      </w:r>
    </w:p>
    <w:p w14:paraId="75CF016B">
      <w:pPr>
        <w:numPr>
          <w:ilvl w:val="0"/>
          <w:numId w:val="5"/>
        </w:numPr>
        <w:spacing w:line="400" w:lineRule="exact"/>
        <w:rPr>
          <w:rFonts w:eastAsia="楷体_GB2312"/>
          <w:color w:val="000000"/>
          <w:sz w:val="24"/>
        </w:rPr>
      </w:pPr>
      <w:r>
        <w:rPr>
          <w:rFonts w:hint="eastAsia" w:eastAsia="楷体_GB2312"/>
          <w:color w:val="000000"/>
          <w:sz w:val="24"/>
        </w:rPr>
        <w:t>因对方违约使合同不能继续履行或没有必要继续履行；</w:t>
      </w:r>
    </w:p>
    <w:p w14:paraId="38D7AC6B">
      <w:pPr>
        <w:numPr>
          <w:ilvl w:val="0"/>
          <w:numId w:val="5"/>
        </w:numPr>
        <w:spacing w:line="400" w:lineRule="exact"/>
        <w:rPr>
          <w:rFonts w:eastAsia="楷体_GB2312"/>
          <w:color w:val="000000"/>
          <w:sz w:val="24"/>
        </w:rPr>
      </w:pPr>
      <w:r>
        <w:rPr>
          <w:rFonts w:hint="eastAsia" w:eastAsia="楷体_GB2312"/>
          <w:color w:val="000000"/>
          <w:sz w:val="24"/>
        </w:rPr>
        <w:t>其他约定情形</w:t>
      </w:r>
    </w:p>
    <w:p w14:paraId="704B8663">
      <w:pPr>
        <w:spacing w:line="400" w:lineRule="exact"/>
        <w:ind w:left="629" w:hanging="628" w:hangingChars="262"/>
        <w:rPr>
          <w:rFonts w:eastAsia="楷体_GB2312"/>
          <w:color w:val="000000"/>
          <w:sz w:val="24"/>
        </w:rPr>
      </w:pPr>
      <w:r>
        <w:rPr>
          <w:rFonts w:eastAsia="楷体_GB2312"/>
          <w:color w:val="000000"/>
          <w:sz w:val="24"/>
        </w:rPr>
        <w:t xml:space="preserve">13.2  </w:t>
      </w:r>
      <w:r>
        <w:rPr>
          <w:rFonts w:hint="eastAsia" w:eastAsia="楷体_GB2312"/>
          <w:color w:val="000000"/>
          <w:sz w:val="24"/>
        </w:rPr>
        <w:t>合同解除后，对于已履行部分给签约方造成的实际损失由双方协商处理。</w:t>
      </w:r>
    </w:p>
    <w:p w14:paraId="61423E7F">
      <w:pPr>
        <w:spacing w:line="400" w:lineRule="exact"/>
        <w:ind w:left="525" w:hanging="525" w:hangingChars="218"/>
        <w:rPr>
          <w:rFonts w:eastAsia="黑体"/>
          <w:b/>
          <w:bCs/>
          <w:color w:val="000000"/>
          <w:sz w:val="24"/>
        </w:rPr>
      </w:pPr>
      <w:r>
        <w:rPr>
          <w:rFonts w:hint="eastAsia" w:eastAsia="黑体"/>
          <w:b/>
          <w:bCs/>
          <w:color w:val="000000"/>
          <w:sz w:val="24"/>
        </w:rPr>
        <w:t>第十四条 争议解决方式</w:t>
      </w:r>
    </w:p>
    <w:p w14:paraId="2EA61869">
      <w:pPr>
        <w:spacing w:line="400" w:lineRule="exact"/>
        <w:rPr>
          <w:rFonts w:eastAsia="楷体_GB2312"/>
          <w:color w:val="000000"/>
          <w:sz w:val="24"/>
        </w:rPr>
      </w:pPr>
      <w:r>
        <w:rPr>
          <w:rFonts w:eastAsia="楷体_GB2312"/>
          <w:color w:val="000000"/>
          <w:sz w:val="24"/>
        </w:rPr>
        <w:t xml:space="preserve">14.1  </w:t>
      </w:r>
      <w:r>
        <w:rPr>
          <w:rFonts w:hint="eastAsia" w:eastAsia="楷体_GB2312"/>
          <w:color w:val="000000"/>
          <w:sz w:val="24"/>
          <w:lang w:eastAsia="zh-Hans"/>
        </w:rPr>
        <w:t>甲乙双</w:t>
      </w:r>
      <w:r>
        <w:rPr>
          <w:rFonts w:hint="eastAsia" w:eastAsia="楷体_GB2312"/>
          <w:color w:val="000000"/>
          <w:sz w:val="24"/>
        </w:rPr>
        <w:t>方因履行合同发生争议，应协商解决纠纷；</w:t>
      </w:r>
    </w:p>
    <w:p w14:paraId="7F5F2CD9">
      <w:pPr>
        <w:spacing w:line="400" w:lineRule="exact"/>
        <w:rPr>
          <w:rFonts w:eastAsia="楷体_GB2312"/>
          <w:sz w:val="24"/>
        </w:rPr>
      </w:pPr>
      <w:r>
        <w:rPr>
          <w:rFonts w:eastAsia="楷体_GB2312"/>
          <w:sz w:val="24"/>
        </w:rPr>
        <w:t xml:space="preserve">14.2  </w:t>
      </w:r>
      <w:r>
        <w:rPr>
          <w:rFonts w:hint="eastAsia" w:eastAsia="楷体_GB2312"/>
          <w:sz w:val="24"/>
        </w:rPr>
        <w:t>协商解决不成，</w:t>
      </w:r>
      <w:r>
        <w:rPr>
          <w:rFonts w:hint="eastAsia" w:eastAsia="楷体_GB2312"/>
          <w:sz w:val="24"/>
          <w:lang w:eastAsia="zh-Hans"/>
        </w:rPr>
        <w:t>甲乙双</w:t>
      </w:r>
      <w:r>
        <w:rPr>
          <w:rFonts w:hint="eastAsia" w:eastAsia="楷体_GB2312"/>
          <w:sz w:val="24"/>
        </w:rPr>
        <w:t>方同意采用以下第</w:t>
      </w:r>
      <w:r>
        <w:rPr>
          <w:rFonts w:hint="eastAsia" w:eastAsia="楷体_GB2312"/>
          <w:sz w:val="24"/>
          <w:u w:val="single"/>
        </w:rPr>
        <w:t>（</w:t>
      </w:r>
      <w:r>
        <w:rPr>
          <w:rFonts w:eastAsia="楷体_GB2312"/>
          <w:sz w:val="24"/>
          <w:u w:val="single"/>
        </w:rPr>
        <w:t>2</w:t>
      </w:r>
      <w:r>
        <w:rPr>
          <w:rFonts w:hint="eastAsia" w:eastAsia="楷体_GB2312"/>
          <w:sz w:val="24"/>
          <w:u w:val="single"/>
        </w:rPr>
        <w:t>）</w:t>
      </w:r>
      <w:r>
        <w:rPr>
          <w:rFonts w:hint="eastAsia" w:eastAsia="楷体_GB2312"/>
          <w:sz w:val="24"/>
        </w:rPr>
        <w:t>种方式解决：</w:t>
      </w:r>
    </w:p>
    <w:p w14:paraId="69C4AB5A">
      <w:pPr>
        <w:spacing w:line="400" w:lineRule="exact"/>
        <w:ind w:firstLine="600"/>
        <w:rPr>
          <w:rFonts w:eastAsia="楷体_GB2312"/>
          <w:color w:val="000000"/>
          <w:sz w:val="24"/>
        </w:rPr>
      </w:pPr>
      <w:r>
        <w:rPr>
          <w:rFonts w:hint="eastAsia" w:eastAsia="楷体_GB2312"/>
          <w:color w:val="000000"/>
          <w:sz w:val="24"/>
        </w:rPr>
        <w:t>（</w:t>
      </w:r>
      <w:r>
        <w:rPr>
          <w:rFonts w:eastAsia="楷体_GB2312"/>
          <w:color w:val="000000"/>
          <w:sz w:val="24"/>
        </w:rPr>
        <w:t>1</w:t>
      </w:r>
      <w:r>
        <w:rPr>
          <w:rFonts w:hint="eastAsia" w:eastAsia="楷体_GB2312"/>
          <w:color w:val="000000"/>
          <w:sz w:val="24"/>
        </w:rPr>
        <w:t>）申请由当地仲裁委员会仲裁；</w:t>
      </w:r>
    </w:p>
    <w:p w14:paraId="2B8012D3">
      <w:pPr>
        <w:spacing w:line="400" w:lineRule="exact"/>
        <w:ind w:firstLine="600"/>
        <w:rPr>
          <w:rFonts w:eastAsia="楷体_GB2312"/>
          <w:color w:val="000000"/>
          <w:sz w:val="24"/>
        </w:rPr>
      </w:pPr>
      <w:r>
        <w:rPr>
          <w:rFonts w:hint="eastAsia" w:eastAsia="楷体_GB2312"/>
          <w:color w:val="000000"/>
          <w:sz w:val="24"/>
        </w:rPr>
        <w:t>（</w:t>
      </w:r>
      <w:r>
        <w:rPr>
          <w:rFonts w:eastAsia="楷体_GB2312"/>
          <w:color w:val="000000"/>
          <w:sz w:val="24"/>
        </w:rPr>
        <w:t>2</w:t>
      </w:r>
      <w:r>
        <w:rPr>
          <w:rFonts w:hint="eastAsia" w:eastAsia="楷体_GB2312"/>
          <w:color w:val="000000"/>
          <w:sz w:val="24"/>
        </w:rPr>
        <w:t>）向项目所在地人民法院起诉。</w:t>
      </w:r>
    </w:p>
    <w:p w14:paraId="711F9B87">
      <w:pPr>
        <w:spacing w:line="400" w:lineRule="exact"/>
        <w:ind w:left="525" w:hanging="525" w:hangingChars="218"/>
        <w:rPr>
          <w:rFonts w:eastAsia="黑体"/>
          <w:b/>
          <w:bCs/>
          <w:color w:val="000000"/>
          <w:sz w:val="24"/>
        </w:rPr>
      </w:pPr>
      <w:r>
        <w:rPr>
          <w:rFonts w:hint="eastAsia" w:eastAsia="黑体"/>
          <w:b/>
          <w:bCs/>
          <w:color w:val="000000"/>
          <w:sz w:val="24"/>
        </w:rPr>
        <w:t>第十五条 补充约定</w:t>
      </w:r>
    </w:p>
    <w:p w14:paraId="3751359D">
      <w:pPr>
        <w:spacing w:line="400" w:lineRule="exact"/>
        <w:ind w:firstLine="600" w:firstLineChars="250"/>
        <w:rPr>
          <w:rFonts w:eastAsia="楷体_GB2312"/>
          <w:color w:val="000000"/>
          <w:sz w:val="24"/>
          <w:u w:val="single"/>
        </w:rPr>
      </w:pPr>
      <w:r>
        <w:rPr>
          <w:rFonts w:hint="eastAsia" w:eastAsia="楷体_GB2312"/>
          <w:color w:val="000000"/>
          <w:sz w:val="24"/>
        </w:rPr>
        <w:t>经签约双方签字盖章后，本合同的附件与本合同具有同等效力。</w:t>
      </w:r>
    </w:p>
    <w:p w14:paraId="7AB9FC91">
      <w:pPr>
        <w:spacing w:line="400" w:lineRule="exact"/>
        <w:rPr>
          <w:rFonts w:eastAsia="黑体"/>
          <w:b/>
          <w:bCs/>
          <w:color w:val="000000"/>
          <w:sz w:val="24"/>
        </w:rPr>
      </w:pPr>
      <w:r>
        <w:rPr>
          <w:rFonts w:hint="eastAsia" w:eastAsia="黑体"/>
          <w:b/>
          <w:bCs/>
          <w:color w:val="000000"/>
          <w:sz w:val="24"/>
        </w:rPr>
        <w:t>第十六条 合同生效</w:t>
      </w:r>
    </w:p>
    <w:p w14:paraId="2CB1E03B">
      <w:pPr>
        <w:spacing w:line="400" w:lineRule="exact"/>
        <w:ind w:firstLine="480" w:firstLineChars="200"/>
        <w:rPr>
          <w:rFonts w:hint="eastAsia" w:eastAsia="楷体_GB2312"/>
          <w:sz w:val="24"/>
        </w:rPr>
      </w:pPr>
      <w:r>
        <w:rPr>
          <w:rFonts w:hint="eastAsia" w:eastAsia="楷体_GB2312"/>
          <w:sz w:val="24"/>
        </w:rPr>
        <w:t>本合同一式</w:t>
      </w:r>
      <w:r>
        <w:rPr>
          <w:rFonts w:hint="eastAsia" w:eastAsia="楷体_GB2312"/>
          <w:sz w:val="24"/>
          <w:u w:val="single"/>
        </w:rPr>
        <w:t>四</w:t>
      </w:r>
      <w:r>
        <w:rPr>
          <w:rFonts w:hint="eastAsia" w:eastAsia="楷体_GB2312"/>
          <w:sz w:val="24"/>
        </w:rPr>
        <w:t>份，甲乙双方各</w:t>
      </w:r>
      <w:r>
        <w:rPr>
          <w:rFonts w:hint="eastAsia" w:eastAsia="楷体_GB2312"/>
          <w:sz w:val="24"/>
          <w:u w:val="single"/>
        </w:rPr>
        <w:t>二</w:t>
      </w:r>
      <w:r>
        <w:rPr>
          <w:rFonts w:hint="eastAsia" w:eastAsia="楷体_GB2312"/>
          <w:sz w:val="24"/>
        </w:rPr>
        <w:t>份</w:t>
      </w:r>
      <w:r>
        <w:rPr>
          <w:rFonts w:eastAsia="楷体_GB2312"/>
          <w:sz w:val="24"/>
        </w:rPr>
        <w:t>，</w:t>
      </w:r>
      <w:r>
        <w:rPr>
          <w:rFonts w:hint="eastAsia" w:eastAsia="楷体_GB2312"/>
          <w:sz w:val="24"/>
        </w:rPr>
        <w:t>经双方签字盖章后生效，到本合同</w:t>
      </w:r>
      <w:r>
        <w:rPr>
          <w:rFonts w:hint="eastAsia" w:eastAsia="楷体_GB2312"/>
          <w:sz w:val="24"/>
          <w:lang w:eastAsia="zh-Hans"/>
        </w:rPr>
        <w:t>所涉权利义务全部履行</w:t>
      </w:r>
      <w:r>
        <w:rPr>
          <w:rFonts w:hint="eastAsia" w:eastAsia="楷体_GB2312"/>
          <w:sz w:val="24"/>
        </w:rPr>
        <w:t>完毕止。</w:t>
      </w:r>
    </w:p>
    <w:p w14:paraId="70876F40">
      <w:pPr>
        <w:pStyle w:val="2"/>
        <w:ind w:firstLine="480"/>
        <w:rPr>
          <w:rFonts w:hint="eastAsia" w:eastAsia="楷体_GB2312" w:asciiTheme="minorHAnsi" w:hAnsiTheme="minorHAnsi" w:cstheme="minorBidi"/>
          <w:kern w:val="2"/>
          <w:sz w:val="24"/>
          <w:szCs w:val="22"/>
          <w:lang w:val="en-US" w:eastAsia="zh-CN" w:bidi="ar-SA"/>
        </w:rPr>
      </w:pPr>
      <w:r>
        <w:rPr>
          <w:rFonts w:hint="eastAsia" w:eastAsia="楷体_GB2312" w:asciiTheme="minorHAnsi" w:hAnsiTheme="minorHAnsi" w:cstheme="minorBidi"/>
          <w:kern w:val="2"/>
          <w:sz w:val="24"/>
          <w:szCs w:val="22"/>
          <w:lang w:val="en-US" w:eastAsia="zh-CN" w:bidi="ar-SA"/>
        </w:rPr>
        <w:t>附件：1.廉政合同</w:t>
      </w:r>
    </w:p>
    <w:p w14:paraId="1ABF777D">
      <w:pPr>
        <w:ind w:firstLine="480"/>
        <w:rPr>
          <w:rFonts w:hint="eastAsia" w:eastAsia="楷体_GB2312" w:asciiTheme="minorHAnsi" w:hAnsiTheme="minorHAnsi" w:cstheme="minorBidi"/>
          <w:kern w:val="2"/>
          <w:sz w:val="24"/>
          <w:szCs w:val="22"/>
          <w:lang w:val="en-US" w:eastAsia="zh-CN" w:bidi="ar-SA"/>
        </w:rPr>
      </w:pPr>
      <w:r>
        <w:rPr>
          <w:rFonts w:hint="eastAsia" w:eastAsia="楷体_GB2312" w:asciiTheme="minorHAnsi" w:hAnsiTheme="minorHAnsi" w:cstheme="minorBidi"/>
          <w:kern w:val="2"/>
          <w:sz w:val="24"/>
          <w:szCs w:val="22"/>
          <w:lang w:val="en-US" w:eastAsia="zh-CN" w:bidi="ar-SA"/>
        </w:rPr>
        <w:t xml:space="preserve">       2.安全环保协议</w:t>
      </w:r>
    </w:p>
    <w:p w14:paraId="076EB9EA">
      <w:pPr>
        <w:rPr>
          <w:rFonts w:eastAsia="楷体_GB2312"/>
          <w:sz w:val="24"/>
        </w:rPr>
      </w:pPr>
      <w:r>
        <w:rPr>
          <w:rFonts w:hint="eastAsia" w:eastAsia="楷体_GB2312"/>
          <w:sz w:val="24"/>
        </w:rPr>
        <w:t>甲方（盖章）：</w:t>
      </w:r>
      <w:r>
        <w:rPr>
          <w:rFonts w:hint="eastAsia" w:eastAsia="楷体_GB2312"/>
          <w:sz w:val="24"/>
          <w:lang w:val="en-US" w:eastAsia="zh-CN"/>
        </w:rPr>
        <w:t xml:space="preserve">                </w:t>
      </w:r>
      <w:r>
        <w:rPr>
          <w:rFonts w:hint="eastAsia" w:eastAsia="楷体_GB2312"/>
          <w:sz w:val="24"/>
        </w:rPr>
        <w:t xml:space="preserve">      乙方（盖章）：             </w:t>
      </w:r>
    </w:p>
    <w:p w14:paraId="6785561E">
      <w:pPr>
        <w:spacing w:line="400" w:lineRule="exact"/>
        <w:rPr>
          <w:rFonts w:eastAsia="楷体_GB2312"/>
          <w:sz w:val="24"/>
        </w:rPr>
      </w:pPr>
      <w:r>
        <w:rPr>
          <w:rFonts w:eastAsia="楷体_GB2312"/>
          <w:sz w:val="24"/>
        </w:rPr>
        <w:tab/>
      </w:r>
    </w:p>
    <w:p w14:paraId="4ECCC914">
      <w:pPr>
        <w:spacing w:line="400" w:lineRule="exact"/>
        <w:ind w:left="629" w:hanging="628" w:hangingChars="262"/>
        <w:rPr>
          <w:rFonts w:eastAsia="楷体_GB2312"/>
          <w:sz w:val="24"/>
        </w:rPr>
      </w:pPr>
      <w:r>
        <w:rPr>
          <w:rFonts w:hint="eastAsia" w:eastAsia="楷体_GB2312"/>
          <w:sz w:val="24"/>
        </w:rPr>
        <w:t>法定代表人</w:t>
      </w:r>
      <w:r>
        <w:rPr>
          <w:rFonts w:eastAsia="楷体_GB2312"/>
          <w:sz w:val="24"/>
        </w:rPr>
        <w:t>/</w:t>
      </w:r>
      <w:r>
        <w:rPr>
          <w:rFonts w:hint="eastAsia" w:eastAsia="楷体_GB2312"/>
          <w:sz w:val="24"/>
        </w:rPr>
        <w:t>委托代理人：             法定代表人</w:t>
      </w:r>
      <w:r>
        <w:rPr>
          <w:rFonts w:eastAsia="楷体_GB2312"/>
          <w:sz w:val="24"/>
        </w:rPr>
        <w:t>/</w:t>
      </w:r>
      <w:r>
        <w:rPr>
          <w:rFonts w:hint="eastAsia" w:eastAsia="楷体_GB2312"/>
          <w:sz w:val="24"/>
        </w:rPr>
        <w:t>委托代理人：</w:t>
      </w:r>
    </w:p>
    <w:p w14:paraId="75EF63EF">
      <w:pPr>
        <w:spacing w:line="400" w:lineRule="exact"/>
        <w:rPr>
          <w:rFonts w:eastAsia="楷体_GB2312"/>
          <w:sz w:val="24"/>
        </w:rPr>
      </w:pPr>
    </w:p>
    <w:p w14:paraId="21469443">
      <w:pPr>
        <w:spacing w:line="400" w:lineRule="exact"/>
        <w:rPr>
          <w:rFonts w:eastAsia="楷体_GB2312"/>
          <w:sz w:val="24"/>
        </w:rPr>
      </w:pPr>
      <w:r>
        <w:rPr>
          <w:rFonts w:hint="eastAsia" w:eastAsia="楷体_GB2312"/>
          <w:sz w:val="24"/>
        </w:rPr>
        <w:t xml:space="preserve">住所地：        </w:t>
      </w:r>
      <w:r>
        <w:rPr>
          <w:rFonts w:hint="eastAsia" w:eastAsia="楷体_GB2312"/>
          <w:sz w:val="24"/>
          <w:lang w:val="en-US" w:eastAsia="zh-CN"/>
        </w:rPr>
        <w:t xml:space="preserve">                     </w:t>
      </w:r>
      <w:r>
        <w:rPr>
          <w:rFonts w:hint="eastAsia" w:eastAsia="楷体_GB2312"/>
          <w:sz w:val="24"/>
        </w:rPr>
        <w:t xml:space="preserve">住所地：             </w:t>
      </w:r>
    </w:p>
    <w:p w14:paraId="1E513D4D">
      <w:pPr>
        <w:spacing w:line="400" w:lineRule="exact"/>
        <w:ind w:left="629" w:hanging="628" w:hangingChars="262"/>
        <w:rPr>
          <w:rFonts w:eastAsia="楷体_GB2312"/>
          <w:sz w:val="24"/>
        </w:rPr>
      </w:pPr>
    </w:p>
    <w:p w14:paraId="10B84DCE">
      <w:pPr>
        <w:spacing w:line="400" w:lineRule="exact"/>
        <w:ind w:left="629" w:hanging="628" w:hangingChars="262"/>
        <w:rPr>
          <w:rFonts w:eastAsia="楷体_GB2312"/>
          <w:sz w:val="24"/>
        </w:rPr>
      </w:pPr>
      <w:r>
        <w:rPr>
          <w:rFonts w:hint="eastAsia" w:eastAsia="楷体_GB2312"/>
          <w:sz w:val="24"/>
        </w:rPr>
        <w:t>电话：                               电话：</w:t>
      </w:r>
      <w:r>
        <w:rPr>
          <w:rFonts w:eastAsia="楷体_GB2312"/>
          <w:sz w:val="24"/>
        </w:rPr>
        <w:t xml:space="preserve">  </w:t>
      </w:r>
    </w:p>
    <w:p w14:paraId="67C08AF5">
      <w:pPr>
        <w:spacing w:line="400" w:lineRule="exact"/>
        <w:ind w:left="629" w:hanging="628" w:hangingChars="262"/>
        <w:rPr>
          <w:rFonts w:eastAsia="楷体_GB2312"/>
          <w:sz w:val="24"/>
        </w:rPr>
      </w:pPr>
      <w:r>
        <w:rPr>
          <w:rFonts w:hint="eastAsia" w:eastAsia="楷体_GB2312"/>
          <w:sz w:val="24"/>
        </w:rPr>
        <w:t>传真：                               传真：</w:t>
      </w:r>
    </w:p>
    <w:p w14:paraId="21931755">
      <w:pPr>
        <w:spacing w:line="400" w:lineRule="exact"/>
        <w:ind w:left="629" w:hanging="628" w:hangingChars="262"/>
        <w:rPr>
          <w:rFonts w:eastAsia="楷体_GB2312"/>
          <w:sz w:val="24"/>
        </w:rPr>
      </w:pPr>
    </w:p>
    <w:p w14:paraId="2CB90627">
      <w:pPr>
        <w:spacing w:line="400" w:lineRule="exact"/>
        <w:ind w:left="5527" w:hanging="5527" w:hangingChars="2303"/>
        <w:rPr>
          <w:rFonts w:eastAsia="楷体_GB2312"/>
          <w:sz w:val="24"/>
        </w:rPr>
      </w:pPr>
      <w:r>
        <w:rPr>
          <w:rFonts w:hint="eastAsia" w:eastAsia="楷体_GB2312"/>
          <w:sz w:val="24"/>
        </w:rPr>
        <w:t>开户行：                             开户行：</w:t>
      </w:r>
    </w:p>
    <w:p w14:paraId="0EE2F2DC">
      <w:pPr>
        <w:spacing w:line="400" w:lineRule="exact"/>
        <w:ind w:left="629" w:hanging="628" w:hangingChars="262"/>
        <w:rPr>
          <w:rFonts w:eastAsia="楷体_GB2312"/>
          <w:sz w:val="24"/>
        </w:rPr>
      </w:pPr>
    </w:p>
    <w:p w14:paraId="391A812E">
      <w:pPr>
        <w:spacing w:line="400" w:lineRule="exact"/>
        <w:ind w:left="629" w:hanging="628" w:hangingChars="262"/>
        <w:rPr>
          <w:rFonts w:eastAsia="楷体_GB2312"/>
          <w:sz w:val="24"/>
        </w:rPr>
      </w:pPr>
      <w:r>
        <w:rPr>
          <w:rFonts w:hint="eastAsia" w:eastAsia="楷体_GB2312"/>
          <w:sz w:val="24"/>
        </w:rPr>
        <w:t>帐号：                               帐号：</w:t>
      </w:r>
    </w:p>
    <w:p w14:paraId="6C71B3CC">
      <w:pPr>
        <w:spacing w:line="400" w:lineRule="exact"/>
        <w:ind w:left="629" w:hanging="628" w:hangingChars="262"/>
        <w:rPr>
          <w:rFonts w:hint="eastAsia" w:eastAsia="楷体_GB2312"/>
          <w:sz w:val="24"/>
        </w:rPr>
      </w:pPr>
      <w:r>
        <w:rPr>
          <w:rFonts w:hint="eastAsia" w:eastAsia="楷体_GB2312"/>
          <w:sz w:val="24"/>
        </w:rPr>
        <w:t>纳税人识别号：                      纳税人识别：</w:t>
      </w:r>
    </w:p>
    <w:p w14:paraId="45D306BD">
      <w:pPr>
        <w:spacing w:line="400" w:lineRule="exact"/>
        <w:ind w:left="838" w:leftChars="399" w:firstLine="448" w:firstLineChars="187"/>
        <w:rPr>
          <w:rFonts w:eastAsia="楷体_GB2312"/>
          <w:sz w:val="24"/>
        </w:rPr>
      </w:pPr>
      <w:r>
        <w:rPr>
          <w:rFonts w:hint="eastAsia" w:eastAsia="楷体_GB2312"/>
          <w:sz w:val="24"/>
        </w:rPr>
        <w:t>年   月    日</w:t>
      </w:r>
      <w:r>
        <w:rPr>
          <w:rFonts w:eastAsia="楷体_GB2312"/>
          <w:sz w:val="24"/>
        </w:rPr>
        <w:tab/>
      </w:r>
      <w:r>
        <w:rPr>
          <w:rFonts w:hint="eastAsia" w:eastAsia="楷体_GB2312"/>
          <w:sz w:val="24"/>
        </w:rPr>
        <w:t xml:space="preserve">                        年   月    日</w:t>
      </w:r>
    </w:p>
    <w:p w14:paraId="61580EF5">
      <w:pPr>
        <w:adjustRightInd w:val="0"/>
        <w:snapToGrid w:val="0"/>
        <w:spacing w:line="520" w:lineRule="exact"/>
        <w:jc w:val="both"/>
        <w:rPr>
          <w:rFonts w:hint="eastAsia" w:ascii="宋体" w:hAnsi="宋体" w:cs="宋体"/>
          <w:b/>
          <w:sz w:val="44"/>
          <w:szCs w:val="44"/>
          <w:lang w:val="en-US" w:eastAsia="zh-CN"/>
        </w:rPr>
      </w:pPr>
    </w:p>
    <w:p w14:paraId="516AB178">
      <w:pPr>
        <w:adjustRightInd w:val="0"/>
        <w:snapToGrid w:val="0"/>
        <w:spacing w:line="520" w:lineRule="exact"/>
        <w:jc w:val="both"/>
        <w:rPr>
          <w:rFonts w:hint="eastAsia" w:ascii="宋体" w:hAnsi="宋体" w:cs="宋体"/>
          <w:b/>
          <w:sz w:val="44"/>
          <w:szCs w:val="44"/>
          <w:lang w:val="en-US" w:eastAsia="zh-CN"/>
        </w:rPr>
      </w:pPr>
    </w:p>
    <w:p w14:paraId="6BFD6402">
      <w:pPr>
        <w:adjustRightInd w:val="0"/>
        <w:snapToGrid w:val="0"/>
        <w:spacing w:line="520" w:lineRule="exact"/>
        <w:jc w:val="both"/>
        <w:rPr>
          <w:rFonts w:ascii="宋体" w:hAnsi="宋体" w:cs="宋体"/>
          <w:sz w:val="28"/>
          <w:szCs w:val="28"/>
        </w:rPr>
      </w:pPr>
      <w:r>
        <w:rPr>
          <w:rFonts w:hint="eastAsia" w:ascii="宋体" w:hAnsi="宋体" w:cs="宋体"/>
          <w:b/>
          <w:sz w:val="44"/>
          <w:szCs w:val="44"/>
          <w:lang w:val="en-US" w:eastAsia="zh-CN"/>
        </w:rPr>
        <w:t xml:space="preserve">附件1：      </w:t>
      </w:r>
      <w:r>
        <w:rPr>
          <w:rFonts w:hint="eastAsia" w:ascii="宋体" w:hAnsi="宋体" w:cs="宋体"/>
          <w:b/>
          <w:sz w:val="44"/>
          <w:szCs w:val="44"/>
        </w:rPr>
        <w:t xml:space="preserve"> 廉政合同</w:t>
      </w:r>
    </w:p>
    <w:p w14:paraId="40F059F4">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根据廉政建设的规定，为切实做好</w:t>
      </w:r>
      <w:r>
        <w:rPr>
          <w:rFonts w:hint="eastAsia" w:ascii="楷体_GB2312" w:hAnsi="楷体_GB2312" w:eastAsia="楷体_GB2312" w:cs="楷体_GB2312"/>
          <w:sz w:val="24"/>
          <w:szCs w:val="24"/>
          <w:lang w:val="en-US" w:eastAsia="zh-CN"/>
        </w:rPr>
        <w:t>拆除</w:t>
      </w:r>
      <w:r>
        <w:rPr>
          <w:rFonts w:hint="eastAsia" w:ascii="楷体_GB2312" w:hAnsi="楷体_GB2312" w:eastAsia="楷体_GB2312" w:cs="楷体_GB2312"/>
          <w:sz w:val="24"/>
          <w:szCs w:val="24"/>
        </w:rPr>
        <w:t>工作，项目委托人</w:t>
      </w:r>
      <w:r>
        <w:rPr>
          <w:rFonts w:hint="eastAsia" w:ascii="楷体_GB2312" w:hAnsi="楷体_GB2312" w:eastAsia="楷体_GB2312" w:cs="楷体_GB2312"/>
          <w:b/>
          <w:bCs/>
          <w:sz w:val="24"/>
          <w:u w:val="single"/>
          <w:lang w:val="en-US" w:eastAsia="zh-CN"/>
        </w:rPr>
        <w:t xml:space="preserve">  </w:t>
      </w:r>
      <w:r>
        <w:rPr>
          <w:rFonts w:hint="eastAsia" w:ascii="楷体_GB2312" w:hAnsi="楷体_GB2312" w:eastAsia="楷体_GB2312" w:cs="楷体_GB2312"/>
          <w:b/>
          <w:bCs/>
          <w:sz w:val="24"/>
          <w:u w:val="single"/>
        </w:rPr>
        <w:t>攀枝花金沙产业投资有限公司</w:t>
      </w:r>
      <w:r>
        <w:rPr>
          <w:rFonts w:hint="eastAsia" w:ascii="楷体_GB2312" w:hAnsi="楷体_GB2312" w:eastAsia="楷体_GB2312" w:cs="楷体_GB2312"/>
          <w:b/>
          <w:bCs/>
          <w:sz w:val="24"/>
          <w:u w:val="single"/>
          <w:lang w:val="en-US" w:eastAsia="zh-CN"/>
        </w:rPr>
        <w:t xml:space="preserve">  </w:t>
      </w:r>
      <w:r>
        <w:rPr>
          <w:rFonts w:hint="eastAsia" w:ascii="楷体_GB2312" w:hAnsi="楷体_GB2312" w:eastAsia="楷体_GB2312" w:cs="楷体_GB2312"/>
          <w:sz w:val="24"/>
          <w:szCs w:val="24"/>
        </w:rPr>
        <w:t>（以下简称甲方）与项目</w:t>
      </w:r>
      <w:r>
        <w:rPr>
          <w:rFonts w:hint="eastAsia" w:ascii="楷体_GB2312" w:hAnsi="楷体_GB2312" w:eastAsia="楷体_GB2312" w:cs="楷体_GB2312"/>
          <w:sz w:val="24"/>
          <w:szCs w:val="24"/>
          <w:lang w:val="en-US" w:eastAsia="zh-CN"/>
        </w:rPr>
        <w:t>施工方</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b/>
          <w:bCs/>
          <w:sz w:val="24"/>
          <w:szCs w:val="24"/>
        </w:rPr>
        <w:t>（</w:t>
      </w:r>
      <w:r>
        <w:rPr>
          <w:rFonts w:hint="eastAsia" w:ascii="楷体_GB2312" w:hAnsi="楷体_GB2312" w:eastAsia="楷体_GB2312" w:cs="楷体_GB2312"/>
          <w:sz w:val="24"/>
          <w:szCs w:val="24"/>
        </w:rPr>
        <w:t>以下简称乙方）特订立以下廉政合同，供双方共同遵守。</w:t>
      </w:r>
    </w:p>
    <w:p w14:paraId="652A5C56">
      <w:pPr>
        <w:adjustRightInd w:val="0"/>
        <w:snapToGrid w:val="0"/>
        <w:spacing w:line="460" w:lineRule="exact"/>
        <w:jc w:val="left"/>
        <w:rPr>
          <w:rFonts w:hint="eastAsia" w:ascii="楷体_GB2312" w:hAnsi="楷体_GB2312" w:eastAsia="楷体_GB2312" w:cs="楷体_GB2312"/>
          <w:b/>
          <w:sz w:val="24"/>
          <w:szCs w:val="24"/>
        </w:rPr>
      </w:pPr>
      <w:r>
        <w:rPr>
          <w:rFonts w:hint="eastAsia" w:ascii="楷体_GB2312" w:hAnsi="楷体_GB2312" w:eastAsia="楷体_GB2312" w:cs="楷体_GB2312"/>
          <w:sz w:val="24"/>
          <w:szCs w:val="24"/>
        </w:rPr>
        <w:t>　</w:t>
      </w:r>
      <w:r>
        <w:rPr>
          <w:rFonts w:hint="eastAsia" w:ascii="楷体_GB2312" w:hAnsi="楷体_GB2312" w:eastAsia="楷体_GB2312" w:cs="楷体_GB2312"/>
          <w:b/>
          <w:sz w:val="24"/>
          <w:szCs w:val="24"/>
        </w:rPr>
        <w:t>　第一条　甲乙双方的权利和义务</w:t>
      </w:r>
    </w:p>
    <w:p w14:paraId="5F067B83">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（一）严格遵守党和国家有关法律法规。</w:t>
      </w:r>
    </w:p>
    <w:p w14:paraId="63280BD9">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（二）严格执行合同文件，自觉按合同办事。</w:t>
      </w:r>
    </w:p>
    <w:p w14:paraId="27426F27">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（三）双方的业务活动坚持公开、公正、诚信、透明的原则（除法律认定的商业秘密和合同文件另有规定之外）不得损害国家和集体利益，违反工程建设管理规章制度。</w:t>
      </w:r>
    </w:p>
    <w:p w14:paraId="43BA8210">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（四）建立健全廉政制度，开展廉政教育，设立廉政告示牌，公布举报电话，监督并认真查处违纪行为。</w:t>
      </w:r>
    </w:p>
    <w:p w14:paraId="7C7FDCF8">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（五）发现对方在业务活动中有违反廉政规定的行为，有及时提醒对方纠正的权利和义务。</w:t>
      </w:r>
    </w:p>
    <w:p w14:paraId="3F54118D">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（六）发现对方严重违反本合同义务，有举报、建议给予处理并要求告知处理结果的权利。</w:t>
      </w:r>
    </w:p>
    <w:p w14:paraId="57AB742B">
      <w:pPr>
        <w:adjustRightInd w:val="0"/>
        <w:snapToGrid w:val="0"/>
        <w:spacing w:line="460" w:lineRule="exact"/>
        <w:jc w:val="left"/>
        <w:rPr>
          <w:rFonts w:hint="eastAsia" w:ascii="楷体_GB2312" w:hAnsi="楷体_GB2312" w:eastAsia="楷体_GB2312" w:cs="楷体_GB2312"/>
          <w:b/>
          <w:sz w:val="24"/>
          <w:szCs w:val="24"/>
        </w:rPr>
      </w:pPr>
      <w:r>
        <w:rPr>
          <w:rFonts w:hint="eastAsia" w:ascii="楷体_GB2312" w:hAnsi="楷体_GB2312" w:eastAsia="楷体_GB2312" w:cs="楷体_GB2312"/>
          <w:sz w:val="24"/>
          <w:szCs w:val="24"/>
        </w:rPr>
        <w:t>　</w:t>
      </w:r>
      <w:r>
        <w:rPr>
          <w:rFonts w:hint="eastAsia" w:ascii="楷体_GB2312" w:hAnsi="楷体_GB2312" w:eastAsia="楷体_GB2312" w:cs="楷体_GB2312"/>
          <w:b/>
          <w:sz w:val="24"/>
          <w:szCs w:val="24"/>
        </w:rPr>
        <w:t>　第二条　甲方义务</w:t>
      </w:r>
    </w:p>
    <w:p w14:paraId="4F6C53F1">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（一）甲方工作人员不得索要乙方的礼金，有价证券和贵重物品，不得要求在乙方报销任何应由甲方单位或个人支付的费用。</w:t>
      </w:r>
    </w:p>
    <w:p w14:paraId="69DC200C">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（二）甲方工作人员不得参加有可能影响公正执行公务的乙方安排的宴请和娱乐活动。</w:t>
      </w:r>
    </w:p>
    <w:p w14:paraId="3E86875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（三）甲方工作人员不得强行要求乙方无偿为其住房装修、婚丧嫁娶活动、配偶子女的工作安排以及出国出境、旅游等提供方便。</w:t>
      </w:r>
    </w:p>
    <w:p w14:paraId="3C03988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本项目合同履行过程中，甲方工作人员必须严格执行《国有企业领导人员廉洁从业若干规定》、《中国共产党党员领导干部廉洁从政若干准则》、《违反规定插手干预工程建设领域行为处分规定》等相关廉政法律法规。</w:t>
      </w:r>
    </w:p>
    <w:p w14:paraId="0315ABD0">
      <w:pPr>
        <w:adjustRightInd w:val="0"/>
        <w:snapToGrid w:val="0"/>
        <w:spacing w:line="460" w:lineRule="exact"/>
        <w:ind w:firstLine="482" w:firstLineChars="200"/>
        <w:jc w:val="lef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第三条　乙方义务</w:t>
      </w:r>
    </w:p>
    <w:p w14:paraId="36E5FB73">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（一）乙方不得以任何理由向甲方工作人员行贿或馈赠礼金，有价证券，贵重礼品。</w:t>
      </w:r>
    </w:p>
    <w:p w14:paraId="692C411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（二）乙方不得以任何理由向甲方工作人员支付应由甲方单位或个人支付的费用。</w:t>
      </w:r>
    </w:p>
    <w:p w14:paraId="6B3A2E08">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（三）乙方不得以任何理由要求甲方工作人员参加有可能影响公正执行公务的宴请和娱乐活动。</w:t>
      </w:r>
    </w:p>
    <w:p w14:paraId="491DEF7A">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（四）乙方不得为甲方工作人员个人购置通讯工具、交通工具和其他个人使用物品等。</w:t>
      </w:r>
    </w:p>
    <w:p w14:paraId="21DD426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(五)本项目合同履行过程中，乙方不得以任何形式损害国家、集体和甲方利益而获取非法所得，不得有威胁、胁迫、诋毁甲方工作人员的行为。</w:t>
      </w:r>
    </w:p>
    <w:p w14:paraId="64ED9627">
      <w:pPr>
        <w:adjustRightInd w:val="0"/>
        <w:snapToGrid w:val="0"/>
        <w:spacing w:line="460" w:lineRule="exact"/>
        <w:ind w:firstLine="482" w:firstLineChars="200"/>
        <w:jc w:val="lef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第四条　违约责任</w:t>
      </w:r>
    </w:p>
    <w:p w14:paraId="07EF36A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（一）甲方及其工作人员违反本合同第一、二条，按以下条款处理。</w:t>
      </w:r>
    </w:p>
    <w:p w14:paraId="155DD4F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1、按管理权限，依据有关规定给予党纪、政纪或组织处理；</w:t>
      </w:r>
    </w:p>
    <w:p w14:paraId="71C42F54">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2、涉嫌犯罪的，移交司法机关追究责任。</w:t>
      </w:r>
    </w:p>
    <w:p w14:paraId="77F42A6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（二）乙方及其工作人员违反本合同第一、三条，按以下条款处理。</w:t>
      </w:r>
    </w:p>
    <w:p w14:paraId="3620D336">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1、视具体情况及情节轻重，承担相应违约责任。</w:t>
      </w:r>
    </w:p>
    <w:p w14:paraId="592943D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2、上报省、市相关部门，按有关规定给予处罚。</w:t>
      </w:r>
    </w:p>
    <w:p w14:paraId="25173CBF">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3、按管理权限，依据有关规定给予党纪、政纪或组织处理。</w:t>
      </w:r>
    </w:p>
    <w:p w14:paraId="47A76D2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4、涉嫌犯罪的，移交司法机关追究责任； </w:t>
      </w:r>
    </w:p>
    <w:p w14:paraId="4F4A0638">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b/>
          <w:sz w:val="24"/>
          <w:szCs w:val="24"/>
        </w:rPr>
        <w:t>第五条</w:t>
      </w:r>
      <w:r>
        <w:rPr>
          <w:rFonts w:hint="eastAsia" w:ascii="楷体_GB2312" w:hAnsi="楷体_GB2312" w:eastAsia="楷体_GB2312" w:cs="楷体_GB2312"/>
          <w:sz w:val="24"/>
          <w:szCs w:val="24"/>
        </w:rPr>
        <w:t>　本合同由甲方上级单位的纪检监察机关负责监督。</w:t>
      </w:r>
    </w:p>
    <w:p w14:paraId="3BE6FB7D">
      <w:pPr>
        <w:adjustRightInd w:val="0"/>
        <w:snapToGrid w:val="0"/>
        <w:spacing w:line="460" w:lineRule="exact"/>
        <w:ind w:firstLine="48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第六条</w:t>
      </w:r>
      <w:r>
        <w:rPr>
          <w:rFonts w:hint="eastAsia" w:ascii="楷体_GB2312" w:hAnsi="楷体_GB2312" w:eastAsia="楷体_GB2312" w:cs="楷体_GB2312"/>
          <w:sz w:val="24"/>
          <w:szCs w:val="24"/>
        </w:rPr>
        <w:t xml:space="preserve">  本合同有效期为甲乙双方签署之日起至工程竣工验收合格为止。</w:t>
      </w:r>
    </w:p>
    <w:p w14:paraId="130198C6">
      <w:pPr>
        <w:adjustRightInd w:val="0"/>
        <w:snapToGrid w:val="0"/>
        <w:spacing w:line="460" w:lineRule="exact"/>
        <w:ind w:firstLine="48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第七条</w:t>
      </w:r>
      <w:r>
        <w:rPr>
          <w:rFonts w:hint="eastAsia" w:ascii="楷体_GB2312" w:hAnsi="楷体_GB2312" w:eastAsia="楷体_GB2312" w:cs="楷体_GB2312"/>
          <w:sz w:val="24"/>
          <w:szCs w:val="24"/>
        </w:rPr>
        <w:t>　本合同作为</w:t>
      </w:r>
      <w:r>
        <w:rPr>
          <w:rFonts w:hint="eastAsia" w:ascii="楷体_GB2312" w:hAnsi="楷体_GB2312" w:eastAsia="楷体_GB2312" w:cs="楷体_GB2312"/>
          <w:sz w:val="24"/>
          <w:szCs w:val="24"/>
          <w:lang w:val="en-US" w:eastAsia="zh-CN"/>
        </w:rPr>
        <w:t>拆除工程</w:t>
      </w:r>
      <w:r>
        <w:rPr>
          <w:rFonts w:hint="eastAsia" w:ascii="楷体_GB2312" w:hAnsi="楷体_GB2312" w:eastAsia="楷体_GB2312" w:cs="楷体_GB2312"/>
          <w:sz w:val="24"/>
          <w:szCs w:val="24"/>
        </w:rPr>
        <w:t>合同的附件，与</w:t>
      </w:r>
      <w:r>
        <w:rPr>
          <w:rFonts w:hint="eastAsia" w:ascii="楷体_GB2312" w:hAnsi="楷体_GB2312" w:eastAsia="楷体_GB2312" w:cs="楷体_GB2312"/>
          <w:sz w:val="24"/>
          <w:szCs w:val="24"/>
          <w:lang w:val="en-US" w:eastAsia="zh-CN"/>
        </w:rPr>
        <w:t>拆除工程</w:t>
      </w:r>
      <w:r>
        <w:rPr>
          <w:rFonts w:hint="eastAsia" w:ascii="楷体_GB2312" w:hAnsi="楷体_GB2312" w:eastAsia="楷体_GB2312" w:cs="楷体_GB2312"/>
          <w:sz w:val="24"/>
          <w:szCs w:val="24"/>
        </w:rPr>
        <w:t>合同具有同等的法律效力，经合同双方签署后立即生效。</w:t>
      </w:r>
    </w:p>
    <w:p w14:paraId="60BE4936">
      <w:pPr>
        <w:pStyle w:val="32"/>
        <w:rPr>
          <w:rFonts w:hint="eastAsia" w:ascii="楷体_GB2312" w:hAnsi="楷体_GB2312" w:eastAsia="楷体_GB2312" w:cs="楷体_GB2312"/>
          <w:color w:val="auto"/>
        </w:rPr>
      </w:pPr>
    </w:p>
    <w:p w14:paraId="3D28F15C">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甲 方：（盖章）               乙 方：（盖章）</w:t>
      </w:r>
    </w:p>
    <w:p w14:paraId="39438C91">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法定代表人                           法定代表人</w:t>
      </w:r>
    </w:p>
    <w:p w14:paraId="5A44A7AA">
      <w:pPr>
        <w:widowControl/>
        <w:spacing w:line="460" w:lineRule="exact"/>
        <w:ind w:left="5691" w:leftChars="124" w:hanging="5431" w:hangingChars="2263"/>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或其委托代理人：                    或其委托代理人：        </w:t>
      </w:r>
    </w:p>
    <w:p w14:paraId="76A3EE43">
      <w:pPr>
        <w:widowControl/>
        <w:spacing w:line="460" w:lineRule="exact"/>
        <w:ind w:left="5600" w:hanging="5600"/>
        <w:jc w:val="left"/>
        <w:rPr>
          <w:rFonts w:hint="eastAsia" w:ascii="楷体_GB2312" w:hAnsi="楷体_GB2312" w:eastAsia="楷体_GB2312" w:cs="楷体_GB2312"/>
          <w:sz w:val="24"/>
          <w:szCs w:val="24"/>
        </w:rPr>
      </w:pPr>
    </w:p>
    <w:p w14:paraId="38F0D563">
      <w:pPr>
        <w:widowControl/>
        <w:spacing w:line="460" w:lineRule="exact"/>
        <w:ind w:left="5600" w:hanging="5600"/>
        <w:jc w:val="left"/>
        <w:rPr>
          <w:rFonts w:hint="eastAsia" w:ascii="楷体_GB2312" w:hAnsi="楷体_GB2312" w:eastAsia="楷体_GB2312" w:cs="楷体_GB2312"/>
          <w:sz w:val="32"/>
          <w:szCs w:val="32"/>
        </w:rPr>
      </w:pPr>
      <w:r>
        <w:rPr>
          <w:rFonts w:hint="eastAsia" w:ascii="楷体_GB2312" w:hAnsi="楷体_GB2312" w:eastAsia="楷体_GB2312" w:cs="楷体_GB2312"/>
          <w:sz w:val="24"/>
          <w:szCs w:val="24"/>
        </w:rPr>
        <w:t xml:space="preserve">     年  月   日                         年   月   日</w:t>
      </w:r>
      <w:bookmarkStart w:id="85" w:name="_bookmark26"/>
      <w:bookmarkEnd w:id="85"/>
      <w:bookmarkStart w:id="86" w:name="_bookmark24"/>
      <w:bookmarkEnd w:id="86"/>
    </w:p>
    <w:p w14:paraId="17378BEB">
      <w:pPr>
        <w:pStyle w:val="11"/>
        <w:tabs>
          <w:tab w:val="left" w:pos="1204"/>
          <w:tab w:val="right" w:leader="dot" w:pos="8296"/>
        </w:tabs>
        <w:spacing w:before="154" w:line="240" w:lineRule="auto"/>
        <w:ind w:right="7" w:firstLine="529"/>
        <w:jc w:val="center"/>
        <w:rPr>
          <w:rFonts w:hint="eastAsia" w:ascii="楷体_GB2312" w:hAnsi="楷体_GB2312" w:eastAsia="楷体_GB2312" w:cs="楷体_GB2312"/>
          <w:b/>
          <w:w w:val="100"/>
          <w:sz w:val="44"/>
          <w:szCs w:val="44"/>
        </w:rPr>
      </w:pPr>
    </w:p>
    <w:p w14:paraId="717CA714">
      <w:pPr>
        <w:pStyle w:val="11"/>
        <w:tabs>
          <w:tab w:val="left" w:pos="1204"/>
          <w:tab w:val="right" w:leader="dot" w:pos="8296"/>
        </w:tabs>
        <w:spacing w:before="154" w:line="240" w:lineRule="auto"/>
        <w:ind w:right="7"/>
        <w:jc w:val="both"/>
        <w:rPr>
          <w:rFonts w:hint="eastAsia" w:ascii="楷体_GB2312" w:hAnsi="楷体_GB2312" w:eastAsia="楷体_GB2312" w:cs="楷体_GB2312"/>
          <w:b/>
          <w:w w:val="100"/>
          <w:sz w:val="44"/>
          <w:szCs w:val="44"/>
        </w:rPr>
      </w:pPr>
    </w:p>
    <w:p w14:paraId="5F79A245">
      <w:pPr>
        <w:pStyle w:val="11"/>
        <w:tabs>
          <w:tab w:val="left" w:pos="1204"/>
          <w:tab w:val="right" w:leader="dot" w:pos="8296"/>
        </w:tabs>
        <w:spacing w:before="154" w:line="240" w:lineRule="auto"/>
        <w:ind w:right="7"/>
        <w:jc w:val="both"/>
        <w:rPr>
          <w:rFonts w:hint="eastAsia" w:ascii="黑体" w:hAnsi="黑体" w:eastAsia="黑体" w:cs="黑体"/>
          <w:b/>
          <w:w w:val="100"/>
          <w:sz w:val="44"/>
          <w:szCs w:val="44"/>
        </w:rPr>
      </w:pPr>
      <w:r>
        <w:rPr>
          <w:rFonts w:hint="eastAsia" w:ascii="黑体" w:hAnsi="黑体" w:eastAsia="黑体" w:cs="黑体"/>
          <w:b/>
          <w:w w:val="100"/>
          <w:sz w:val="44"/>
          <w:szCs w:val="44"/>
          <w:lang w:val="en-US" w:eastAsia="zh-CN"/>
        </w:rPr>
        <w:t>附件2：</w:t>
      </w:r>
      <w:r>
        <w:rPr>
          <w:rFonts w:hint="eastAsia" w:ascii="黑体" w:hAnsi="黑体" w:eastAsia="黑体" w:cs="黑体"/>
          <w:b/>
          <w:w w:val="100"/>
          <w:sz w:val="44"/>
          <w:szCs w:val="44"/>
        </w:rPr>
        <w:t xml:space="preserve">   </w:t>
      </w:r>
      <w:r>
        <w:rPr>
          <w:rFonts w:hint="eastAsia" w:ascii="黑体" w:hAnsi="黑体" w:eastAsia="黑体" w:cs="黑体"/>
          <w:b/>
          <w:w w:val="100"/>
          <w:sz w:val="44"/>
          <w:szCs w:val="44"/>
          <w:lang w:val="en-US" w:eastAsia="zh-CN"/>
        </w:rPr>
        <w:t xml:space="preserve">  安全环保协议</w:t>
      </w:r>
    </w:p>
    <w:p w14:paraId="7DA9F669">
      <w:pPr>
        <w:jc w:val="left"/>
        <w:rPr>
          <w:rFonts w:hint="eastAsia" w:ascii="楷体_GB2312" w:hAnsi="楷体_GB2312" w:eastAsia="楷体_GB2312" w:cs="楷体_GB2312"/>
          <w:sz w:val="36"/>
          <w:szCs w:val="36"/>
        </w:rPr>
      </w:pPr>
    </w:p>
    <w:p w14:paraId="64992683">
      <w:pPr>
        <w:jc w:val="left"/>
        <w:rPr>
          <w:rFonts w:hint="eastAsia" w:ascii="楷体_GB2312" w:hAnsi="楷体_GB2312" w:eastAsia="楷体_GB2312" w:cs="楷体_GB2312"/>
          <w:sz w:val="24"/>
          <w:szCs w:val="24"/>
          <w:u w:val="single"/>
          <w:lang w:eastAsia="zh-Hans"/>
        </w:rPr>
      </w:pPr>
      <w:r>
        <w:rPr>
          <w:rFonts w:hint="eastAsia" w:ascii="楷体_GB2312" w:hAnsi="楷体_GB2312" w:eastAsia="楷体_GB2312" w:cs="楷体_GB2312"/>
          <w:sz w:val="24"/>
          <w:szCs w:val="24"/>
          <w:lang w:val="en-US" w:eastAsia="zh-Hans"/>
        </w:rPr>
        <w:t>甲方：</w:t>
      </w:r>
      <w:r>
        <w:rPr>
          <w:rFonts w:hint="eastAsia" w:ascii="楷体_GB2312" w:hAnsi="楷体_GB2312" w:eastAsia="楷体_GB2312" w:cs="楷体_GB2312"/>
          <w:sz w:val="24"/>
          <w:szCs w:val="24"/>
          <w:u w:val="single"/>
          <w:lang w:eastAsia="zh-Hans"/>
        </w:rPr>
        <w:t xml:space="preserve">                         </w:t>
      </w:r>
    </w:p>
    <w:p w14:paraId="404B4351">
      <w:pPr>
        <w:jc w:val="left"/>
        <w:rPr>
          <w:rFonts w:hint="eastAsia" w:ascii="楷体_GB2312" w:hAnsi="楷体_GB2312" w:eastAsia="楷体_GB2312" w:cs="楷体_GB2312"/>
          <w:sz w:val="24"/>
          <w:szCs w:val="24"/>
          <w:u w:val="single"/>
          <w:lang w:eastAsia="zh-Hans"/>
        </w:rPr>
      </w:pPr>
    </w:p>
    <w:p w14:paraId="5B81CCE6">
      <w:pPr>
        <w:jc w:val="left"/>
        <w:rPr>
          <w:rFonts w:hint="eastAsia" w:ascii="楷体_GB2312" w:hAnsi="楷体_GB2312" w:eastAsia="楷体_GB2312" w:cs="楷体_GB2312"/>
          <w:sz w:val="24"/>
          <w:szCs w:val="24"/>
          <w:u w:val="single"/>
          <w:lang w:eastAsia="zh-Hans"/>
        </w:rPr>
      </w:pPr>
      <w:r>
        <w:rPr>
          <w:rFonts w:hint="eastAsia" w:ascii="楷体_GB2312" w:hAnsi="楷体_GB2312" w:eastAsia="楷体_GB2312" w:cs="楷体_GB2312"/>
          <w:sz w:val="24"/>
          <w:szCs w:val="24"/>
          <w:u w:val="none"/>
          <w:lang w:val="en-US" w:eastAsia="zh-Hans"/>
        </w:rPr>
        <w:t>乙方：</w:t>
      </w:r>
      <w:r>
        <w:rPr>
          <w:rFonts w:hint="eastAsia" w:ascii="楷体_GB2312" w:hAnsi="楷体_GB2312" w:eastAsia="楷体_GB2312" w:cs="楷体_GB2312"/>
          <w:sz w:val="24"/>
          <w:szCs w:val="24"/>
          <w:u w:val="single"/>
          <w:lang w:eastAsia="zh-Hans"/>
        </w:rPr>
        <w:t xml:space="preserve">                         </w:t>
      </w:r>
    </w:p>
    <w:p w14:paraId="2F5C0D44">
      <w:pPr>
        <w:jc w:val="left"/>
        <w:rPr>
          <w:rFonts w:hint="eastAsia" w:ascii="楷体_GB2312" w:hAnsi="楷体_GB2312" w:eastAsia="楷体_GB2312" w:cs="楷体_GB2312"/>
          <w:sz w:val="24"/>
          <w:szCs w:val="24"/>
          <w:u w:val="none"/>
          <w:lang w:eastAsia="zh-Hans"/>
        </w:rPr>
      </w:pPr>
    </w:p>
    <w:p w14:paraId="1A7A435D">
      <w:p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为保证施工生产的顺利进行，确保项目工程及施工人员的安全及健康，争创文明、绿色平安工地，本着“谁施工，谁负责”的原则，结合本工程的实际情况，经双方商定签订本协议书。</w:t>
      </w:r>
    </w:p>
    <w:p w14:paraId="715ACC5E">
      <w:pPr>
        <w:widowControl w:val="0"/>
        <w:numPr>
          <w:ilvl w:val="0"/>
          <w:numId w:val="0"/>
        </w:numPr>
        <w:spacing w:line="240" w:lineRule="auto"/>
        <w:jc w:val="left"/>
        <w:rPr>
          <w:rFonts w:hint="eastAsia" w:ascii="楷体_GB2312" w:hAnsi="楷体_GB2312" w:eastAsia="楷体_GB2312" w:cs="楷体_GB2312"/>
          <w:sz w:val="24"/>
          <w:szCs w:val="24"/>
          <w:u w:val="none"/>
          <w:lang w:val="en-US" w:eastAsia="zh-Hans"/>
        </w:rPr>
      </w:pPr>
    </w:p>
    <w:p w14:paraId="3AEB8002">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一、甲方安全环保责任：</w:t>
      </w:r>
    </w:p>
    <w:p w14:paraId="1FC5DD9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1.</w:t>
      </w:r>
      <w:r>
        <w:rPr>
          <w:rFonts w:hint="eastAsia" w:ascii="楷体_GB2312" w:hAnsi="楷体_GB2312" w:eastAsia="楷体_GB2312" w:cs="楷体_GB2312"/>
          <w:sz w:val="24"/>
          <w:szCs w:val="24"/>
          <w:u w:val="none"/>
          <w:lang w:val="en-US" w:eastAsia="zh-Hans"/>
        </w:rPr>
        <w:t>开工前对乙方进行施工安全技术交底，并应有书面记录或资料。</w:t>
      </w:r>
    </w:p>
    <w:p w14:paraId="0693BF46">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甲方有权要求乙方制定拆除工程施工专项方案，并在开始施工前报甲方施工区域或管辖单位及安全管理部门备案。</w:t>
      </w:r>
    </w:p>
    <w:p w14:paraId="1046CAA9">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1024C2CB">
      <w:pPr>
        <w:widowControl w:val="0"/>
        <w:numPr>
          <w:ilvl w:val="0"/>
          <w:numId w:val="6"/>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甲方有权检查、监督乙方执行有关安全生产方面的工作规定，对乙方不符合安全文明施工的行为进行制止、纠正并发出安全整改通知书及罚款通知书，直至清退出场。</w:t>
      </w:r>
    </w:p>
    <w:p w14:paraId="27875D75">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319FD58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甲方有权对乙方参与施工的人员进行安全工作规程的抽查。</w:t>
      </w:r>
    </w:p>
    <w:p w14:paraId="29D7A13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29F97504">
      <w:pPr>
        <w:widowControl w:val="0"/>
        <w:numPr>
          <w:ilvl w:val="0"/>
          <w:numId w:val="7"/>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发生以下情况停工整顿，因停工造成的违约责任由乙方承担：</w:t>
      </w:r>
    </w:p>
    <w:p w14:paraId="1EACA7C0">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09E3C6E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(1)</w:t>
      </w:r>
      <w:r>
        <w:rPr>
          <w:rFonts w:hint="eastAsia" w:ascii="楷体_GB2312" w:hAnsi="楷体_GB2312" w:eastAsia="楷体_GB2312" w:cs="楷体_GB2312"/>
          <w:sz w:val="24"/>
          <w:szCs w:val="24"/>
          <w:u w:val="none"/>
          <w:lang w:val="en-US" w:eastAsia="zh-Hans"/>
        </w:rPr>
        <w:t>人身伤亡事故。</w:t>
      </w:r>
    </w:p>
    <w:p w14:paraId="7F4BA36E">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6CBB3AF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发生施工机械、生产主设备严重损坏事故。</w:t>
      </w:r>
    </w:p>
    <w:p w14:paraId="26142D36">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5B5E3B3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(3)</w:t>
      </w:r>
      <w:r>
        <w:rPr>
          <w:rFonts w:hint="eastAsia" w:ascii="楷体_GB2312" w:hAnsi="楷体_GB2312" w:eastAsia="楷体_GB2312" w:cs="楷体_GB2312"/>
          <w:sz w:val="24"/>
          <w:szCs w:val="24"/>
          <w:u w:val="none"/>
          <w:lang w:val="en-US" w:eastAsia="zh-Hans"/>
        </w:rPr>
        <w:t>发生场地内火灾事故。</w:t>
      </w:r>
    </w:p>
    <w:p w14:paraId="3D89D34E">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52A5D36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发生违章作业、冒险作业不听劝告的。</w:t>
      </w:r>
    </w:p>
    <w:p w14:paraId="5866C4D5">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06B6E00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(5)</w:t>
      </w:r>
      <w:r>
        <w:rPr>
          <w:rFonts w:hint="eastAsia" w:ascii="楷体_GB2312" w:hAnsi="楷体_GB2312" w:eastAsia="楷体_GB2312" w:cs="楷体_GB2312"/>
          <w:sz w:val="24"/>
          <w:szCs w:val="24"/>
          <w:u w:val="none"/>
          <w:lang w:val="en-US" w:eastAsia="zh-Hans"/>
        </w:rPr>
        <w:t>施工现场脏、乱、差，不能满足安全和文明施工要求的。</w:t>
      </w:r>
    </w:p>
    <w:p w14:paraId="348A5DE2">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73B5CB4C">
      <w:pPr>
        <w:widowControl w:val="0"/>
        <w:numPr>
          <w:ilvl w:val="0"/>
          <w:numId w:val="8"/>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乙方安全环保责任</w:t>
      </w:r>
    </w:p>
    <w:p w14:paraId="4E685F2F">
      <w:pPr>
        <w:widowControl w:val="0"/>
        <w:numPr>
          <w:ilvl w:val="0"/>
          <w:numId w:val="0"/>
        </w:numPr>
        <w:spacing w:line="240" w:lineRule="auto"/>
        <w:jc w:val="left"/>
        <w:rPr>
          <w:rFonts w:hint="eastAsia" w:ascii="楷体_GB2312" w:hAnsi="楷体_GB2312" w:eastAsia="楷体_GB2312" w:cs="楷体_GB2312"/>
          <w:sz w:val="24"/>
          <w:szCs w:val="24"/>
          <w:u w:val="none"/>
          <w:lang w:val="en-US" w:eastAsia="zh-Hans"/>
        </w:rPr>
      </w:pPr>
    </w:p>
    <w:p w14:paraId="6A80281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乙方作为拆除工程项目的承包单位，对工程施工过程中发生的人身伤害、设备损坏事故承担全部安全责任，乙方因切实履行以下安全环保责任：</w:t>
      </w:r>
    </w:p>
    <w:p w14:paraId="6E1B838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3DB4FE43">
      <w:pPr>
        <w:widowControl w:val="0"/>
        <w:numPr>
          <w:ilvl w:val="0"/>
          <w:numId w:val="9"/>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乙方在甲方区域内施工现场的安全</w:t>
      </w:r>
      <w:r>
        <w:rPr>
          <w:rFonts w:hint="eastAsia" w:ascii="楷体_GB2312" w:hAnsi="楷体_GB2312" w:eastAsia="楷体_GB2312" w:cs="楷体_GB2312"/>
          <w:sz w:val="24"/>
          <w:szCs w:val="24"/>
          <w:u w:val="none"/>
          <w:lang w:eastAsia="zh-Hans"/>
        </w:rPr>
        <w:t>(</w:t>
      </w:r>
      <w:r>
        <w:rPr>
          <w:rFonts w:hint="eastAsia" w:ascii="楷体_GB2312" w:hAnsi="楷体_GB2312" w:eastAsia="楷体_GB2312" w:cs="楷体_GB2312"/>
          <w:sz w:val="24"/>
          <w:szCs w:val="24"/>
          <w:u w:val="none"/>
          <w:lang w:val="en-US" w:eastAsia="zh-Hans"/>
        </w:rPr>
        <w:t>人身和财产安全</w:t>
      </w:r>
      <w:r>
        <w:rPr>
          <w:rFonts w:hint="eastAsia" w:ascii="楷体_GB2312" w:hAnsi="楷体_GB2312" w:eastAsia="楷体_GB2312" w:cs="楷体_GB2312"/>
          <w:sz w:val="24"/>
          <w:szCs w:val="24"/>
          <w:u w:val="none"/>
          <w:lang w:eastAsia="zh-Hans"/>
        </w:rPr>
        <w:t>)</w:t>
      </w:r>
      <w:r>
        <w:rPr>
          <w:rFonts w:hint="eastAsia" w:ascii="楷体_GB2312" w:hAnsi="楷体_GB2312" w:eastAsia="楷体_GB2312" w:cs="楷体_GB2312"/>
          <w:sz w:val="24"/>
          <w:szCs w:val="24"/>
          <w:u w:val="none"/>
          <w:lang w:val="en-US" w:eastAsia="zh-Hans"/>
        </w:rPr>
        <w:t>、消防、环保等均由乙方全部负责。</w:t>
      </w:r>
    </w:p>
    <w:p w14:paraId="3BB8CD5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建立安全管理机构和制度，对施工现场进行安全监督管理和监护。乙方应配备专职安全员，随时检查施工现场内的安全情况，及时发现排除不安全因素，同时应经常与甲方综合部进行联系和信息交流，随时处理甲方发现的安全隐患及违规行为。</w:t>
      </w:r>
    </w:p>
    <w:p w14:paraId="4B4009E1">
      <w:pPr>
        <w:widowControl w:val="0"/>
        <w:numPr>
          <w:ilvl w:val="0"/>
          <w:numId w:val="1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现场施工应遵守国家和地方关于劳动安全劳务用工方面的法律法规及规章制度，保证其用工的合法性。乙方必须按国家有关规定，为施工人员办理人身意外保险，配备合格的劳动防护用品、安全用具。</w:t>
      </w:r>
    </w:p>
    <w:p w14:paraId="68BD4B1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乙方针对本拆除工程，必须编制拆除工程专项施工方案报送至甲方备案。</w:t>
      </w:r>
    </w:p>
    <w:p w14:paraId="37002A1F">
      <w:pPr>
        <w:widowControl w:val="0"/>
        <w:numPr>
          <w:ilvl w:val="0"/>
          <w:numId w:val="11"/>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乙方负责施工前和施工中的安全教育、环保教育、消防教育，组织落实本单位安全管理人员、作业人员的安全生产教育，对未经安全生产教育培训的人员，严禁上岗作业。</w:t>
      </w:r>
    </w:p>
    <w:p w14:paraId="4150CB9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6.</w:t>
      </w:r>
      <w:r>
        <w:rPr>
          <w:rFonts w:hint="eastAsia" w:ascii="楷体_GB2312" w:hAnsi="楷体_GB2312" w:eastAsia="楷体_GB2312" w:cs="楷体_GB2312"/>
          <w:sz w:val="24"/>
          <w:szCs w:val="24"/>
          <w:u w:val="none"/>
          <w:lang w:val="en-US" w:eastAsia="zh-Hans"/>
        </w:rPr>
        <w:t>乙方在开工前，应组织人员对施工区域、作业环境及使用的设施设备、工器具进行检查，确保符合安全要求，一经开工，就表示乙方已确认施工现场、作业环境、设施设备、工器具符合安全要求并处于安全状态。</w:t>
      </w:r>
    </w:p>
    <w:p w14:paraId="7FCE5494">
      <w:pPr>
        <w:widowControl w:val="0"/>
        <w:numPr>
          <w:ilvl w:val="0"/>
          <w:numId w:val="12"/>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乙方施工人员只能在甲方规定的施工区域内进行施工作业，并装设临时围栏或施工公告，禁止无关人员进入施工现场，未经甲方同意，严禁进入甲方其他区域从事与施工作业无关的作业及其他活动。</w:t>
      </w:r>
    </w:p>
    <w:p w14:paraId="4BCD6A6F">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r>
        <w:rPr>
          <w:rFonts w:hint="eastAsia" w:ascii="楷体_GB2312" w:hAnsi="楷体_GB2312" w:eastAsia="楷体_GB2312" w:cs="楷体_GB2312"/>
          <w:sz w:val="24"/>
          <w:szCs w:val="24"/>
          <w:u w:val="none"/>
          <w:lang w:eastAsia="zh-Hans"/>
        </w:rPr>
        <w:t>8.</w:t>
      </w:r>
      <w:r>
        <w:rPr>
          <w:rFonts w:hint="eastAsia" w:ascii="楷体_GB2312" w:hAnsi="楷体_GB2312" w:eastAsia="楷体_GB2312" w:cs="楷体_GB2312"/>
          <w:sz w:val="24"/>
          <w:szCs w:val="24"/>
          <w:u w:val="none"/>
          <w:lang w:val="en-US" w:eastAsia="zh-Hans"/>
        </w:rPr>
        <w:t>乙方施工过程中需使用电、水源，应事先与甲方相关部门取得联系，不得私拉乱接。中断作业或遇故障应立即切断有关开关。</w:t>
      </w:r>
    </w:p>
    <w:p w14:paraId="7134533B">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9.</w:t>
      </w:r>
      <w:r>
        <w:rPr>
          <w:rFonts w:hint="eastAsia" w:ascii="楷体_GB2312" w:hAnsi="楷体_GB2312" w:eastAsia="楷体_GB2312" w:cs="楷体_GB2312"/>
          <w:sz w:val="24"/>
          <w:szCs w:val="24"/>
          <w:u w:val="none"/>
          <w:lang w:val="en-US" w:eastAsia="zh-Hans"/>
        </w:rPr>
        <w:t>乙方在施工过程中应做到工完、料尽、场地清，确保安全文明施工。</w:t>
      </w:r>
    </w:p>
    <w:p w14:paraId="38BED40F">
      <w:pPr>
        <w:widowControl w:val="0"/>
        <w:numPr>
          <w:ilvl w:val="0"/>
          <w:numId w:val="13"/>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拆除过程中需要及时按照相关规定及管理对拆除区域进行洒水降尘，确保施工期间符合环保要求。</w:t>
      </w:r>
    </w:p>
    <w:p w14:paraId="75D977B6">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46F5910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三、本安全环保协议书一式肆份，甲乙双方各执贰份，作为合同的附件，与合同具有同等法律效力。自双方签字盖章之日起生效，拆除施工完成结束后自动失效。</w:t>
      </w:r>
    </w:p>
    <w:p w14:paraId="3EFD43F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42098CE8">
      <w:pPr>
        <w:widowControl/>
        <w:spacing w:line="240" w:lineRule="auto"/>
        <w:ind w:firstLine="480" w:firstLineChars="200"/>
        <w:jc w:val="left"/>
        <w:rPr>
          <w:rFonts w:hint="eastAsia" w:ascii="楷体_GB2312" w:hAnsi="楷体_GB2312" w:eastAsia="楷体_GB2312" w:cs="楷体_GB2312"/>
          <w:sz w:val="24"/>
          <w:szCs w:val="24"/>
        </w:rPr>
      </w:pPr>
    </w:p>
    <w:p w14:paraId="36FC595F">
      <w:pPr>
        <w:widowControl/>
        <w:spacing w:line="240" w:lineRule="auto"/>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甲</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方：（盖章）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乙 方：（盖章）</w:t>
      </w:r>
    </w:p>
    <w:p w14:paraId="71089CFB">
      <w:pPr>
        <w:widowControl/>
        <w:spacing w:line="240" w:lineRule="auto"/>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法定代表人                           法定代表人</w:t>
      </w:r>
    </w:p>
    <w:p w14:paraId="362C4FEA">
      <w:pPr>
        <w:widowControl/>
        <w:spacing w:line="240" w:lineRule="auto"/>
        <w:ind w:left="5691" w:leftChars="124" w:hanging="5431" w:hangingChars="2263"/>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或其委托代理人：                    或其委托代理人：        </w:t>
      </w:r>
    </w:p>
    <w:p w14:paraId="63A7CC5C">
      <w:pPr>
        <w:widowControl/>
        <w:spacing w:line="240" w:lineRule="auto"/>
        <w:ind w:left="5600" w:hanging="5600"/>
        <w:jc w:val="left"/>
        <w:rPr>
          <w:rFonts w:hint="eastAsia" w:ascii="楷体_GB2312" w:hAnsi="楷体_GB2312" w:eastAsia="楷体_GB2312" w:cs="楷体_GB2312"/>
          <w:sz w:val="24"/>
          <w:szCs w:val="24"/>
        </w:rPr>
      </w:pPr>
    </w:p>
    <w:p w14:paraId="6B1C5F39">
      <w:pPr>
        <w:widowControl/>
        <w:spacing w:line="240" w:lineRule="auto"/>
        <w:ind w:left="5600" w:hanging="5600"/>
        <w:jc w:val="left"/>
        <w:rPr>
          <w:rFonts w:hint="eastAsia" w:ascii="楷体_GB2312" w:hAnsi="楷体_GB2312" w:eastAsia="楷体_GB2312" w:cs="楷体_GB2312"/>
        </w:rPr>
      </w:pPr>
      <w:r>
        <w:rPr>
          <w:rFonts w:hint="eastAsia" w:ascii="楷体_GB2312" w:hAnsi="楷体_GB2312" w:eastAsia="楷体_GB2312" w:cs="楷体_GB2312"/>
          <w:sz w:val="24"/>
          <w:szCs w:val="24"/>
        </w:rPr>
        <w:t xml:space="preserve">     年  月   日                         年   月   日</w:t>
      </w:r>
    </w:p>
    <w:p w14:paraId="64483E61">
      <w:pPr>
        <w:pStyle w:val="31"/>
        <w:spacing w:before="0" w:after="0" w:line="480" w:lineRule="auto"/>
        <w:ind w:left="-283" w:leftChars="-135" w:right="-340" w:rightChars="-162" w:firstLine="282" w:firstLineChars="107"/>
        <w:rPr>
          <w:rFonts w:ascii="宋体" w:hAnsi="宋体"/>
          <w:spacing w:val="-8"/>
          <w:sz w:val="28"/>
          <w:szCs w:val="24"/>
        </w:rPr>
      </w:pPr>
    </w:p>
    <w:p w14:paraId="50DF585A">
      <w:pPr>
        <w:pStyle w:val="31"/>
        <w:spacing w:before="0" w:after="0" w:line="480" w:lineRule="auto"/>
        <w:ind w:left="-283" w:leftChars="-135" w:right="-340" w:rightChars="-162" w:firstLine="282" w:firstLineChars="107"/>
        <w:rPr>
          <w:rFonts w:ascii="宋体" w:hAnsi="宋体"/>
          <w:spacing w:val="-8"/>
          <w:sz w:val="28"/>
          <w:szCs w:val="24"/>
        </w:rPr>
      </w:pPr>
    </w:p>
    <w:p w14:paraId="07EB3A01">
      <w:pPr>
        <w:pStyle w:val="31"/>
        <w:spacing w:before="0" w:after="0" w:line="480" w:lineRule="auto"/>
        <w:ind w:left="-283" w:leftChars="-135" w:right="-340" w:rightChars="-162" w:firstLine="282" w:firstLineChars="107"/>
        <w:rPr>
          <w:rFonts w:ascii="宋体" w:hAnsi="宋体"/>
          <w:spacing w:val="-8"/>
          <w:sz w:val="28"/>
          <w:szCs w:val="24"/>
        </w:rPr>
      </w:pPr>
    </w:p>
    <w:p w14:paraId="5244D181">
      <w:pPr>
        <w:pStyle w:val="31"/>
        <w:spacing w:before="0" w:after="0" w:line="480" w:lineRule="auto"/>
        <w:ind w:left="-283" w:leftChars="-135" w:right="-340" w:rightChars="-162" w:firstLine="282" w:firstLineChars="107"/>
        <w:rPr>
          <w:rFonts w:ascii="宋体" w:hAnsi="宋体"/>
          <w:spacing w:val="-8"/>
          <w:sz w:val="28"/>
          <w:szCs w:val="24"/>
        </w:rPr>
      </w:pPr>
    </w:p>
    <w:p w14:paraId="5250769C">
      <w:pPr>
        <w:pStyle w:val="31"/>
        <w:spacing w:before="0" w:after="0" w:line="480" w:lineRule="auto"/>
        <w:ind w:left="-283" w:leftChars="-135" w:right="-340" w:rightChars="-162" w:firstLine="282" w:firstLineChars="107"/>
        <w:rPr>
          <w:rFonts w:ascii="宋体" w:hAnsi="宋体"/>
          <w:spacing w:val="-8"/>
          <w:sz w:val="28"/>
          <w:szCs w:val="24"/>
        </w:rPr>
      </w:pPr>
    </w:p>
    <w:p w14:paraId="0AC2AD9A">
      <w:pPr>
        <w:pStyle w:val="31"/>
        <w:spacing w:before="0" w:after="0" w:line="480" w:lineRule="auto"/>
        <w:ind w:left="-283" w:leftChars="-135" w:right="-340" w:rightChars="-162" w:firstLine="282" w:firstLineChars="107"/>
        <w:rPr>
          <w:rFonts w:ascii="宋体" w:hAnsi="宋体"/>
          <w:spacing w:val="-8"/>
          <w:sz w:val="28"/>
          <w:szCs w:val="24"/>
        </w:rPr>
      </w:pPr>
    </w:p>
    <w:p w14:paraId="5A0B75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5654D8-23F0-43B4-87D2-50EA0D84FA97}"/>
  </w:font>
  <w:font w:name="黑体">
    <w:panose1 w:val="02010609060101010101"/>
    <w:charset w:val="86"/>
    <w:family w:val="auto"/>
    <w:pitch w:val="default"/>
    <w:sig w:usb0="800002BF" w:usb1="38CF7CFA" w:usb2="00000016" w:usb3="00000000" w:csb0="00040001" w:csb1="00000000"/>
    <w:embedRegular r:id="rId2" w:fontKey="{E1197F4C-2012-4F14-934B-E6BBDD8B1F26}"/>
  </w:font>
  <w:font w:name="Courier New">
    <w:panose1 w:val="02070309020205020404"/>
    <w:charset w:val="01"/>
    <w:family w:val="modern"/>
    <w:pitch w:val="default"/>
    <w:sig w:usb0="E0002EFF" w:usb1="C0007843" w:usb2="00000009" w:usb3="00000000" w:csb0="400001FF" w:csb1="FFFF0000"/>
    <w:embedRegular r:id="rId3" w:fontKey="{D151673A-EF83-4FFC-8305-5166BA8D574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0557B87C-0243-459E-B10B-1EB4A247F96B}"/>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5" w:fontKey="{E90402AD-E9CE-45DA-81BD-D37C1DB848F3}"/>
  </w:font>
  <w:font w:name="仿宋_GB2312">
    <w:panose1 w:val="02010609030101010101"/>
    <w:charset w:val="86"/>
    <w:family w:val="modern"/>
    <w:pitch w:val="default"/>
    <w:sig w:usb0="00000001" w:usb1="080E0000" w:usb2="00000000" w:usb3="00000000" w:csb0="00040000" w:csb1="00000000"/>
    <w:embedRegular r:id="rId6" w:fontKey="{0BFA7977-5D33-4771-99A1-F19AE289A12F}"/>
  </w:font>
  <w:font w:name="楷体_GB2312">
    <w:panose1 w:val="02010609030101010101"/>
    <w:charset w:val="86"/>
    <w:family w:val="modern"/>
    <w:pitch w:val="default"/>
    <w:sig w:usb0="00000001" w:usb1="080E0000" w:usb2="00000000" w:usb3="00000000" w:csb0="00040000" w:csb1="00000000"/>
    <w:embedRegular r:id="rId7" w:fontKey="{4E9E15A6-B72D-4AF8-90E8-129D4EF7D4B7}"/>
  </w:font>
  <w:font w:name="仿宋">
    <w:panose1 w:val="02010609060101010101"/>
    <w:charset w:val="86"/>
    <w:family w:val="auto"/>
    <w:pitch w:val="default"/>
    <w:sig w:usb0="800002BF" w:usb1="38CF7CFA" w:usb2="00000016" w:usb3="00000000" w:csb0="00040001" w:csb1="00000000"/>
    <w:embedRegular r:id="rId8" w:fontKey="{1256B39B-96B7-49C6-B073-4F91152CE2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D820">
    <w:pPr>
      <w:pStyle w:val="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F15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030A">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EF9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EC45">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D689">
    <w:pPr>
      <w:pStyle w:val="9"/>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4895">
    <w:pPr>
      <w:pStyle w:val="9"/>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E34F">
    <w:pPr>
      <w:pStyle w:val="9"/>
      <w:ind w:right="360"/>
      <w:rPr>
        <w:u w:val="single"/>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1BDF6F">
    <w:pPr>
      <w:pStyle w:val="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A64A">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C1B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84A4">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03116F4"/>
    <w:multiLevelType w:val="multilevel"/>
    <w:tmpl w:val="003116F4"/>
    <w:lvl w:ilvl="0" w:tentative="0">
      <w:start w:val="1"/>
      <w:numFmt w:val="decimal"/>
      <w:lvlText w:val="（%1）"/>
      <w:lvlJc w:val="left"/>
      <w:pPr>
        <w:tabs>
          <w:tab w:val="left" w:pos="1320"/>
        </w:tabs>
        <w:ind w:left="1320" w:hanging="72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05511CEB"/>
    <w:multiLevelType w:val="multilevel"/>
    <w:tmpl w:val="05511CEB"/>
    <w:lvl w:ilvl="0" w:tentative="0">
      <w:start w:val="1"/>
      <w:numFmt w:val="chineseCountingThousand"/>
      <w:pStyle w:val="3"/>
      <w:suff w:val="nothing"/>
      <w:lvlText w:val="第%1条、"/>
      <w:lvlJc w:val="left"/>
      <w:pPr>
        <w:ind w:left="0" w:firstLine="0"/>
      </w:pPr>
    </w:lvl>
    <w:lvl w:ilvl="1" w:tentative="0">
      <w:start w:val="1"/>
      <w:numFmt w:val="decimal"/>
      <w:pStyle w:val="4"/>
      <w:isLgl/>
      <w:suff w:val="nothing"/>
      <w:lvlText w:val="%1.%2、"/>
      <w:lvlJc w:val="left"/>
      <w:pPr>
        <w:ind w:left="0" w:firstLine="425"/>
      </w:pPr>
    </w:lvl>
    <w:lvl w:ilvl="2" w:tentative="0">
      <w:start w:val="1"/>
      <w:numFmt w:val="decimal"/>
      <w:pStyle w:val="5"/>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3">
    <w:nsid w:val="56F3CEF3"/>
    <w:multiLevelType w:val="singleLevel"/>
    <w:tmpl w:val="56F3CEF3"/>
    <w:lvl w:ilvl="0" w:tentative="0">
      <w:start w:val="1"/>
      <w:numFmt w:val="decimal"/>
      <w:suff w:val="nothing"/>
      <w:lvlText w:val="%1."/>
      <w:lvlJc w:val="left"/>
    </w:lvl>
  </w:abstractNum>
  <w:abstractNum w:abstractNumId="4">
    <w:nsid w:val="60E344CE"/>
    <w:multiLevelType w:val="singleLevel"/>
    <w:tmpl w:val="60E344CE"/>
    <w:lvl w:ilvl="0" w:tentative="0">
      <w:start w:val="8"/>
      <w:numFmt w:val="chineseCounting"/>
      <w:suff w:val="space"/>
      <w:lvlText w:val="第%1条"/>
      <w:lvlJc w:val="left"/>
      <w:rPr>
        <w:rFonts w:hint="eastAsia"/>
      </w:rPr>
    </w:lvl>
  </w:abstractNum>
  <w:abstractNum w:abstractNumId="5">
    <w:nsid w:val="62A94F4D"/>
    <w:multiLevelType w:val="singleLevel"/>
    <w:tmpl w:val="62A94F4D"/>
    <w:lvl w:ilvl="0" w:tentative="0">
      <w:start w:val="3"/>
      <w:numFmt w:val="decimal"/>
      <w:suff w:val="nothing"/>
      <w:lvlText w:val="%1."/>
      <w:lvlJc w:val="left"/>
    </w:lvl>
  </w:abstractNum>
  <w:abstractNum w:abstractNumId="6">
    <w:nsid w:val="62A94FBB"/>
    <w:multiLevelType w:val="singleLevel"/>
    <w:tmpl w:val="62A94FBB"/>
    <w:lvl w:ilvl="0" w:tentative="0">
      <w:start w:val="5"/>
      <w:numFmt w:val="decimal"/>
      <w:suff w:val="nothing"/>
      <w:lvlText w:val="%1."/>
      <w:lvlJc w:val="left"/>
    </w:lvl>
  </w:abstractNum>
  <w:abstractNum w:abstractNumId="7">
    <w:nsid w:val="62A95083"/>
    <w:multiLevelType w:val="singleLevel"/>
    <w:tmpl w:val="62A95083"/>
    <w:lvl w:ilvl="0" w:tentative="0">
      <w:start w:val="2"/>
      <w:numFmt w:val="chineseCounting"/>
      <w:suff w:val="nothing"/>
      <w:lvlText w:val="%1、"/>
      <w:lvlJc w:val="left"/>
    </w:lvl>
  </w:abstractNum>
  <w:abstractNum w:abstractNumId="8">
    <w:nsid w:val="62A9516E"/>
    <w:multiLevelType w:val="singleLevel"/>
    <w:tmpl w:val="62A9516E"/>
    <w:lvl w:ilvl="0" w:tentative="0">
      <w:start w:val="1"/>
      <w:numFmt w:val="decimal"/>
      <w:suff w:val="nothing"/>
      <w:lvlText w:val="%1."/>
      <w:lvlJc w:val="left"/>
    </w:lvl>
  </w:abstractNum>
  <w:abstractNum w:abstractNumId="9">
    <w:nsid w:val="62A952A1"/>
    <w:multiLevelType w:val="singleLevel"/>
    <w:tmpl w:val="62A952A1"/>
    <w:lvl w:ilvl="0" w:tentative="0">
      <w:start w:val="3"/>
      <w:numFmt w:val="decimal"/>
      <w:suff w:val="nothing"/>
      <w:lvlText w:val="%1."/>
      <w:lvlJc w:val="left"/>
    </w:lvl>
  </w:abstractNum>
  <w:abstractNum w:abstractNumId="10">
    <w:nsid w:val="62A95364"/>
    <w:multiLevelType w:val="singleLevel"/>
    <w:tmpl w:val="62A95364"/>
    <w:lvl w:ilvl="0" w:tentative="0">
      <w:start w:val="5"/>
      <w:numFmt w:val="decimal"/>
      <w:suff w:val="nothing"/>
      <w:lvlText w:val="%1."/>
      <w:lvlJc w:val="left"/>
    </w:lvl>
  </w:abstractNum>
  <w:abstractNum w:abstractNumId="11">
    <w:nsid w:val="62A95435"/>
    <w:multiLevelType w:val="singleLevel"/>
    <w:tmpl w:val="62A95435"/>
    <w:lvl w:ilvl="0" w:tentative="0">
      <w:start w:val="7"/>
      <w:numFmt w:val="decimal"/>
      <w:suff w:val="nothing"/>
      <w:lvlText w:val="%1."/>
      <w:lvlJc w:val="left"/>
    </w:lvl>
  </w:abstractNum>
  <w:abstractNum w:abstractNumId="12">
    <w:nsid w:val="62A95519"/>
    <w:multiLevelType w:val="singleLevel"/>
    <w:tmpl w:val="62A95519"/>
    <w:lvl w:ilvl="0" w:tentative="0">
      <w:start w:val="10"/>
      <w:numFmt w:val="decimal"/>
      <w:suff w:val="nothing"/>
      <w:lvlText w:val="%1."/>
      <w:lvlJc w:val="left"/>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54FC"/>
    <w:rsid w:val="0C6F1945"/>
    <w:rsid w:val="107C6D27"/>
    <w:rsid w:val="116E2B13"/>
    <w:rsid w:val="11C646FD"/>
    <w:rsid w:val="126370CA"/>
    <w:rsid w:val="16E55626"/>
    <w:rsid w:val="179B7A92"/>
    <w:rsid w:val="1BBB4BA7"/>
    <w:rsid w:val="1DB45D52"/>
    <w:rsid w:val="205E3D53"/>
    <w:rsid w:val="23040BE2"/>
    <w:rsid w:val="235002CB"/>
    <w:rsid w:val="249F54FC"/>
    <w:rsid w:val="255F2A47"/>
    <w:rsid w:val="26FC7E22"/>
    <w:rsid w:val="29CD0C49"/>
    <w:rsid w:val="2A024660"/>
    <w:rsid w:val="2C3B319A"/>
    <w:rsid w:val="2D8D7A26"/>
    <w:rsid w:val="2FB55F25"/>
    <w:rsid w:val="2FC242FE"/>
    <w:rsid w:val="3B581673"/>
    <w:rsid w:val="42021EDE"/>
    <w:rsid w:val="42164B6C"/>
    <w:rsid w:val="46195EA3"/>
    <w:rsid w:val="4C4C5224"/>
    <w:rsid w:val="4D2719D1"/>
    <w:rsid w:val="50E3397B"/>
    <w:rsid w:val="51C969CF"/>
    <w:rsid w:val="56A25A40"/>
    <w:rsid w:val="56C854A7"/>
    <w:rsid w:val="5726041F"/>
    <w:rsid w:val="65C6799D"/>
    <w:rsid w:val="69124CA8"/>
    <w:rsid w:val="6BEC358E"/>
    <w:rsid w:val="6E3A0F28"/>
    <w:rsid w:val="6F094457"/>
    <w:rsid w:val="79C478F8"/>
    <w:rsid w:val="7C75312C"/>
    <w:rsid w:val="7D250FF6"/>
    <w:rsid w:val="7DA939D5"/>
    <w:rsid w:val="7EC30AC6"/>
    <w:rsid w:val="7FF5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4">
    <w:name w:val="heading 2"/>
    <w:basedOn w:val="1"/>
    <w:next w:val="1"/>
    <w:qFormat/>
    <w:uiPriority w:val="0"/>
    <w:pPr>
      <w:numPr>
        <w:ilvl w:val="1"/>
        <w:numId w:val="1"/>
      </w:numPr>
      <w:spacing w:line="360" w:lineRule="auto"/>
      <w:jc w:val="left"/>
      <w:outlineLvl w:val="1"/>
    </w:pPr>
    <w:rPr>
      <w:bCs/>
      <w:kern w:val="24"/>
      <w:sz w:val="24"/>
      <w:szCs w:val="32"/>
    </w:rPr>
  </w:style>
  <w:style w:type="paragraph" w:styleId="5">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index 8"/>
    <w:basedOn w:val="1"/>
    <w:next w:val="1"/>
    <w:qFormat/>
    <w:uiPriority w:val="0"/>
    <w:pPr>
      <w:ind w:left="1400" w:leftChars="1400"/>
    </w:pPr>
    <w:rPr>
      <w:szCs w:val="24"/>
    </w:rPr>
  </w:style>
  <w:style w:type="paragraph" w:styleId="7">
    <w:name w:val="Normal Indent"/>
    <w:basedOn w:val="1"/>
    <w:qFormat/>
    <w:uiPriority w:val="0"/>
    <w:pPr>
      <w:ind w:firstLine="420" w:firstLineChars="200"/>
    </w:pPr>
  </w:style>
  <w:style w:type="paragraph" w:styleId="8">
    <w:name w:val="Body Text Indent"/>
    <w:basedOn w:val="1"/>
    <w:semiHidden/>
    <w:unhideWhenUsed/>
    <w:qFormat/>
    <w:uiPriority w:val="99"/>
    <w:pPr>
      <w:spacing w:after="120"/>
      <w:ind w:left="420" w:leftChars="20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w:basedOn w:val="2"/>
    <w:qFormat/>
    <w:uiPriority w:val="0"/>
    <w:pPr>
      <w:ind w:firstLine="420" w:firstLineChars="100"/>
    </w:pPr>
  </w:style>
  <w:style w:type="paragraph" w:styleId="16">
    <w:name w:val="Body Text First Indent 2"/>
    <w:basedOn w:val="8"/>
    <w:qFormat/>
    <w:uiPriority w:val="0"/>
    <w:pPr>
      <w:tabs>
        <w:tab w:val="left" w:pos="992"/>
      </w:tabs>
      <w:ind w:firstLine="420"/>
    </w:pPr>
    <w:rPr>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99"/>
    <w:rPr>
      <w:rFonts w:cs="Times New Roman"/>
      <w:color w:val="0000FF"/>
      <w:u w:val="single"/>
    </w:rPr>
  </w:style>
  <w:style w:type="character" w:styleId="22">
    <w:name w:val="annotation reference"/>
    <w:qFormat/>
    <w:uiPriority w:val="0"/>
    <w:rPr>
      <w:sz w:val="21"/>
      <w:szCs w:val="21"/>
    </w:rPr>
  </w:style>
  <w:style w:type="paragraph" w:customStyle="1" w:styleId="23">
    <w:name w:val="_Style 6"/>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4">
    <w:name w:val="正文首行缩进两字符"/>
    <w:basedOn w:val="1"/>
    <w:qFormat/>
    <w:uiPriority w:val="99"/>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符号）三标题1.1"/>
    <w:basedOn w:val="1"/>
    <w:qFormat/>
    <w:uiPriority w:val="99"/>
    <w:pPr>
      <w:numPr>
        <w:ilvl w:val="1"/>
        <w:numId w:val="2"/>
      </w:numPr>
      <w:spacing w:line="500" w:lineRule="exact"/>
    </w:pPr>
    <w:rPr>
      <w:rFonts w:ascii="宋体" w:hAnsi="宋体"/>
      <w:sz w:val="24"/>
    </w:rPr>
  </w:style>
  <w:style w:type="paragraph" w:customStyle="1" w:styleId="28">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customStyle="1" w:styleId="30">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font51"/>
    <w:basedOn w:val="19"/>
    <w:qFormat/>
    <w:uiPriority w:val="0"/>
    <w:rPr>
      <w:rFonts w:hint="eastAsia" w:ascii="宋体" w:hAnsi="宋体" w:eastAsia="宋体" w:cs="宋体"/>
      <w:b/>
      <w:bCs/>
      <w:color w:val="000000"/>
      <w:sz w:val="24"/>
      <w:szCs w:val="24"/>
      <w:u w:val="single"/>
    </w:rPr>
  </w:style>
  <w:style w:type="character" w:customStyle="1" w:styleId="34">
    <w:name w:val="font41"/>
    <w:basedOn w:val="1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10169</Words>
  <Characters>10839</Characters>
  <Lines>0</Lines>
  <Paragraphs>0</Paragraphs>
  <TotalTime>13</TotalTime>
  <ScaleCrop>false</ScaleCrop>
  <LinksUpToDate>false</LinksUpToDate>
  <CharactersWithSpaces>10954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2025-06-24T08:13:00Z</dcterms:created>
  <dc:creator>杨玲青</dc:creator>
  <cp:lastModifiedBy>杨玲青</cp:lastModifiedBy>
  <dcterms:modified xsi:type="dcterms:W3CDTF">2025-06-27T03:34:55Z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0E7E90B28DC4421FBDDBB72F7D82EDF7_11</vt:lpwstr>
  </property>
  <property fmtid="{D5CDD505-2E9C-101B-9397-08002B2CF9AE}" pid="4" name="KSOTemplateDocerSaveRecord">
    <vt:lpwstr>eyJoZGlkIjoiNWQzZTRhZGY4ZTRjN2JmMGM2MjAxYjNlZTMxMDFiM2MiLCJ1c2VySWQiOiI1MjQ0NDg5OTQifQ==</vt:lpwstr>
  </property>
</Properties>
</file>