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color w:val="auto"/>
          <w:sz w:val="36"/>
          <w:szCs w:val="36"/>
          <w:lang w:val="en-US" w:eastAsia="zh-CN"/>
        </w:rPr>
      </w:pPr>
      <w:r>
        <w:rPr>
          <w:rFonts w:ascii="Times New Roman" w:hAnsi="Times New Roman"/>
          <w:b/>
          <w:color w:val="auto"/>
          <w:sz w:val="30"/>
          <w:szCs w:val="30"/>
        </w:rPr>
        <w:t>项目编号：</w:t>
      </w:r>
      <w:r>
        <w:rPr>
          <w:rFonts w:hint="eastAsia" w:ascii="Times New Roman" w:hAnsi="Times New Roman"/>
          <w:b/>
          <w:color w:val="auto"/>
          <w:sz w:val="30"/>
          <w:szCs w:val="30"/>
        </w:rPr>
        <w:t>JS20240</w:t>
      </w:r>
      <w:r>
        <w:rPr>
          <w:rFonts w:hint="eastAsia" w:ascii="Times New Roman" w:hAnsi="Times New Roman"/>
          <w:b/>
          <w:color w:val="auto"/>
          <w:sz w:val="30"/>
          <w:szCs w:val="30"/>
          <w:lang w:val="en-US" w:eastAsia="zh-CN"/>
        </w:rPr>
        <w:t>42</w:t>
      </w:r>
    </w:p>
    <w:p>
      <w:pPr>
        <w:spacing w:line="360" w:lineRule="auto"/>
        <w:jc w:val="center"/>
        <w:rPr>
          <w:rFonts w:hint="eastAsia" w:ascii="Times New Roman" w:hAnsi="Times New Roman"/>
          <w:bCs/>
          <w:color w:val="auto"/>
          <w:sz w:val="52"/>
          <w:szCs w:val="52"/>
          <w:u w:val="single"/>
        </w:rPr>
      </w:pPr>
      <w:r>
        <w:rPr>
          <w:rFonts w:hint="eastAsia" w:ascii="Times New Roman" w:hAnsi="Times New Roman"/>
          <w:bCs/>
          <w:color w:val="auto"/>
          <w:sz w:val="52"/>
          <w:szCs w:val="52"/>
          <w:u w:val="single"/>
        </w:rPr>
        <w:t>国投大厦</w:t>
      </w:r>
      <w:r>
        <w:rPr>
          <w:rFonts w:hint="eastAsia" w:ascii="Times New Roman" w:hAnsi="Times New Roman" w:eastAsia="宋体"/>
          <w:bCs/>
          <w:color w:val="auto"/>
          <w:sz w:val="52"/>
          <w:szCs w:val="52"/>
          <w:u w:val="single"/>
          <w:lang w:val="en-US" w:eastAsia="zh-CN"/>
        </w:rPr>
        <w:t>13层、16层半层</w:t>
      </w:r>
      <w:r>
        <w:rPr>
          <w:rFonts w:hint="eastAsia" w:ascii="Times New Roman" w:hAnsi="Times New Roman"/>
          <w:bCs/>
          <w:color w:val="auto"/>
          <w:sz w:val="52"/>
          <w:szCs w:val="52"/>
          <w:u w:val="single"/>
        </w:rPr>
        <w:t>装修改造工程</w:t>
      </w:r>
      <w:r>
        <w:rPr>
          <w:rFonts w:hint="eastAsia" w:ascii="Times New Roman" w:hAnsi="Times New Roman"/>
          <w:bCs/>
          <w:color w:val="auto"/>
          <w:sz w:val="52"/>
          <w:szCs w:val="52"/>
          <w:u w:val="single"/>
        </w:rPr>
        <w:br w:type="textWrapping"/>
      </w:r>
      <w:r>
        <w:rPr>
          <w:rFonts w:hint="eastAsia" w:ascii="Times New Roman" w:hAnsi="Times New Roman"/>
          <w:bCs/>
          <w:color w:val="auto"/>
          <w:sz w:val="52"/>
          <w:szCs w:val="52"/>
          <w:u w:val="single"/>
          <w:lang w:val="en-US" w:eastAsia="zh-CN"/>
        </w:rPr>
        <w:t>墙面材料</w:t>
      </w:r>
      <w:r>
        <w:rPr>
          <w:rFonts w:hint="eastAsia" w:ascii="Times New Roman" w:hAnsi="Times New Roman"/>
          <w:bCs/>
          <w:color w:val="auto"/>
          <w:sz w:val="52"/>
          <w:szCs w:val="52"/>
          <w:u w:val="single"/>
        </w:rPr>
        <w:t>采购</w:t>
      </w:r>
    </w:p>
    <w:p>
      <w:pPr>
        <w:spacing w:line="360" w:lineRule="auto"/>
        <w:jc w:val="center"/>
        <w:rPr>
          <w:rFonts w:ascii="Times New Roman" w:hAnsi="Times New Roman"/>
          <w:b/>
          <w:color w:val="auto"/>
          <w:sz w:val="52"/>
          <w:szCs w:val="52"/>
        </w:rPr>
      </w:pP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询</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价</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格</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审</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文</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件</w:t>
      </w:r>
    </w:p>
    <w:p>
      <w:pPr>
        <w:pStyle w:val="10"/>
        <w:ind w:firstLine="210"/>
        <w:rPr>
          <w:color w:val="auto"/>
        </w:rPr>
      </w:pPr>
    </w:p>
    <w:p>
      <w:pPr>
        <w:spacing w:line="360" w:lineRule="auto"/>
        <w:jc w:val="center"/>
        <w:rPr>
          <w:rFonts w:ascii="Times New Roman" w:hAnsi="Times New Roman"/>
          <w:b/>
          <w:color w:val="auto"/>
          <w:sz w:val="28"/>
          <w:szCs w:val="28"/>
        </w:rPr>
      </w:pPr>
      <w:r>
        <w:rPr>
          <w:rFonts w:ascii="Times New Roman" w:hAnsi="Times New Roman"/>
          <w:b/>
          <w:color w:val="auto"/>
          <w:sz w:val="28"/>
          <w:szCs w:val="28"/>
        </w:rPr>
        <w:t>中国·攀枝花</w:t>
      </w:r>
    </w:p>
    <w:p>
      <w:pPr>
        <w:spacing w:line="240" w:lineRule="exact"/>
        <w:jc w:val="center"/>
        <w:rPr>
          <w:rFonts w:ascii="Times New Roman" w:hAnsi="Times New Roman"/>
          <w:b/>
          <w:color w:val="auto"/>
          <w:sz w:val="28"/>
          <w:szCs w:val="28"/>
        </w:rPr>
      </w:pPr>
    </w:p>
    <w:p>
      <w:pPr>
        <w:spacing w:line="300" w:lineRule="exact"/>
        <w:jc w:val="center"/>
        <w:rPr>
          <w:rFonts w:ascii="Times New Roman" w:hAnsi="Times New Roman"/>
          <w:b/>
          <w:color w:val="auto"/>
          <w:sz w:val="28"/>
          <w:szCs w:val="28"/>
        </w:rPr>
      </w:pPr>
      <w:r>
        <w:rPr>
          <w:rFonts w:ascii="Times New Roman" w:hAnsi="Times New Roman"/>
          <w:b/>
          <w:color w:val="auto"/>
          <w:sz w:val="28"/>
          <w:szCs w:val="28"/>
        </w:rPr>
        <w:t xml:space="preserve">  </w:t>
      </w:r>
      <w:r>
        <w:rPr>
          <w:rFonts w:ascii="Times New Roman" w:hAnsi="Times New Roman"/>
          <w:b/>
          <w:color w:val="auto"/>
          <w:sz w:val="28"/>
          <w:szCs w:val="28"/>
          <w:u w:val="single"/>
        </w:rPr>
        <w:t>攀枝花金沙产业投资有限公司</w:t>
      </w:r>
      <w:r>
        <w:rPr>
          <w:rFonts w:ascii="Times New Roman" w:hAnsi="Times New Roman"/>
          <w:bCs/>
          <w:color w:val="auto"/>
          <w:sz w:val="28"/>
          <w:szCs w:val="28"/>
        </w:rPr>
        <w:t>（</w:t>
      </w:r>
      <w:r>
        <w:rPr>
          <w:rFonts w:ascii="Times New Roman" w:hAnsi="Times New Roman"/>
          <w:b/>
          <w:color w:val="auto"/>
          <w:sz w:val="28"/>
          <w:szCs w:val="28"/>
        </w:rPr>
        <w:t>采购人）</w:t>
      </w:r>
    </w:p>
    <w:p>
      <w:pPr>
        <w:spacing w:line="300" w:lineRule="exact"/>
        <w:ind w:firstLine="5200" w:firstLineChars="1850"/>
        <w:rPr>
          <w:rFonts w:ascii="Times New Roman" w:hAnsi="Times New Roman"/>
          <w:b/>
          <w:color w:val="auto"/>
          <w:sz w:val="28"/>
          <w:szCs w:val="28"/>
        </w:rPr>
      </w:pPr>
      <w:r>
        <w:rPr>
          <w:rFonts w:ascii="Times New Roman" w:hAnsi="Times New Roman"/>
          <w:b/>
          <w:color w:val="auto"/>
          <w:sz w:val="28"/>
          <w:szCs w:val="28"/>
        </w:rPr>
        <w:t xml:space="preserve">                     </w:t>
      </w:r>
    </w:p>
    <w:p>
      <w:pPr>
        <w:spacing w:line="480" w:lineRule="exact"/>
        <w:jc w:val="center"/>
        <w:rPr>
          <w:rFonts w:ascii="Times New Roman" w:hAnsi="Times New Roman"/>
          <w:b/>
          <w:color w:val="auto"/>
          <w:sz w:val="28"/>
          <w:szCs w:val="28"/>
        </w:rPr>
      </w:pPr>
      <w:r>
        <w:rPr>
          <w:rFonts w:ascii="Times New Roman" w:hAnsi="Times New Roman"/>
          <w:b/>
          <w:color w:val="auto"/>
          <w:sz w:val="28"/>
          <w:szCs w:val="28"/>
        </w:rPr>
        <w:t>202</w:t>
      </w:r>
      <w:r>
        <w:rPr>
          <w:rFonts w:hint="eastAsia" w:ascii="Times New Roman" w:hAnsi="Times New Roman"/>
          <w:b/>
          <w:color w:val="auto"/>
          <w:sz w:val="28"/>
          <w:szCs w:val="28"/>
        </w:rPr>
        <w:t>4</w:t>
      </w:r>
      <w:r>
        <w:rPr>
          <w:rFonts w:ascii="Times New Roman" w:hAnsi="Times New Roman"/>
          <w:b/>
          <w:color w:val="auto"/>
          <w:sz w:val="28"/>
          <w:szCs w:val="28"/>
        </w:rPr>
        <w:t>年</w:t>
      </w:r>
      <w:r>
        <w:rPr>
          <w:rFonts w:hint="eastAsia" w:ascii="Times New Roman" w:hAnsi="Times New Roman"/>
          <w:b/>
          <w:color w:val="auto"/>
          <w:sz w:val="28"/>
          <w:szCs w:val="28"/>
          <w:lang w:val="en-US" w:eastAsia="zh-CN"/>
        </w:rPr>
        <w:t>4</w:t>
      </w:r>
      <w:r>
        <w:rPr>
          <w:rFonts w:ascii="Times New Roman" w:hAnsi="Times New Roman"/>
          <w:b/>
          <w:color w:val="auto"/>
          <w:sz w:val="28"/>
          <w:szCs w:val="28"/>
        </w:rPr>
        <w:t>月</w:t>
      </w:r>
    </w:p>
    <w:p>
      <w:pPr>
        <w:spacing w:line="360" w:lineRule="auto"/>
        <w:jc w:val="center"/>
        <w:rPr>
          <w:rFonts w:ascii="Times New Roman" w:hAnsi="Times New Roman"/>
          <w:b/>
          <w:color w:val="auto"/>
          <w:sz w:val="28"/>
          <w:szCs w:val="28"/>
        </w:rPr>
      </w:pPr>
      <w:r>
        <w:rPr>
          <w:rFonts w:ascii="Times New Roman" w:hAnsi="Times New Roman"/>
          <w:color w:val="auto"/>
        </w:rPr>
        <w:br w:type="page"/>
      </w:r>
      <w:r>
        <w:rPr>
          <w:rFonts w:ascii="Times New Roman" w:hAnsi="Times New Roman"/>
          <w:b/>
          <w:color w:val="auto"/>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color w:val="auto"/>
          <w:sz w:val="28"/>
          <w:szCs w:val="28"/>
        </w:rPr>
      </w:pPr>
      <w:r>
        <w:rPr>
          <w:rFonts w:ascii="Times New Roman" w:hAnsi="Times New Roman"/>
          <w:color w:val="auto"/>
        </w:rPr>
        <w:fldChar w:fldCharType="begin"/>
      </w:r>
      <w:r>
        <w:rPr>
          <w:rFonts w:ascii="Times New Roman" w:hAnsi="Times New Roman"/>
          <w:color w:val="auto"/>
        </w:rPr>
        <w:instrText xml:space="preserve"> TOC \o "1-3" \h \z \u </w:instrText>
      </w:r>
      <w:r>
        <w:rPr>
          <w:rFonts w:ascii="Times New Roman" w:hAnsi="Times New Roman"/>
          <w:color w:val="auto"/>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_Toc96804713 \h </w:instrText>
      </w:r>
      <w:r>
        <w:rPr>
          <w:rFonts w:ascii="Times New Roman" w:hAnsi="Times New Roman"/>
          <w:color w:val="auto"/>
          <w:sz w:val="28"/>
          <w:szCs w:val="28"/>
        </w:rPr>
        <w:fldChar w:fldCharType="separate"/>
      </w:r>
      <w:r>
        <w:rPr>
          <w:rFonts w:ascii="Times New Roman" w:hAnsi="Times New Roman"/>
          <w:color w:val="auto"/>
          <w:sz w:val="28"/>
          <w:szCs w:val="28"/>
        </w:rPr>
        <w:t>- 4 -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_Toc96804714 \h </w:instrText>
      </w:r>
      <w:r>
        <w:rPr>
          <w:rFonts w:ascii="Times New Roman" w:hAnsi="Times New Roman"/>
          <w:color w:val="auto"/>
          <w:sz w:val="28"/>
          <w:szCs w:val="28"/>
        </w:rPr>
        <w:fldChar w:fldCharType="separate"/>
      </w:r>
      <w:r>
        <w:rPr>
          <w:rFonts w:ascii="Times New Roman" w:hAnsi="Times New Roman"/>
          <w:color w:val="auto"/>
          <w:sz w:val="28"/>
          <w:szCs w:val="28"/>
        </w:rPr>
        <w:t>- 8 -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_Toc96804768 \h </w:instrText>
      </w:r>
      <w:r>
        <w:rPr>
          <w:rFonts w:ascii="Times New Roman" w:hAnsi="Times New Roman"/>
          <w:color w:val="auto"/>
          <w:sz w:val="28"/>
          <w:szCs w:val="28"/>
        </w:rPr>
        <w:fldChar w:fldCharType="separate"/>
      </w:r>
      <w:r>
        <w:rPr>
          <w:rFonts w:ascii="Times New Roman" w:hAnsi="Times New Roman"/>
          <w:color w:val="auto"/>
          <w:sz w:val="28"/>
          <w:szCs w:val="28"/>
        </w:rPr>
        <w:t>- 18 -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_Toc96804769 \h </w:instrText>
      </w:r>
      <w:r>
        <w:rPr>
          <w:rFonts w:ascii="Times New Roman" w:hAnsi="Times New Roman"/>
          <w:color w:val="auto"/>
          <w:sz w:val="28"/>
          <w:szCs w:val="28"/>
        </w:rPr>
        <w:fldChar w:fldCharType="separate"/>
      </w:r>
      <w:r>
        <w:rPr>
          <w:rFonts w:ascii="Times New Roman" w:hAnsi="Times New Roman"/>
          <w:color w:val="auto"/>
          <w:sz w:val="28"/>
          <w:szCs w:val="28"/>
        </w:rPr>
        <w:t>- 28 -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rPr>
          <w:rFonts w:ascii="Times New Roman" w:hAnsi="Times New Roman"/>
          <w:color w:val="auto"/>
        </w:rPr>
      </w:pPr>
      <w:r>
        <w:rPr>
          <w:rFonts w:ascii="Times New Roman" w:hAnsi="Times New Roman"/>
          <w:b/>
          <w:bCs/>
          <w:color w:val="auto"/>
          <w:lang w:val="zh-CN"/>
        </w:rPr>
        <w:fldChar w:fldCharType="end"/>
      </w:r>
    </w:p>
    <w:p>
      <w:pPr>
        <w:pStyle w:val="17"/>
        <w:rPr>
          <w:rFonts w:hint="eastAsia" w:ascii="Times New Roman" w:hAnsi="Times New Roman"/>
          <w:color w:val="auto"/>
        </w:rPr>
      </w:pPr>
      <w:bookmarkStart w:id="4" w:name="_Toc96804713"/>
      <w:r>
        <w:rPr>
          <w:rFonts w:ascii="Times New Roman" w:hAnsi="Times New Roman"/>
          <w:color w:val="auto"/>
        </w:rPr>
        <w:br w:type="page"/>
      </w:r>
      <w:r>
        <w:rPr>
          <w:rFonts w:ascii="Times New Roman" w:hAnsi="Times New Roman"/>
          <w:color w:val="auto"/>
        </w:rPr>
        <w:t>第一章  询价</w:t>
      </w:r>
      <w:r>
        <w:rPr>
          <w:rFonts w:hint="eastAsia" w:ascii="Times New Roman" w:hAnsi="Times New Roman"/>
          <w:color w:val="auto"/>
        </w:rPr>
        <w:t>资格预审</w:t>
      </w:r>
      <w:bookmarkEnd w:id="4"/>
      <w:r>
        <w:rPr>
          <w:rFonts w:hint="eastAsia" w:ascii="Times New Roman" w:hAnsi="Times New Roman"/>
          <w:color w:val="auto"/>
        </w:rPr>
        <w:t>公告（代询价公告）</w:t>
      </w:r>
    </w:p>
    <w:p>
      <w:pPr>
        <w:pStyle w:val="8"/>
        <w:spacing w:line="360" w:lineRule="auto"/>
        <w:ind w:firstLine="0" w:firstLineChars="0"/>
        <w:rPr>
          <w:rFonts w:ascii="Times New Roman" w:hAnsi="Times New Roman"/>
          <w:color w:val="auto"/>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国投大厦13层、16层半层装修改造项目工程</w:t>
      </w:r>
      <w:r>
        <w:rPr>
          <w:rFonts w:hint="eastAsia" w:ascii="Times New Roman" w:hAnsi="Times New Roman"/>
          <w:b/>
          <w:bCs w:val="0"/>
          <w:color w:val="auto"/>
          <w:sz w:val="24"/>
          <w:u w:val="single"/>
          <w:lang w:val="en-US" w:eastAsia="zh-CN"/>
        </w:rPr>
        <w:t>墙面材料</w:t>
      </w:r>
      <w:r>
        <w:rPr>
          <w:rFonts w:hint="eastAsia" w:ascii="Times New Roman" w:hAnsi="Times New Roman"/>
          <w:b/>
          <w:bCs w:val="0"/>
          <w:color w:val="auto"/>
          <w:sz w:val="24"/>
          <w:u w:val="single"/>
        </w:rPr>
        <w:t>采购</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u w:val="single"/>
        </w:rPr>
        <w:t>JS20240</w:t>
      </w:r>
      <w:r>
        <w:rPr>
          <w:rFonts w:hint="eastAsia" w:ascii="Times New Roman" w:hAnsi="Times New Roman"/>
          <w:color w:val="auto"/>
          <w:sz w:val="24"/>
          <w:u w:val="single"/>
          <w:lang w:val="en-US" w:eastAsia="zh-CN"/>
        </w:rPr>
        <w:t>42</w:t>
      </w:r>
      <w:r>
        <w:rPr>
          <w:rFonts w:hint="eastAsia" w:ascii="Times New Roman" w:hAnsi="Times New Roman"/>
          <w:color w:val="auto"/>
          <w:sz w:val="24"/>
        </w:rPr>
        <w:t>。</w:t>
      </w:r>
    </w:p>
    <w:p>
      <w:pPr>
        <w:spacing w:line="360" w:lineRule="auto"/>
        <w:ind w:firstLine="480" w:firstLineChars="200"/>
        <w:rPr>
          <w:rFonts w:hint="eastAsia" w:ascii="Times New Roman" w:hAnsi="Times New Roman" w:eastAsia="宋体"/>
          <w:bCs/>
          <w:color w:val="auto"/>
          <w:sz w:val="24"/>
          <w:lang w:eastAsia="zh-CN"/>
        </w:rPr>
      </w:pPr>
      <w:r>
        <w:rPr>
          <w:rFonts w:ascii="Times New Roman" w:hAnsi="Times New Roman"/>
          <w:color w:val="auto"/>
          <w:sz w:val="24"/>
        </w:rPr>
        <w:t>2.采购项目名称：</w:t>
      </w:r>
      <w:r>
        <w:rPr>
          <w:rFonts w:hint="eastAsia" w:ascii="Times New Roman" w:hAnsi="Times New Roman"/>
          <w:bCs/>
          <w:color w:val="auto"/>
          <w:sz w:val="24"/>
        </w:rPr>
        <w:t>国投大厦13层、16层半层装修改造项目工程</w:t>
      </w:r>
      <w:r>
        <w:rPr>
          <w:rFonts w:hint="eastAsia" w:ascii="Times New Roman" w:hAnsi="Times New Roman"/>
          <w:bCs/>
          <w:color w:val="auto"/>
          <w:sz w:val="24"/>
          <w:lang w:val="en-US" w:eastAsia="zh-CN"/>
        </w:rPr>
        <w:t>墙面材料</w:t>
      </w:r>
      <w:r>
        <w:rPr>
          <w:rFonts w:hint="eastAsia" w:ascii="Times New Roman" w:hAnsi="Times New Roman"/>
          <w:bCs/>
          <w:color w:val="auto"/>
          <w:sz w:val="24"/>
        </w:rPr>
        <w:t>采购</w:t>
      </w:r>
      <w:r>
        <w:rPr>
          <w:rFonts w:hint="eastAsia" w:ascii="Times New Roman" w:hAnsi="Times New Roman"/>
          <w:bCs/>
          <w:color w:val="auto"/>
          <w:sz w:val="24"/>
          <w:lang w:eastAsia="zh-CN"/>
        </w:rPr>
        <w:t>。</w:t>
      </w:r>
    </w:p>
    <w:p>
      <w:pPr>
        <w:spacing w:line="360" w:lineRule="auto"/>
        <w:ind w:firstLine="480" w:firstLineChars="200"/>
        <w:rPr>
          <w:rFonts w:hint="eastAsia" w:ascii="Times New Roman" w:hAnsi="Times New Roman" w:eastAsia="宋体"/>
          <w:color w:val="auto"/>
          <w:sz w:val="24"/>
          <w:lang w:eastAsia="zh-CN"/>
        </w:rPr>
      </w:pPr>
      <w:r>
        <w:rPr>
          <w:rFonts w:ascii="Times New Roman" w:hAnsi="Times New Roman"/>
          <w:color w:val="auto"/>
          <w:sz w:val="24"/>
        </w:rPr>
        <w:t>3.采购人：攀枝花金沙产业投资有限公司</w:t>
      </w:r>
      <w:r>
        <w:rPr>
          <w:rFonts w:hint="eastAsia" w:ascii="Times New Roman" w:hAnsi="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b/>
          <w:color w:val="auto"/>
          <w:sz w:val="24"/>
          <w:highlight w:val="none"/>
          <w:lang w:val="en-US" w:eastAsia="zh-CN"/>
        </w:rPr>
      </w:pPr>
      <w:r>
        <w:rPr>
          <w:rFonts w:hint="default" w:ascii="Times New Roman" w:hAnsi="Times New Roman" w:cs="Times New Roman"/>
          <w:b/>
          <w:color w:val="auto"/>
          <w:sz w:val="24"/>
          <w:highlight w:val="none"/>
        </w:rPr>
        <w:t>二、资金情况</w:t>
      </w:r>
      <w:r>
        <w:rPr>
          <w:rFonts w:hint="eastAsia" w:ascii="Times New Roman" w:hAnsi="Times New Roman" w:cs="Times New Roman"/>
          <w:b/>
          <w:color w:val="auto"/>
          <w:sz w:val="24"/>
          <w:highlight w:val="none"/>
          <w:lang w:val="en-US" w:eastAsia="zh-CN"/>
        </w:rPr>
        <w:t>及最高限价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资金来源：企业自筹</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b w:val="0"/>
          <w:bCs w:val="0"/>
          <w:color w:val="auto"/>
          <w:sz w:val="24"/>
          <w:highlight w:val="none"/>
          <w:u w:val="single"/>
          <w:lang w:val="en-US" w:eastAsia="zh-CN"/>
        </w:rPr>
      </w:pPr>
      <w:r>
        <w:rPr>
          <w:rFonts w:hint="eastAsia" w:ascii="Times New Roman" w:hAnsi="Times New Roman" w:eastAsia="宋体" w:cs="Times New Roman"/>
          <w:b w:val="0"/>
          <w:bCs w:val="0"/>
          <w:color w:val="auto"/>
          <w:sz w:val="24"/>
          <w:highlight w:val="none"/>
          <w:u w:val="single"/>
          <w:lang w:val="en-US" w:eastAsia="zh-CN"/>
        </w:rPr>
        <w:t>本次询价最高限价为</w:t>
      </w:r>
      <w:r>
        <w:rPr>
          <w:rFonts w:hint="eastAsia" w:ascii="Times New Roman" w:hAnsi="Times New Roman" w:eastAsia="宋体" w:cs="Times New Roman"/>
          <w:b w:val="0"/>
          <w:bCs w:val="0"/>
          <w:color w:val="auto"/>
          <w:sz w:val="24"/>
          <w:highlight w:val="none"/>
          <w:u w:val="single"/>
          <w:lang w:val="en-US" w:eastAsia="zh-CN"/>
        </w:rPr>
        <w:t>4.2万元</w:t>
      </w:r>
      <w:r>
        <w:rPr>
          <w:rFonts w:hint="eastAsia" w:ascii="Times New Roman" w:hAnsi="Times New Roman" w:eastAsia="宋体" w:cs="Times New Roman"/>
          <w:b w:val="0"/>
          <w:bCs w:val="0"/>
          <w:color w:val="auto"/>
          <w:sz w:val="24"/>
          <w:highlight w:val="none"/>
          <w:u w:val="single"/>
          <w:lang w:val="en-US" w:eastAsia="zh-CN"/>
        </w:rPr>
        <w:t>，以各单项材料进行询价，最终以实际工程量结算。</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项目位于攀枝花市东区三线大道北段118号2栋国投大厦13层、16层半层，拟装修改造房屋建筑总面积约</w:t>
      </w:r>
      <w:r>
        <w:rPr>
          <w:rFonts w:hint="eastAsia" w:ascii="Times New Roman" w:hAnsi="Times New Roman"/>
          <w:color w:val="auto"/>
          <w:sz w:val="24"/>
          <w:lang w:val="en-US" w:eastAsia="zh-CN"/>
        </w:rPr>
        <w:t>26</w:t>
      </w:r>
      <w:r>
        <w:rPr>
          <w:rFonts w:hint="eastAsia" w:ascii="Times New Roman" w:hAnsi="Times New Roman"/>
          <w:color w:val="auto"/>
          <w:sz w:val="24"/>
        </w:rPr>
        <w:t>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墙面材料</w:t>
      </w:r>
      <w:r>
        <w:rPr>
          <w:rFonts w:hint="eastAsia" w:ascii="Times New Roman" w:hAnsi="Times New Roman"/>
          <w:color w:val="auto"/>
          <w:spacing w:val="-4"/>
          <w:sz w:val="24"/>
        </w:rPr>
        <w:t>。</w:t>
      </w:r>
      <w:r>
        <w:rPr>
          <w:rFonts w:hint="eastAsia" w:ascii="Times New Roman" w:hAnsi="Times New Roman"/>
          <w:color w:val="auto"/>
          <w:sz w:val="24"/>
        </w:rPr>
        <w:t>（供货时限：合同签订后3个日历天内）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bookmarkStart w:id="62" w:name="_GoBack"/>
      <w:bookmarkEnd w:id="62"/>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hint="eastAsia" w:ascii="Times New Roman" w:hAnsi="Times New Roman" w:eastAsia="宋体"/>
          <w:b/>
          <w:bCs/>
          <w:color w:val="auto"/>
          <w:sz w:val="24"/>
          <w:u w:val="single"/>
          <w:lang w:val="en-US" w:eastAsia="zh-CN"/>
        </w:rPr>
        <w:t>2</w:t>
      </w:r>
      <w:r>
        <w:rPr>
          <w:rFonts w:ascii="Times New Roman" w:hAnsi="Times New Roman"/>
          <w:b/>
          <w:bCs/>
          <w:color w:val="auto"/>
          <w:sz w:val="24"/>
          <w:u w:val="single"/>
        </w:rPr>
        <w:t>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19</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22</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11</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22</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11</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color w:val="auto"/>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color w:val="auto"/>
          <w:sz w:val="24"/>
        </w:rPr>
      </w:pPr>
    </w:p>
    <w:p>
      <w:pPr>
        <w:spacing w:line="360" w:lineRule="auto"/>
        <w:ind w:left="945" w:leftChars="450"/>
        <w:rPr>
          <w:rFonts w:ascii="Times New Roman" w:hAnsi="Times New Roman"/>
          <w:color w:val="auto"/>
        </w:rPr>
      </w:pPr>
      <w:r>
        <w:rPr>
          <w:rFonts w:ascii="Times New Roman" w:hAnsi="Times New Roman"/>
          <w:color w:val="auto"/>
        </w:rPr>
        <w:br w:type="page"/>
      </w:r>
      <w:r>
        <w:rPr>
          <w:rFonts w:ascii="Times New Roman" w:hAnsi="Times New Roman"/>
          <w:b/>
          <w:bCs/>
          <w:color w:val="auto"/>
          <w:sz w:val="24"/>
        </w:rPr>
        <w:t>附件：开票信息</w:t>
      </w:r>
    </w:p>
    <w:p>
      <w:pPr>
        <w:spacing w:line="360" w:lineRule="auto"/>
        <w:jc w:val="center"/>
        <w:rPr>
          <w:rFonts w:ascii="Times New Roman" w:hAnsi="Times New Roman"/>
          <w:b/>
          <w:bCs/>
          <w:color w:val="auto"/>
          <w:sz w:val="24"/>
        </w:rPr>
      </w:pPr>
      <w:r>
        <w:rPr>
          <w:rFonts w:ascii="Times New Roman" w:hAnsi="Times New Roman"/>
          <w:b/>
          <w:bCs/>
          <w:color w:val="auto"/>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开票项目名称</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开票项目编号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开票单位</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纳税人识别号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地址、电话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开户行及账号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发票类型（单击□选择）</w:t>
            </w:r>
          </w:p>
        </w:tc>
        <w:tc>
          <w:tcPr>
            <w:tcW w:w="6940" w:type="dxa"/>
            <w:noWrap w:val="0"/>
            <w:vAlign w:val="top"/>
          </w:tcPr>
          <w:p>
            <w:pPr>
              <w:spacing w:line="360" w:lineRule="auto"/>
              <w:rPr>
                <w:rFonts w:ascii="Times New Roman" w:hAnsi="Times New Roman"/>
                <w:color w:val="auto"/>
                <w:sz w:val="24"/>
              </w:rPr>
            </w:pPr>
            <w:r>
              <w:rPr>
                <w:rFonts w:ascii="Times New Roman" w:hAnsi="Times New Roman"/>
                <w:color w:val="auto"/>
                <w:sz w:val="24"/>
              </w:rPr>
              <w:t>☐增值税普通电子发票 ☐增值税专用发票</w:t>
            </w:r>
          </w:p>
          <w:p>
            <w:pPr>
              <w:pStyle w:val="7"/>
              <w:spacing w:line="360" w:lineRule="auto"/>
              <w:ind w:left="0" w:leftChars="0"/>
              <w:rPr>
                <w:rFonts w:ascii="Times New Roman" w:hAnsi="Times New Roman"/>
                <w:b/>
                <w:bCs/>
                <w:color w:val="auto"/>
              </w:rPr>
            </w:pPr>
            <w:r>
              <w:rPr>
                <w:rFonts w:ascii="Times New Roman" w:hAnsi="Times New Roman"/>
                <w:b/>
                <w:bCs/>
                <w:color w:val="auto"/>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邮寄地址、联系人、电话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联系人邮箱</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开票金额（人民币）</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费用到账时间</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发票申请人姓名、手机号</w:t>
            </w:r>
          </w:p>
        </w:tc>
        <w:tc>
          <w:tcPr>
            <w:tcW w:w="6940" w:type="dxa"/>
            <w:noWrap w:val="0"/>
            <w:vAlign w:val="top"/>
          </w:tcPr>
          <w:p>
            <w:pPr>
              <w:spacing w:line="360" w:lineRule="auto"/>
              <w:rPr>
                <w:rFonts w:ascii="Times New Roman" w:hAnsi="Times New Roman"/>
                <w:color w:val="auto"/>
                <w:sz w:val="24"/>
              </w:rPr>
            </w:pPr>
          </w:p>
        </w:tc>
      </w:tr>
    </w:tbl>
    <w:p>
      <w:pPr>
        <w:spacing w:line="360" w:lineRule="auto"/>
        <w:rPr>
          <w:rFonts w:ascii="Times New Roman" w:hAnsi="Times New Roman"/>
          <w:color w:val="auto"/>
          <w:sz w:val="24"/>
        </w:rPr>
      </w:pPr>
      <w:r>
        <w:rPr>
          <w:rFonts w:ascii="Times New Roman" w:hAnsi="Times New Roman"/>
          <w:color w:val="auto"/>
          <w:sz w:val="24"/>
        </w:rPr>
        <w:t>附：费用付款凭证截图</w:t>
      </w:r>
    </w:p>
    <w:p>
      <w:pPr>
        <w:pStyle w:val="7"/>
        <w:spacing w:line="360" w:lineRule="auto"/>
        <w:ind w:left="0" w:leftChars="0"/>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4"/>
        <w:spacing w:line="360" w:lineRule="auto"/>
        <w:jc w:val="center"/>
        <w:rPr>
          <w:rFonts w:hint="default" w:ascii="Times New Roman" w:hAnsi="Times New Roman"/>
          <w:color w:val="auto"/>
          <w:sz w:val="36"/>
          <w:szCs w:val="36"/>
        </w:rPr>
      </w:pPr>
      <w:bookmarkStart w:id="7" w:name="_Toc96804714"/>
      <w:r>
        <w:rPr>
          <w:rFonts w:hint="default" w:ascii="Times New Roman" w:hAnsi="Times New Roman"/>
          <w:color w:val="auto"/>
          <w:sz w:val="36"/>
          <w:szCs w:val="36"/>
        </w:rPr>
        <w:t xml:space="preserve">第二章  </w:t>
      </w:r>
      <w:r>
        <w:rPr>
          <w:rFonts w:ascii="Times New Roman" w:hAnsi="Times New Roman"/>
          <w:color w:val="auto"/>
          <w:sz w:val="36"/>
          <w:szCs w:val="36"/>
        </w:rPr>
        <w:t>询价资格预审</w:t>
      </w:r>
      <w:r>
        <w:rPr>
          <w:rFonts w:hint="default" w:ascii="Times New Roman" w:hAnsi="Times New Roman"/>
          <w:color w:val="auto"/>
          <w:sz w:val="36"/>
          <w:szCs w:val="36"/>
        </w:rPr>
        <w:t>须知</w:t>
      </w:r>
      <w:bookmarkEnd w:id="7"/>
    </w:p>
    <w:p>
      <w:pPr>
        <w:pStyle w:val="5"/>
        <w:keepNext w:val="0"/>
        <w:keepLines w:val="0"/>
        <w:spacing w:line="360" w:lineRule="auto"/>
        <w:jc w:val="center"/>
        <w:rPr>
          <w:rFonts w:ascii="Times New Roman" w:hAnsi="Times New Roman" w:eastAsia="宋体"/>
          <w:color w:val="auto"/>
        </w:rPr>
      </w:pPr>
      <w:bookmarkStart w:id="8" w:name="_Toc96804715"/>
      <w:r>
        <w:rPr>
          <w:rFonts w:ascii="Times New Roman" w:hAnsi="Times New Roman" w:eastAsia="宋体"/>
          <w:color w:val="auto"/>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确定邀请</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w:t>
            </w:r>
            <w:r>
              <w:rPr>
                <w:rFonts w:hint="eastAsia" w:ascii="Times New Roman" w:hAnsi="Times New Roman" w:cs="Times New Roman"/>
                <w:color w:val="auto"/>
                <w:lang w:val="zh-CN"/>
              </w:rPr>
              <w:t>询价资格预审</w:t>
            </w:r>
            <w:r>
              <w:rPr>
                <w:rFonts w:ascii="Times New Roman" w:hAnsi="Times New Roman" w:cs="Times New Roman"/>
                <w:color w:val="auto"/>
                <w:lang w:val="zh-CN"/>
              </w:rPr>
              <w:t>邀请的供应商数量：不少于</w:t>
            </w:r>
            <w:r>
              <w:rPr>
                <w:rFonts w:ascii="Times New Roman" w:hAnsi="Times New Roman" w:cs="Times New Roman"/>
                <w:color w:val="auto"/>
              </w:rPr>
              <w:t>3</w:t>
            </w:r>
            <w:r>
              <w:rPr>
                <w:rFonts w:ascii="Times New Roman" w:hAnsi="Times New Roman" w:cs="Times New Roman"/>
                <w:color w:val="auto"/>
                <w:lang w:val="zh-CN"/>
              </w:rPr>
              <w:t>人。</w:t>
            </w:r>
          </w:p>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本次采购</w:t>
            </w:r>
            <w:r>
              <w:rPr>
                <w:rFonts w:ascii="Times New Roman" w:hAnsi="Times New Roman" w:cs="Times New Roman"/>
                <w:b/>
                <w:bCs/>
                <w:color w:val="auto"/>
                <w:lang w:val="zh-CN"/>
              </w:rPr>
              <w:t>采取公告</w:t>
            </w:r>
            <w:r>
              <w:rPr>
                <w:rFonts w:ascii="Times New Roman" w:hAnsi="Times New Roman" w:cs="Times New Roman"/>
                <w:color w:val="auto"/>
                <w:lang w:val="zh-CN"/>
              </w:rPr>
              <w:t>的方式邀请参加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w:t>
            </w:r>
            <w:r>
              <w:rPr>
                <w:rFonts w:ascii="Times New Roman" w:hAnsi="Times New Roman" w:cs="Times New Roman"/>
                <w:color w:val="auto"/>
                <w:lang w:val="zh-CN"/>
              </w:rPr>
              <w:t>不允许联合体</w:t>
            </w:r>
            <w:r>
              <w:rPr>
                <w:rFonts w:ascii="Times New Roman" w:hAnsi="Times New Roman" w:cs="Times New Roman"/>
                <w:color w:val="auto"/>
              </w:rPr>
              <w:t>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w:t>
            </w:r>
            <w:r>
              <w:rPr>
                <w:rFonts w:ascii="Times New Roman" w:hAnsi="Times New Roman" w:cs="Times New Roman"/>
                <w:color w:val="auto"/>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kern w:val="2"/>
              </w:rPr>
            </w:pPr>
            <w:r>
              <w:rPr>
                <w:rFonts w:hint="eastAsia" w:ascii="Times New Roman" w:hAnsi="Times New Roman" w:cs="Times New Roman"/>
                <w:color w:val="auto"/>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color w:val="auto"/>
                <w:kern w:val="2"/>
                <w:lang w:val="en-US" w:eastAsia="zh-CN"/>
              </w:rPr>
              <w:t>或攀枝花国投大厦5楼公示栏</w:t>
            </w:r>
            <w:r>
              <w:rPr>
                <w:rFonts w:hint="eastAsia" w:ascii="Times New Roman" w:hAnsi="Times New Roman" w:cs="Times New Roman"/>
                <w:color w:val="auto"/>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询价资格预审</w:t>
            </w:r>
            <w:r>
              <w:rPr>
                <w:rFonts w:ascii="Times New Roman" w:hAnsi="Times New Roman" w:cs="Times New Roman"/>
                <w:color w:val="auto"/>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本项目不收取</w:t>
            </w:r>
            <w:r>
              <w:rPr>
                <w:rFonts w:hint="eastAsia" w:ascii="Times New Roman" w:hAnsi="Times New Roman" w:cs="Times New Roman"/>
                <w:color w:val="auto"/>
              </w:rPr>
              <w:t>询价资格预审</w:t>
            </w:r>
            <w:r>
              <w:rPr>
                <w:rFonts w:ascii="Times New Roman" w:hAnsi="Times New Roman" w:cs="Times New Roman"/>
                <w:color w:val="auto"/>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的</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份数（实质性要求）</w:t>
            </w:r>
          </w:p>
        </w:tc>
        <w:tc>
          <w:tcPr>
            <w:tcW w:w="6084" w:type="dxa"/>
            <w:noWrap w:val="0"/>
            <w:vAlign w:val="center"/>
          </w:tcPr>
          <w:p>
            <w:pPr>
              <w:spacing w:line="360" w:lineRule="auto"/>
              <w:ind w:firstLine="480" w:firstLineChars="200"/>
              <w:jc w:val="left"/>
              <w:rPr>
                <w:rFonts w:ascii="Times New Roman" w:hAnsi="Times New Roman"/>
                <w:color w:val="auto"/>
                <w:sz w:val="24"/>
              </w:rPr>
            </w:pPr>
            <w:r>
              <w:rPr>
                <w:rFonts w:hint="eastAsia" w:ascii="Times New Roman" w:hAnsi="Times New Roman"/>
                <w:color w:val="auto"/>
                <w:sz w:val="24"/>
              </w:rPr>
              <w:t>资格预审申请文件</w:t>
            </w:r>
            <w:r>
              <w:rPr>
                <w:rFonts w:ascii="Times New Roman" w:hAnsi="Times New Roman"/>
                <w:color w:val="auto"/>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color w:val="auto"/>
              </w:rPr>
            </w:pPr>
            <w:r>
              <w:rPr>
                <w:rFonts w:hint="eastAsia" w:ascii="Times New Roman" w:hAnsi="Times New Roman" w:cs="Times New Roman"/>
                <w:bCs/>
                <w:color w:val="auto"/>
              </w:rPr>
              <w:t>询价资格预审</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color w:val="auto"/>
                <w:lang w:val="en-US" w:eastAsia="zh-CN"/>
              </w:rPr>
            </w:pPr>
            <w:r>
              <w:rPr>
                <w:rFonts w:ascii="Times New Roman" w:hAnsi="Times New Roman" w:cs="Times New Roman"/>
                <w:color w:val="auto"/>
                <w:lang w:val="zh-CN"/>
              </w:rPr>
              <w:t>联系人：</w:t>
            </w:r>
            <w:r>
              <w:rPr>
                <w:rFonts w:hint="eastAsia" w:ascii="Times New Roman" w:hAnsi="Times New Roman" w:cs="Times New Roman"/>
                <w:color w:val="auto"/>
                <w:lang w:val="en-US" w:eastAsia="zh-CN"/>
              </w:rPr>
              <w:t>杨</w:t>
            </w:r>
            <w:r>
              <w:rPr>
                <w:rFonts w:hint="eastAsia" w:ascii="Times New Roman" w:hAnsi="Times New Roman" w:cs="Times New Roman"/>
                <w:color w:val="auto"/>
                <w:lang w:eastAsia="zh-CN"/>
              </w:rPr>
              <w:t>先生</w:t>
            </w:r>
            <w:r>
              <w:rPr>
                <w:rFonts w:ascii="Times New Roman" w:hAnsi="Times New Roman" w:cs="Times New Roman"/>
                <w:color w:val="auto"/>
                <w:lang w:val="zh-CN"/>
              </w:rPr>
              <w:t xml:space="preserve">   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b/>
                <w:bCs/>
                <w:color w:val="auto"/>
              </w:rPr>
              <w:t>正式询价文件</w:t>
            </w:r>
            <w:r>
              <w:rPr>
                <w:rFonts w:ascii="Times New Roman" w:hAnsi="Times New Roman" w:cs="Times New Roman"/>
                <w:b/>
                <w:bCs/>
                <w:color w:val="auto"/>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color w:val="auto"/>
              </w:rPr>
            </w:pPr>
            <w:r>
              <w:rPr>
                <w:rFonts w:hint="eastAsia" w:ascii="Times New Roman" w:hAnsi="Times New Roman" w:cs="Times New Roman"/>
                <w:b/>
                <w:bCs/>
                <w:color w:val="auto"/>
              </w:rPr>
              <w:t>供应商</w:t>
            </w:r>
            <w:r>
              <w:rPr>
                <w:rFonts w:hint="eastAsia" w:ascii="Times New Roman" w:hAnsi="Times New Roman" w:cs="Times New Roman"/>
                <w:b/>
                <w:bCs/>
                <w:color w:val="auto"/>
                <w:lang w:val="en-US" w:eastAsia="zh-CN"/>
              </w:rPr>
              <w:t>直接在攀枝花国投集团官网</w:t>
            </w:r>
            <w:r>
              <w:rPr>
                <w:rFonts w:hint="eastAsia" w:ascii="Times New Roman" w:hAnsi="Times New Roman" w:cs="Times New Roman"/>
                <w:b/>
                <w:bCs/>
                <w:color w:val="auto"/>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color w:val="auto"/>
                <w:lang w:eastAsia="zh-CN"/>
              </w:rPr>
            </w:pPr>
            <w:r>
              <w:rPr>
                <w:rFonts w:ascii="Times New Roman" w:hAnsi="Times New Roman" w:cs="Times New Roman"/>
                <w:color w:val="auto"/>
                <w:lang w:val="zh-CN"/>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rPr>
              <w:t>2.</w:t>
            </w:r>
            <w:r>
              <w:rPr>
                <w:rFonts w:ascii="Times New Roman" w:hAnsi="Times New Roman" w:cs="Times New Roman"/>
                <w:color w:val="auto"/>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kern w:val="2"/>
                <w:lang w:val="zh-CN"/>
              </w:rPr>
              <w:t>供应商提出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kern w:val="2"/>
                <w:lang w:val="zh-CN"/>
              </w:rPr>
              <w:t>对</w:t>
            </w:r>
            <w:r>
              <w:rPr>
                <w:rFonts w:ascii="Times New Roman" w:hAnsi="Times New Roman" w:cs="Times New Roman"/>
                <w:color w:val="auto"/>
                <w:kern w:val="2"/>
              </w:rPr>
              <w:t>询价资格预审</w:t>
            </w:r>
            <w:r>
              <w:rPr>
                <w:rFonts w:ascii="Times New Roman" w:hAnsi="Times New Roman" w:cs="Times New Roman"/>
                <w:color w:val="auto"/>
                <w:kern w:val="2"/>
                <w:lang w:val="zh-CN"/>
              </w:rPr>
              <w:t>文件提出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r>
              <w:rPr>
                <w:rFonts w:ascii="Times New Roman" w:hAnsi="Times New Roman" w:cs="Times New Roman"/>
                <w:color w:val="auto"/>
                <w:kern w:val="2"/>
              </w:rPr>
              <w:t>响应</w:t>
            </w:r>
            <w:r>
              <w:rPr>
                <w:rFonts w:ascii="Times New Roman" w:hAnsi="Times New Roman" w:cs="Times New Roman"/>
                <w:color w:val="auto"/>
                <w:kern w:val="2"/>
                <w:lang w:val="zh-CN"/>
              </w:rPr>
              <w:t>截止日</w:t>
            </w:r>
            <w:r>
              <w:rPr>
                <w:rFonts w:ascii="Times New Roman" w:hAnsi="Times New Roman" w:cs="Times New Roman"/>
                <w:color w:val="auto"/>
                <w:kern w:val="2"/>
              </w:rPr>
              <w:t>前</w:t>
            </w:r>
            <w:r>
              <w:rPr>
                <w:rFonts w:ascii="Times New Roman" w:hAnsi="Times New Roman" w:cs="Times New Roman"/>
                <w:color w:val="auto"/>
                <w:kern w:val="2"/>
                <w:lang w:val="zh-CN"/>
              </w:rPr>
              <w:t>。对采购结果提出</w:t>
            </w:r>
            <w:r>
              <w:rPr>
                <w:rFonts w:ascii="Times New Roman" w:hAnsi="Times New Roman" w:cs="Times New Roman"/>
                <w:color w:val="auto"/>
                <w:kern w:val="2"/>
              </w:rPr>
              <w:t>有异议的，应在</w:t>
            </w:r>
            <w:r>
              <w:rPr>
                <w:rFonts w:ascii="Times New Roman" w:hAnsi="Times New Roman" w:cs="Times New Roman"/>
                <w:color w:val="auto"/>
                <w:kern w:val="2"/>
                <w:lang w:val="zh-CN"/>
              </w:rPr>
              <w:t>成交结果公示期内</w:t>
            </w:r>
            <w:r>
              <w:rPr>
                <w:rFonts w:ascii="Times New Roman" w:hAnsi="Times New Roman" w:cs="Times New Roman"/>
                <w:color w:val="auto"/>
                <w:kern w:val="2"/>
              </w:rPr>
              <w:t>提出</w:t>
            </w:r>
            <w:r>
              <w:rPr>
                <w:rFonts w:ascii="Times New Roman" w:hAnsi="Times New Roman" w:cs="Times New Roman"/>
                <w:color w:val="auto"/>
                <w:kern w:val="2"/>
                <w:lang w:val="zh-CN"/>
              </w:rPr>
              <w:t>。</w:t>
            </w:r>
            <w:r>
              <w:rPr>
                <w:rFonts w:ascii="Times New Roman" w:hAnsi="Times New Roman" w:cs="Times New Roman"/>
                <w:color w:val="auto"/>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供应商</w:t>
            </w: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rPr>
            </w:pPr>
            <w:r>
              <w:rPr>
                <w:rFonts w:hint="eastAsia" w:ascii="Times New Roman" w:hAnsi="Times New Roman" w:cs="Times New Roman"/>
                <w:color w:val="auto"/>
                <w:kern w:val="2"/>
              </w:rPr>
              <w:t>最高限价和</w:t>
            </w:r>
            <w:r>
              <w:rPr>
                <w:rFonts w:ascii="Times New Roman" w:hAnsi="Times New Roman" w:cs="Times New Roman"/>
                <w:color w:val="auto"/>
                <w:kern w:val="2"/>
              </w:rPr>
              <w:t>采购代理服务费</w:t>
            </w:r>
          </w:p>
          <w:p>
            <w:pPr>
              <w:pStyle w:val="30"/>
              <w:autoSpaceDE/>
              <w:autoSpaceDN/>
              <w:adjustRightInd/>
              <w:spacing w:line="360" w:lineRule="auto"/>
              <w:jc w:val="center"/>
              <w:rPr>
                <w:rFonts w:hint="eastAsia" w:ascii="Times New Roman" w:hAnsi="Times New Roman" w:cs="Times New Roman"/>
                <w:color w:val="auto"/>
                <w:kern w:val="2"/>
                <w:lang w:val="zh-CN"/>
              </w:rPr>
            </w:pPr>
            <w:r>
              <w:rPr>
                <w:rFonts w:hint="eastAsia" w:ascii="Times New Roman" w:hAnsi="Times New Roman" w:cs="Times New Roman"/>
                <w:b/>
                <w:bCs/>
                <w:color w:val="auto"/>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color w:val="auto"/>
              </w:rPr>
            </w:pPr>
            <w:r>
              <w:rPr>
                <w:rFonts w:hint="eastAsia" w:ascii="Times New Roman" w:hAnsi="Times New Roman"/>
                <w:b/>
                <w:bCs/>
                <w:color w:val="auto"/>
                <w:sz w:val="24"/>
                <w:u w:val="single"/>
              </w:rPr>
              <w:t>本次询价最高限价为</w:t>
            </w:r>
            <w:r>
              <w:rPr>
                <w:rFonts w:hint="eastAsia" w:ascii="Times New Roman" w:hAnsi="Times New Roman"/>
                <w:b/>
                <w:bCs/>
                <w:color w:val="auto"/>
                <w:sz w:val="24"/>
                <w:u w:val="single"/>
                <w:lang w:val="en-US" w:eastAsia="zh-CN"/>
              </w:rPr>
              <w:t>4.2</w:t>
            </w:r>
            <w:r>
              <w:rPr>
                <w:rFonts w:hint="eastAsia" w:ascii="Times New Roman" w:hAnsi="Times New Roman"/>
                <w:b/>
                <w:bCs/>
                <w:color w:val="auto"/>
                <w:sz w:val="24"/>
                <w:u w:val="single"/>
              </w:rPr>
              <w:t>万元，以每种</w:t>
            </w:r>
            <w:r>
              <w:rPr>
                <w:rFonts w:hint="eastAsia" w:ascii="Times New Roman" w:hAnsi="Times New Roman"/>
                <w:b/>
                <w:bCs/>
                <w:color w:val="auto"/>
                <w:sz w:val="24"/>
                <w:u w:val="single"/>
                <w:lang w:val="en-US" w:eastAsia="zh-CN"/>
              </w:rPr>
              <w:t>墙面材料</w:t>
            </w:r>
            <w:r>
              <w:rPr>
                <w:rFonts w:hint="eastAsia" w:ascii="Times New Roman" w:hAnsi="Times New Roman"/>
                <w:b/>
                <w:bCs/>
                <w:color w:val="auto"/>
                <w:sz w:val="24"/>
                <w:u w:val="single"/>
              </w:rPr>
              <w:t>单价进行询价。</w:t>
            </w:r>
            <w:r>
              <w:rPr>
                <w:rFonts w:hint="eastAsia" w:ascii="Times New Roman" w:hAnsi="Times New Roman"/>
                <w:color w:val="auto"/>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color w:val="auto"/>
              </w:rPr>
            </w:pPr>
            <w:r>
              <w:rPr>
                <w:rFonts w:ascii="Times New Roman" w:hAnsi="Times New Roman"/>
                <w:color w:val="auto"/>
              </w:rPr>
              <w:t>1</w:t>
            </w:r>
            <w:r>
              <w:rPr>
                <w:rFonts w:hint="eastAsia" w:ascii="Times New Roman" w:hAnsi="Times New Roman"/>
                <w:color w:val="auto"/>
              </w:rPr>
              <w:t>3</w:t>
            </w:r>
          </w:p>
        </w:tc>
        <w:tc>
          <w:tcPr>
            <w:tcW w:w="2544" w:type="dxa"/>
            <w:noWrap w:val="0"/>
            <w:vAlign w:val="center"/>
          </w:tcPr>
          <w:p>
            <w:pPr>
              <w:spacing w:line="360" w:lineRule="auto"/>
              <w:jc w:val="center"/>
              <w:rPr>
                <w:rFonts w:ascii="Times New Roman" w:hAnsi="Times New Roman"/>
                <w:color w:val="auto"/>
                <w:sz w:val="24"/>
              </w:rPr>
            </w:pPr>
            <w:r>
              <w:rPr>
                <w:rFonts w:ascii="Times New Roman" w:hAnsi="Times New Roman"/>
                <w:color w:val="auto"/>
                <w:sz w:val="24"/>
              </w:rPr>
              <w:t>通过邮寄递交</w:t>
            </w:r>
            <w:r>
              <w:rPr>
                <w:rFonts w:hint="eastAsia" w:ascii="Times New Roman" w:hAnsi="Times New Roman"/>
                <w:color w:val="auto"/>
                <w:sz w:val="24"/>
              </w:rPr>
              <w:t>资格预审申请文件</w:t>
            </w:r>
            <w:r>
              <w:rPr>
                <w:rFonts w:ascii="Times New Roman" w:hAnsi="Times New Roman"/>
                <w:color w:val="auto"/>
                <w:sz w:val="24"/>
              </w:rPr>
              <w:t>的有关事项</w:t>
            </w:r>
          </w:p>
        </w:tc>
        <w:tc>
          <w:tcPr>
            <w:tcW w:w="6084" w:type="dxa"/>
            <w:noWrap w:val="0"/>
            <w:vAlign w:val="center"/>
          </w:tcPr>
          <w:p>
            <w:pPr>
              <w:spacing w:line="360" w:lineRule="auto"/>
              <w:ind w:firstLine="480" w:firstLineChars="200"/>
              <w:rPr>
                <w:rFonts w:ascii="Times New Roman" w:hAnsi="Times New Roman"/>
                <w:color w:val="auto"/>
                <w:sz w:val="24"/>
              </w:rPr>
            </w:pPr>
            <w:r>
              <w:rPr>
                <w:rFonts w:ascii="Times New Roman" w:hAnsi="Times New Roman"/>
                <w:color w:val="auto"/>
                <w:sz w:val="24"/>
              </w:rPr>
              <w:t>除现场递交文件外，供应商可通过邮寄的方式递交</w:t>
            </w:r>
            <w:r>
              <w:rPr>
                <w:rFonts w:hint="eastAsia" w:ascii="Times New Roman" w:hAnsi="Times New Roman"/>
                <w:color w:val="auto"/>
                <w:sz w:val="24"/>
              </w:rPr>
              <w:t>资格预审申请文件</w:t>
            </w:r>
            <w:r>
              <w:rPr>
                <w:rFonts w:ascii="Times New Roman" w:hAnsi="Times New Roman"/>
                <w:color w:val="auto"/>
                <w:sz w:val="24"/>
              </w:rPr>
              <w:t>，采用邮寄方式递交</w:t>
            </w:r>
            <w:r>
              <w:rPr>
                <w:rFonts w:hint="eastAsia" w:ascii="Times New Roman" w:hAnsi="Times New Roman"/>
                <w:color w:val="auto"/>
                <w:sz w:val="24"/>
              </w:rPr>
              <w:t>资格预审申请文件</w:t>
            </w:r>
            <w:r>
              <w:rPr>
                <w:rFonts w:ascii="Times New Roman" w:hAnsi="Times New Roman"/>
                <w:color w:val="auto"/>
                <w:sz w:val="24"/>
              </w:rPr>
              <w:t>的务必考虑文件在途时间，确保能在</w:t>
            </w:r>
            <w:r>
              <w:rPr>
                <w:rFonts w:hint="eastAsia" w:ascii="Times New Roman" w:hAnsi="Times New Roman"/>
                <w:color w:val="auto"/>
                <w:sz w:val="24"/>
              </w:rPr>
              <w:t>资格预审申请文件</w:t>
            </w:r>
            <w:r>
              <w:rPr>
                <w:rFonts w:ascii="Times New Roman" w:hAnsi="Times New Roman"/>
                <w:color w:val="auto"/>
                <w:sz w:val="24"/>
              </w:rPr>
              <w:t>递交的截止时间前送达至指定地点，并确保在送达时包装完好，否则造成的一切后果由供应商自行承担。</w:t>
            </w:r>
            <w:r>
              <w:rPr>
                <w:rFonts w:hint="eastAsia" w:ascii="Times New Roman" w:hAnsi="Times New Roman"/>
                <w:color w:val="auto"/>
                <w:sz w:val="24"/>
              </w:rPr>
              <w:t>资格预审申请文件</w:t>
            </w:r>
            <w:r>
              <w:rPr>
                <w:rFonts w:ascii="Times New Roman" w:hAnsi="Times New Roman"/>
                <w:color w:val="auto"/>
                <w:sz w:val="24"/>
              </w:rPr>
              <w:t>须通过顺丰或EMS(不接受其他快递及快递到付)邮寄。</w:t>
            </w:r>
          </w:p>
          <w:p>
            <w:pPr>
              <w:pStyle w:val="9"/>
              <w:ind w:firstLine="480" w:firstLineChars="200"/>
              <w:rPr>
                <w:rFonts w:ascii="Times New Roman" w:hAnsi="Times New Roman"/>
                <w:color w:val="auto"/>
                <w:sz w:val="24"/>
              </w:rPr>
            </w:pPr>
            <w:r>
              <w:rPr>
                <w:rFonts w:ascii="Times New Roman" w:hAnsi="Times New Roman"/>
                <w:color w:val="auto"/>
                <w:sz w:val="24"/>
              </w:rPr>
              <w:t>邮寄地址：攀枝花市东区三线大道北段118号2栋5楼</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pStyle w:val="9"/>
              <w:ind w:firstLine="480" w:firstLineChars="200"/>
              <w:rPr>
                <w:rFonts w:hint="default" w:ascii="Times New Roman" w:hAnsi="Times New Roman" w:eastAsia="宋体"/>
                <w:color w:val="auto"/>
                <w:lang w:val="en-US"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其他</w:t>
            </w:r>
          </w:p>
        </w:tc>
        <w:tc>
          <w:tcPr>
            <w:tcW w:w="6084" w:type="dxa"/>
            <w:noWrap w:val="0"/>
            <w:vAlign w:val="center"/>
          </w:tcPr>
          <w:p>
            <w:pPr>
              <w:spacing w:line="360" w:lineRule="auto"/>
              <w:ind w:firstLine="240" w:firstLineChars="1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文件其他内容与供应商须知附表内容不一致的，以供应商须知附表规定的内容为准。项目编号以</w:t>
            </w:r>
            <w:r>
              <w:rPr>
                <w:rFonts w:hint="eastAsia" w:ascii="Times New Roman" w:hAnsi="Times New Roman"/>
                <w:color w:val="auto"/>
                <w:sz w:val="24"/>
              </w:rPr>
              <w:t>询价资格预审</w:t>
            </w:r>
            <w:r>
              <w:rPr>
                <w:rFonts w:ascii="Times New Roman" w:hAnsi="Times New Roman"/>
                <w:color w:val="auto"/>
                <w:sz w:val="24"/>
              </w:rPr>
              <w:t>文件中的项目编号为准。</w:t>
            </w:r>
          </w:p>
          <w:p>
            <w:pPr>
              <w:spacing w:line="360" w:lineRule="auto"/>
              <w:ind w:firstLine="240" w:firstLineChars="100"/>
              <w:rPr>
                <w:rFonts w:ascii="Times New Roman" w:hAnsi="Times New Roman"/>
                <w:color w:val="auto"/>
                <w:sz w:val="24"/>
              </w:rPr>
            </w:pPr>
            <w:r>
              <w:rPr>
                <w:rFonts w:ascii="Times New Roman" w:hAnsi="Times New Roman"/>
                <w:color w:val="auto"/>
                <w:sz w:val="24"/>
              </w:rPr>
              <w:t>2、供应商响应报价小数点位数不作实质性要求。</w:t>
            </w:r>
          </w:p>
          <w:p>
            <w:pPr>
              <w:spacing w:line="360" w:lineRule="auto"/>
              <w:ind w:firstLine="240" w:firstLineChars="100"/>
              <w:rPr>
                <w:rFonts w:ascii="Times New Roman" w:hAnsi="Times New Roman"/>
                <w:color w:val="auto"/>
                <w:sz w:val="24"/>
              </w:rPr>
            </w:pPr>
            <w:r>
              <w:rPr>
                <w:rFonts w:ascii="Times New Roman" w:hAnsi="Times New Roman"/>
                <w:color w:val="auto"/>
                <w:sz w:val="24"/>
              </w:rPr>
              <w:t>3、本次采购非政府采购。</w:t>
            </w:r>
          </w:p>
          <w:p>
            <w:pPr>
              <w:spacing w:line="360" w:lineRule="auto"/>
              <w:ind w:firstLine="240" w:firstLineChars="100"/>
              <w:rPr>
                <w:rFonts w:ascii="Times New Roman" w:hAnsi="Times New Roman"/>
                <w:color w:val="auto"/>
                <w:sz w:val="24"/>
              </w:rPr>
            </w:pPr>
            <w:r>
              <w:rPr>
                <w:rFonts w:ascii="Times New Roman" w:hAnsi="Times New Roman"/>
                <w:color w:val="auto"/>
                <w:sz w:val="24"/>
              </w:rPr>
              <w:t>4、本</w:t>
            </w:r>
            <w:r>
              <w:rPr>
                <w:rFonts w:hint="eastAsia" w:ascii="Times New Roman" w:hAnsi="Times New Roman"/>
                <w:color w:val="auto"/>
                <w:sz w:val="24"/>
              </w:rPr>
              <w:t>询价资格预审</w:t>
            </w:r>
            <w:r>
              <w:rPr>
                <w:rFonts w:ascii="Times New Roman" w:hAnsi="Times New Roman"/>
                <w:color w:val="auto"/>
                <w:sz w:val="24"/>
              </w:rPr>
              <w:t>文件由采购人负责解释。</w:t>
            </w:r>
          </w:p>
          <w:p>
            <w:pPr>
              <w:spacing w:line="360" w:lineRule="auto"/>
              <w:ind w:firstLine="240" w:firstLineChars="100"/>
              <w:rPr>
                <w:rFonts w:ascii="Times New Roman" w:hAnsi="Times New Roman"/>
                <w:color w:val="auto"/>
                <w:sz w:val="24"/>
              </w:rPr>
            </w:pPr>
            <w:r>
              <w:rPr>
                <w:rFonts w:ascii="Times New Roman" w:hAnsi="Times New Roman"/>
                <w:color w:val="auto"/>
                <w:sz w:val="24"/>
              </w:rPr>
              <w:t>5、各潜在供应商在</w:t>
            </w:r>
            <w:r>
              <w:rPr>
                <w:rFonts w:hint="eastAsia" w:ascii="Times New Roman" w:hAnsi="Times New Roman"/>
                <w:color w:val="auto"/>
                <w:sz w:val="24"/>
              </w:rPr>
              <w:t>询价资格预审</w:t>
            </w:r>
            <w:r>
              <w:rPr>
                <w:rFonts w:ascii="Times New Roman" w:hAnsi="Times New Roman"/>
                <w:color w:val="auto"/>
                <w:sz w:val="24"/>
              </w:rPr>
              <w:t>过程中有相关咨询事项的，应注意其自身身份的保密，若因供应商自身原因，造成其</w:t>
            </w:r>
            <w:r>
              <w:rPr>
                <w:rFonts w:hint="eastAsia" w:ascii="Times New Roman" w:hAnsi="Times New Roman"/>
                <w:color w:val="auto"/>
                <w:sz w:val="24"/>
              </w:rPr>
              <w:t>询价资格预审</w:t>
            </w:r>
            <w:r>
              <w:rPr>
                <w:rFonts w:ascii="Times New Roman" w:hAnsi="Times New Roman"/>
                <w:color w:val="auto"/>
                <w:sz w:val="24"/>
              </w:rPr>
              <w:t>申请信息泄漏的，由其承担相应责任。</w:t>
            </w:r>
          </w:p>
          <w:p>
            <w:pPr>
              <w:spacing w:line="360" w:lineRule="auto"/>
              <w:ind w:firstLine="240" w:firstLineChars="100"/>
              <w:rPr>
                <w:rFonts w:ascii="Times New Roman" w:hAnsi="Times New Roman"/>
                <w:color w:val="auto"/>
                <w:sz w:val="24"/>
              </w:rPr>
            </w:pPr>
            <w:r>
              <w:rPr>
                <w:rFonts w:ascii="Times New Roman" w:hAnsi="Times New Roman"/>
                <w:color w:val="auto"/>
                <w:sz w:val="24"/>
              </w:rPr>
              <w:t>6、供应商对</w:t>
            </w:r>
            <w:r>
              <w:rPr>
                <w:rFonts w:hint="eastAsia" w:ascii="Times New Roman" w:hAnsi="Times New Roman"/>
                <w:color w:val="auto"/>
                <w:sz w:val="24"/>
              </w:rPr>
              <w:t>询价资格预审</w:t>
            </w:r>
            <w:r>
              <w:rPr>
                <w:rFonts w:ascii="Times New Roman" w:hAnsi="Times New Roman"/>
                <w:color w:val="auto"/>
                <w:sz w:val="24"/>
              </w:rPr>
              <w:t>文件咨询</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spacing w:line="360" w:lineRule="auto"/>
              <w:ind w:firstLine="480" w:firstLineChars="200"/>
              <w:rPr>
                <w:rFonts w:hint="eastAsia" w:ascii="Times New Roman" w:hAnsi="Times New Roman" w:eastAsia="宋体"/>
                <w:color w:val="auto"/>
                <w:lang w:val="zh-CN"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bl>
    <w:p>
      <w:pPr>
        <w:pStyle w:val="5"/>
        <w:keepNext w:val="0"/>
        <w:keepLines w:val="0"/>
        <w:spacing w:before="0" w:after="0" w:line="360" w:lineRule="auto"/>
        <w:jc w:val="center"/>
        <w:rPr>
          <w:rFonts w:ascii="Times New Roman" w:hAnsi="Times New Roman"/>
          <w:color w:val="auto"/>
        </w:rPr>
      </w:pPr>
      <w:bookmarkStart w:id="9" w:name="_Toc96804716"/>
      <w:r>
        <w:rPr>
          <w:rFonts w:ascii="Times New Roman" w:hAnsi="Times New Roman" w:eastAsia="宋体"/>
          <w:bCs w:val="0"/>
          <w:color w:val="auto"/>
        </w:rPr>
        <w:br w:type="page"/>
      </w:r>
      <w:r>
        <w:rPr>
          <w:rFonts w:ascii="Times New Roman" w:hAnsi="Times New Roman" w:eastAsia="宋体"/>
          <w:bCs w:val="0"/>
          <w:color w:val="auto"/>
        </w:rPr>
        <w:t>二、总  则</w:t>
      </w:r>
      <w:bookmarkEnd w:id="9"/>
    </w:p>
    <w:p>
      <w:pPr>
        <w:pStyle w:val="6"/>
        <w:spacing w:before="0" w:after="0" w:line="360" w:lineRule="auto"/>
        <w:ind w:firstLine="482" w:firstLineChars="200"/>
        <w:rPr>
          <w:rFonts w:hint="default" w:ascii="Times New Roman" w:hAnsi="Times New Roman"/>
          <w:color w:val="auto"/>
          <w:sz w:val="24"/>
        </w:rPr>
      </w:pPr>
      <w:bookmarkStart w:id="10" w:name="_Toc96804717"/>
      <w:r>
        <w:rPr>
          <w:rFonts w:hint="default" w:ascii="Times New Roman" w:hAnsi="Times New Roman"/>
          <w:color w:val="auto"/>
          <w:sz w:val="24"/>
        </w:rPr>
        <w:t>1.</w:t>
      </w:r>
      <w:r>
        <w:rPr>
          <w:rFonts w:hint="default" w:ascii="Times New Roman" w:hAnsi="Times New Roman"/>
          <w:color w:val="auto"/>
          <w:sz w:val="24"/>
          <w:szCs w:val="24"/>
        </w:rPr>
        <w:t>适用范围</w:t>
      </w:r>
      <w:bookmarkEnd w:id="10"/>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1.1本</w:t>
      </w:r>
      <w:r>
        <w:rPr>
          <w:rFonts w:hint="eastAsia" w:ascii="Times New Roman" w:hAnsi="Times New Roman"/>
          <w:color w:val="auto"/>
          <w:sz w:val="24"/>
        </w:rPr>
        <w:t>询价资格预审</w:t>
      </w:r>
      <w:r>
        <w:rPr>
          <w:rFonts w:ascii="Times New Roman" w:hAnsi="Times New Roman"/>
          <w:color w:val="auto"/>
          <w:sz w:val="24"/>
        </w:rPr>
        <w:t>文件仅适用于本次</w:t>
      </w:r>
      <w:r>
        <w:rPr>
          <w:rFonts w:hint="eastAsia" w:ascii="Times New Roman" w:hAnsi="Times New Roman"/>
          <w:color w:val="auto"/>
          <w:sz w:val="24"/>
        </w:rPr>
        <w:t>询价资格预审</w:t>
      </w:r>
      <w:r>
        <w:rPr>
          <w:rFonts w:ascii="Times New Roman" w:hAnsi="Times New Roman"/>
          <w:color w:val="auto"/>
          <w:sz w:val="24"/>
        </w:rPr>
        <w:t>所叙述的采购。</w:t>
      </w:r>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1.2本</w:t>
      </w:r>
      <w:r>
        <w:rPr>
          <w:rFonts w:hint="eastAsia" w:ascii="Times New Roman" w:hAnsi="Times New Roman"/>
          <w:color w:val="auto"/>
          <w:sz w:val="24"/>
        </w:rPr>
        <w:t>询价资格预审</w:t>
      </w:r>
      <w:r>
        <w:rPr>
          <w:rFonts w:ascii="Times New Roman" w:hAnsi="Times New Roman"/>
          <w:color w:val="auto"/>
          <w:sz w:val="24"/>
        </w:rPr>
        <w:t>文件的解释权归采购人所有。</w:t>
      </w:r>
    </w:p>
    <w:p>
      <w:pPr>
        <w:pStyle w:val="6"/>
        <w:spacing w:before="0" w:after="0" w:line="360" w:lineRule="auto"/>
        <w:ind w:firstLine="482" w:firstLineChars="200"/>
        <w:rPr>
          <w:rFonts w:hint="default" w:ascii="Times New Roman" w:hAnsi="Times New Roman"/>
          <w:color w:val="auto"/>
          <w:sz w:val="24"/>
        </w:rPr>
      </w:pPr>
      <w:bookmarkStart w:id="11" w:name="_Toc9680471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2.采购主体</w:t>
      </w:r>
      <w:bookmarkEnd w:id="11"/>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2.1本次</w:t>
      </w:r>
      <w:r>
        <w:rPr>
          <w:rFonts w:hint="eastAsia" w:ascii="Times New Roman" w:hAnsi="Times New Roman"/>
          <w:color w:val="auto"/>
          <w:sz w:val="24"/>
        </w:rPr>
        <w:t>询价</w:t>
      </w:r>
      <w:r>
        <w:rPr>
          <w:rFonts w:ascii="Times New Roman" w:hAnsi="Times New Roman"/>
          <w:color w:val="auto"/>
          <w:sz w:val="24"/>
        </w:rPr>
        <w:t>的采购人是</w:t>
      </w:r>
      <w:r>
        <w:rPr>
          <w:rFonts w:ascii="Times New Roman" w:hAnsi="Times New Roman"/>
          <w:color w:val="auto"/>
          <w:sz w:val="24"/>
          <w:u w:val="single"/>
        </w:rPr>
        <w:t>攀枝花金沙产业投资有限公司</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2" w:name="_Toc9680471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3. 合格供应商（实质性要求）</w:t>
      </w:r>
      <w:bookmarkEnd w:id="12"/>
    </w:p>
    <w:p>
      <w:pPr>
        <w:tabs>
          <w:tab w:val="left" w:pos="7665"/>
        </w:tabs>
        <w:spacing w:line="360" w:lineRule="auto"/>
        <w:rPr>
          <w:rFonts w:ascii="Times New Roman" w:hAnsi="Times New Roman"/>
          <w:color w:val="auto"/>
          <w:sz w:val="24"/>
        </w:rPr>
      </w:pPr>
      <w:r>
        <w:rPr>
          <w:rFonts w:ascii="Times New Roman" w:hAnsi="Times New Roman"/>
          <w:b/>
          <w:color w:val="auto"/>
          <w:sz w:val="24"/>
        </w:rPr>
        <w:t xml:space="preserve">    </w:t>
      </w:r>
      <w:r>
        <w:rPr>
          <w:rFonts w:ascii="Times New Roman" w:hAnsi="Times New Roman"/>
          <w:color w:val="auto"/>
          <w:sz w:val="24"/>
        </w:rPr>
        <w:t>合格供应商应具备以下条件：</w:t>
      </w:r>
    </w:p>
    <w:p>
      <w:pPr>
        <w:tabs>
          <w:tab w:val="left" w:pos="7665"/>
        </w:tabs>
        <w:spacing w:line="360" w:lineRule="auto"/>
        <w:ind w:firstLine="480" w:firstLineChars="200"/>
        <w:rPr>
          <w:rFonts w:ascii="Times New Roman" w:hAnsi="Times New Roman"/>
          <w:color w:val="auto"/>
          <w:spacing w:val="-4"/>
          <w:sz w:val="24"/>
        </w:rPr>
      </w:pPr>
      <w:r>
        <w:rPr>
          <w:rFonts w:ascii="Times New Roman" w:hAnsi="Times New Roman"/>
          <w:color w:val="auto"/>
          <w:sz w:val="24"/>
        </w:rPr>
        <w:t>3.1具备法律法规和本采购文件规定的资格条件</w:t>
      </w:r>
      <w:r>
        <w:rPr>
          <w:rFonts w:ascii="Times New Roman" w:hAnsi="Times New Roman"/>
          <w:color w:val="auto"/>
          <w:spacing w:val="-4"/>
          <w:sz w:val="24"/>
        </w:rPr>
        <w:t>；</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3.2不属于禁止参加本项目采购活动的供应商；</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3.3按照规定</w:t>
      </w:r>
      <w:r>
        <w:rPr>
          <w:rFonts w:ascii="Times New Roman" w:hAnsi="Times New Roman"/>
          <w:color w:val="auto"/>
          <w:sz w:val="24"/>
        </w:rPr>
        <w:t>获取了</w:t>
      </w:r>
      <w:r>
        <w:rPr>
          <w:rFonts w:hint="eastAsia" w:ascii="Times New Roman" w:hAnsi="Times New Roman"/>
          <w:color w:val="auto"/>
          <w:sz w:val="24"/>
        </w:rPr>
        <w:t>询价资格预审</w:t>
      </w:r>
      <w:r>
        <w:rPr>
          <w:rFonts w:ascii="Times New Roman" w:hAnsi="Times New Roman"/>
          <w:color w:val="auto"/>
          <w:sz w:val="24"/>
        </w:rPr>
        <w:t>文件，属于实质性参加询价资格预审活动的供应商。</w:t>
      </w:r>
    </w:p>
    <w:p>
      <w:pPr>
        <w:pStyle w:val="6"/>
        <w:spacing w:before="0" w:after="0" w:line="360" w:lineRule="auto"/>
        <w:ind w:firstLine="482" w:firstLineChars="200"/>
        <w:rPr>
          <w:rFonts w:hint="default" w:ascii="Times New Roman" w:hAnsi="Times New Roman"/>
          <w:color w:val="auto"/>
          <w:sz w:val="24"/>
        </w:rPr>
      </w:pPr>
      <w:bookmarkStart w:id="13" w:name="_Toc96804720"/>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 xml:space="preserve">4. </w:t>
      </w:r>
      <w:r>
        <w:rPr>
          <w:rFonts w:ascii="Times New Roman" w:hAnsi="Times New Roman"/>
          <w:color w:val="auto"/>
          <w:sz w:val="24"/>
        </w:rPr>
        <w:t>询价资格预审</w:t>
      </w:r>
      <w:r>
        <w:rPr>
          <w:rFonts w:hint="default" w:ascii="Times New Roman" w:hAnsi="Times New Roman"/>
          <w:color w:val="auto"/>
          <w:sz w:val="24"/>
        </w:rPr>
        <w:t>费用</w:t>
      </w:r>
      <w:bookmarkEnd w:id="13"/>
      <w:r>
        <w:rPr>
          <w:rFonts w:hint="default" w:ascii="Times New Roman" w:hAnsi="Times New Roman"/>
          <w:color w:val="auto"/>
          <w:sz w:val="24"/>
        </w:rPr>
        <w:t>（实质性要求）</w:t>
      </w:r>
    </w:p>
    <w:p>
      <w:pPr>
        <w:tabs>
          <w:tab w:val="left" w:pos="7665"/>
        </w:tabs>
        <w:spacing w:line="360" w:lineRule="auto"/>
        <w:ind w:firstLine="480"/>
        <w:rPr>
          <w:rFonts w:ascii="Times New Roman" w:hAnsi="Times New Roman"/>
          <w:color w:val="auto"/>
          <w:sz w:val="24"/>
        </w:rPr>
      </w:pPr>
      <w:r>
        <w:rPr>
          <w:rFonts w:ascii="Times New Roman" w:hAnsi="Times New Roman"/>
          <w:color w:val="auto"/>
          <w:sz w:val="24"/>
        </w:rPr>
        <w:t>供应商应自行承担参加</w:t>
      </w:r>
      <w:r>
        <w:rPr>
          <w:rFonts w:hint="eastAsia" w:ascii="Times New Roman" w:hAnsi="Times New Roman"/>
          <w:color w:val="auto"/>
          <w:sz w:val="24"/>
        </w:rPr>
        <w:t>询价资格预审</w:t>
      </w:r>
      <w:r>
        <w:rPr>
          <w:rFonts w:ascii="Times New Roman" w:hAnsi="Times New Roman"/>
          <w:color w:val="auto"/>
          <w:sz w:val="24"/>
        </w:rPr>
        <w:t>活动的全部费用。</w:t>
      </w:r>
    </w:p>
    <w:p>
      <w:pPr>
        <w:pStyle w:val="6"/>
        <w:spacing w:before="0" w:after="0" w:line="360" w:lineRule="auto"/>
        <w:ind w:firstLine="482" w:firstLineChars="200"/>
        <w:rPr>
          <w:rFonts w:hint="default" w:ascii="Times New Roman" w:hAnsi="Times New Roman"/>
          <w:color w:val="auto"/>
          <w:sz w:val="24"/>
        </w:rPr>
      </w:pPr>
      <w:bookmarkStart w:id="14" w:name="_Toc96804721"/>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5.充分、公平竞争保障措施</w:t>
      </w:r>
      <w:bookmarkEnd w:id="14"/>
      <w:r>
        <w:rPr>
          <w:rFonts w:hint="default" w:ascii="Times New Roman" w:hAnsi="Times New Roman"/>
          <w:color w:val="auto"/>
          <w:sz w:val="24"/>
        </w:rPr>
        <w:t>（实质性要求）</w:t>
      </w:r>
    </w:p>
    <w:p>
      <w:pPr>
        <w:pStyle w:val="31"/>
        <w:adjustRightInd/>
        <w:spacing w:line="360" w:lineRule="auto"/>
        <w:ind w:firstLine="480" w:firstLineChars="200"/>
        <w:rPr>
          <w:rFonts w:ascii="Times New Roman"/>
          <w:color w:val="auto"/>
          <w:sz w:val="24"/>
        </w:rPr>
      </w:pPr>
      <w:r>
        <w:rPr>
          <w:rFonts w:ascii="Times New Roman"/>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5.2利害关系授权代表处理。两家以上的供应商不得在同一合同项下的采购项目中，委托同一个自然人、同一家庭的人员、同一单位的人员作为其授权代表，否则，其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5.3前期参与供应商处理</w:t>
      </w:r>
      <w:r>
        <w:rPr>
          <w:rFonts w:hint="eastAsia" w:ascii="Times New Roman"/>
          <w:color w:val="auto"/>
          <w:sz w:val="24"/>
        </w:rPr>
        <w:t>不得参加本次询价</w:t>
      </w:r>
      <w:r>
        <w:rPr>
          <w:rFonts w:ascii="Times New Roman"/>
          <w:color w:val="auto"/>
          <w:sz w:val="24"/>
        </w:rPr>
        <w:t>。</w:t>
      </w:r>
    </w:p>
    <w:p>
      <w:pPr>
        <w:pStyle w:val="31"/>
        <w:adjustRightInd/>
        <w:spacing w:line="360" w:lineRule="auto"/>
        <w:ind w:firstLine="480" w:firstLineChars="200"/>
        <w:rPr>
          <w:rFonts w:ascii="Times New Roman"/>
          <w:color w:val="auto"/>
          <w:sz w:val="24"/>
        </w:rPr>
      </w:pPr>
      <w:r>
        <w:rPr>
          <w:rFonts w:ascii="Times New Roman"/>
          <w:color w:val="auto"/>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color w:val="auto"/>
          <w:sz w:val="24"/>
        </w:rPr>
      </w:pPr>
      <w:r>
        <w:rPr>
          <w:rFonts w:ascii="Times New Roman"/>
          <w:color w:val="auto"/>
          <w:sz w:val="24"/>
        </w:rPr>
        <w:t>5.</w:t>
      </w:r>
      <w:r>
        <w:rPr>
          <w:rFonts w:hint="eastAsia" w:ascii="Times New Roman"/>
          <w:color w:val="auto"/>
          <w:sz w:val="24"/>
        </w:rPr>
        <w:t>5</w:t>
      </w:r>
      <w:r>
        <w:rPr>
          <w:rFonts w:ascii="Times New Roman"/>
          <w:color w:val="auto"/>
          <w:sz w:val="24"/>
        </w:rPr>
        <w:t>回避。采购活动中，采购人员及相关人员与供应商有下列利害关系之一的，应当回避：</w:t>
      </w:r>
    </w:p>
    <w:p>
      <w:pPr>
        <w:pStyle w:val="31"/>
        <w:adjustRightInd/>
        <w:spacing w:line="360" w:lineRule="auto"/>
        <w:ind w:firstLine="480" w:firstLineChars="200"/>
        <w:rPr>
          <w:rFonts w:ascii="Times New Roman"/>
          <w:color w:val="auto"/>
          <w:sz w:val="24"/>
        </w:rPr>
      </w:pPr>
      <w:r>
        <w:rPr>
          <w:rFonts w:ascii="Times New Roman"/>
          <w:color w:val="auto"/>
          <w:sz w:val="24"/>
        </w:rPr>
        <w:t>（1）参加采购活动前3年内与供应商存在劳动关系；</w:t>
      </w:r>
    </w:p>
    <w:p>
      <w:pPr>
        <w:pStyle w:val="31"/>
        <w:adjustRightInd/>
        <w:spacing w:line="360" w:lineRule="auto"/>
        <w:ind w:firstLine="480" w:firstLineChars="200"/>
        <w:rPr>
          <w:rFonts w:ascii="Times New Roman"/>
          <w:color w:val="auto"/>
          <w:sz w:val="24"/>
        </w:rPr>
      </w:pPr>
      <w:r>
        <w:rPr>
          <w:rFonts w:ascii="Times New Roman"/>
          <w:color w:val="auto"/>
          <w:sz w:val="24"/>
        </w:rPr>
        <w:t>（2）参加采购活动前3年内担任供应商的董事、监事；</w:t>
      </w:r>
    </w:p>
    <w:p>
      <w:pPr>
        <w:pStyle w:val="31"/>
        <w:adjustRightInd/>
        <w:spacing w:line="360" w:lineRule="auto"/>
        <w:ind w:firstLine="480" w:firstLineChars="200"/>
        <w:rPr>
          <w:rFonts w:ascii="Times New Roman"/>
          <w:color w:val="auto"/>
          <w:sz w:val="24"/>
        </w:rPr>
      </w:pPr>
      <w:r>
        <w:rPr>
          <w:rFonts w:ascii="Times New Roman"/>
          <w:color w:val="auto"/>
          <w:sz w:val="24"/>
        </w:rPr>
        <w:t>（3）参加采购活动前3年内是供应商的控股股东或者实际控制人；</w:t>
      </w:r>
    </w:p>
    <w:p>
      <w:pPr>
        <w:pStyle w:val="31"/>
        <w:adjustRightInd/>
        <w:spacing w:line="360" w:lineRule="auto"/>
        <w:ind w:firstLine="480" w:firstLineChars="200"/>
        <w:rPr>
          <w:rFonts w:ascii="Times New Roman"/>
          <w:color w:val="auto"/>
          <w:sz w:val="24"/>
        </w:rPr>
      </w:pPr>
      <w:r>
        <w:rPr>
          <w:rFonts w:ascii="Times New Roman"/>
          <w:color w:val="auto"/>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color w:val="auto"/>
          <w:sz w:val="24"/>
        </w:rPr>
      </w:pPr>
      <w:r>
        <w:rPr>
          <w:rFonts w:ascii="Times New Roman"/>
          <w:color w:val="auto"/>
          <w:sz w:val="24"/>
        </w:rPr>
        <w:t>（5）与供应商有其他可能影响采购活动公平、公正进行的关系。</w:t>
      </w:r>
    </w:p>
    <w:p>
      <w:pPr>
        <w:pStyle w:val="31"/>
        <w:adjustRightInd/>
        <w:spacing w:line="360" w:lineRule="auto"/>
        <w:ind w:firstLine="480" w:firstLineChars="200"/>
        <w:rPr>
          <w:rFonts w:ascii="Times New Roman"/>
          <w:color w:val="auto"/>
          <w:sz w:val="24"/>
        </w:rPr>
      </w:pPr>
      <w:r>
        <w:rPr>
          <w:rFonts w:ascii="Times New Roman"/>
          <w:color w:val="auto"/>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color w:val="auto"/>
          <w:sz w:val="24"/>
        </w:rPr>
        <w:t>询价资格预审</w:t>
      </w:r>
      <w:r>
        <w:rPr>
          <w:rFonts w:ascii="Times New Roman"/>
          <w:color w:val="auto"/>
          <w:sz w:val="24"/>
        </w:rPr>
        <w:t>小组成员。</w:t>
      </w:r>
    </w:p>
    <w:p>
      <w:pPr>
        <w:pStyle w:val="31"/>
        <w:adjustRightInd/>
        <w:spacing w:line="360" w:lineRule="auto"/>
        <w:ind w:firstLine="480" w:firstLineChars="200"/>
        <w:rPr>
          <w:rFonts w:ascii="Times New Roman"/>
          <w:color w:val="auto"/>
          <w:sz w:val="24"/>
        </w:rPr>
      </w:pPr>
      <w:r>
        <w:rPr>
          <w:rFonts w:ascii="Times New Roman"/>
          <w:color w:val="auto"/>
          <w:sz w:val="24"/>
        </w:rPr>
        <w:t>供应商认为采购人员及相关人员与其他供应商有利害关系的，可以向采购</w:t>
      </w:r>
      <w:r>
        <w:rPr>
          <w:rFonts w:hint="eastAsia" w:ascii="Times New Roman"/>
          <w:color w:val="auto"/>
          <w:sz w:val="24"/>
        </w:rPr>
        <w:t>人</w:t>
      </w:r>
      <w:r>
        <w:rPr>
          <w:rFonts w:ascii="Times New Roman"/>
          <w:color w:val="auto"/>
          <w:sz w:val="24"/>
        </w:rPr>
        <w:t>书面提出回避申请，并说明理由。采购</w:t>
      </w:r>
      <w:r>
        <w:rPr>
          <w:rFonts w:hint="eastAsia" w:ascii="Times New Roman"/>
          <w:color w:val="auto"/>
          <w:sz w:val="24"/>
        </w:rPr>
        <w:t>人</w:t>
      </w:r>
      <w:r>
        <w:rPr>
          <w:rFonts w:ascii="Times New Roman"/>
          <w:color w:val="auto"/>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color w:val="auto"/>
          <w:sz w:val="24"/>
        </w:rPr>
      </w:pPr>
      <w:bookmarkStart w:id="15" w:name="_Toc9680472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6.联合体</w:t>
      </w:r>
      <w:r>
        <w:rPr>
          <w:rFonts w:ascii="Times New Roman" w:hAnsi="Times New Roman"/>
          <w:color w:val="auto"/>
          <w:sz w:val="24"/>
        </w:rPr>
        <w:t>参与询价资格预审</w:t>
      </w:r>
      <w:r>
        <w:rPr>
          <w:rFonts w:hint="default" w:ascii="Times New Roman" w:hAnsi="Times New Roman"/>
          <w:color w:val="auto"/>
          <w:sz w:val="24"/>
        </w:rPr>
        <w:t>（实质性要求）</w:t>
      </w:r>
      <w:bookmarkEnd w:id="15"/>
    </w:p>
    <w:p>
      <w:pPr>
        <w:pStyle w:val="31"/>
        <w:adjustRightInd/>
        <w:spacing w:line="360" w:lineRule="auto"/>
        <w:ind w:firstLine="480" w:firstLineChars="200"/>
        <w:rPr>
          <w:rFonts w:hint="eastAsia" w:ascii="Times New Roman"/>
          <w:color w:val="auto"/>
          <w:sz w:val="24"/>
        </w:rPr>
      </w:pPr>
      <w:r>
        <w:rPr>
          <w:rFonts w:ascii="Times New Roman"/>
          <w:color w:val="auto"/>
          <w:sz w:val="24"/>
        </w:rPr>
        <w:t>本项目</w:t>
      </w:r>
      <w:r>
        <w:rPr>
          <w:rFonts w:hint="eastAsia" w:ascii="Times New Roman"/>
          <w:color w:val="auto"/>
          <w:sz w:val="24"/>
        </w:rPr>
        <w:t>资格预审及正式询价阶段均不</w:t>
      </w:r>
      <w:r>
        <w:rPr>
          <w:rFonts w:ascii="Times New Roman"/>
          <w:color w:val="auto"/>
          <w:sz w:val="24"/>
        </w:rPr>
        <w:t>接受联合体参与</w:t>
      </w:r>
      <w:r>
        <w:rPr>
          <w:rFonts w:hint="eastAsia" w:asci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6" w:name="_Toc96804723"/>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7.</w:t>
      </w:r>
      <w:r>
        <w:rPr>
          <w:rFonts w:ascii="Times New Roman" w:hAnsi="Times New Roman"/>
          <w:color w:val="auto"/>
          <w:sz w:val="24"/>
        </w:rPr>
        <w:t>询价资格预审</w:t>
      </w:r>
      <w:r>
        <w:rPr>
          <w:rFonts w:hint="default" w:ascii="Times New Roman" w:hAnsi="Times New Roman"/>
          <w:color w:val="auto"/>
          <w:sz w:val="24"/>
        </w:rPr>
        <w:t>保证金（实质性要求）</w:t>
      </w:r>
      <w:bookmarkEnd w:id="16"/>
    </w:p>
    <w:p>
      <w:pPr>
        <w:spacing w:line="360" w:lineRule="auto"/>
        <w:ind w:firstLine="470" w:firstLineChars="196"/>
        <w:rPr>
          <w:rFonts w:ascii="Times New Roman" w:hAnsi="Times New Roman"/>
          <w:color w:val="auto"/>
          <w:sz w:val="24"/>
        </w:rPr>
      </w:pPr>
      <w:r>
        <w:rPr>
          <w:rFonts w:ascii="Times New Roman" w:hAnsi="Times New Roman"/>
          <w:color w:val="auto"/>
          <w:sz w:val="24"/>
        </w:rPr>
        <w:t>本项目不收取</w:t>
      </w:r>
      <w:r>
        <w:rPr>
          <w:rFonts w:hint="eastAsia" w:ascii="Times New Roman" w:hAnsi="Times New Roman"/>
          <w:color w:val="auto"/>
          <w:sz w:val="24"/>
        </w:rPr>
        <w:t>询价资格预审</w:t>
      </w:r>
      <w:r>
        <w:rPr>
          <w:rFonts w:ascii="Times New Roman" w:hAnsi="Times New Roman"/>
          <w:color w:val="auto"/>
          <w:sz w:val="24"/>
        </w:rPr>
        <w:t>保证金。</w:t>
      </w:r>
    </w:p>
    <w:p>
      <w:pPr>
        <w:spacing w:line="360" w:lineRule="auto"/>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17" w:name="_Toc96804725"/>
      <w:r>
        <w:rPr>
          <w:rFonts w:ascii="Times New Roman" w:hAnsi="Times New Roman"/>
          <w:color w:val="auto"/>
          <w:sz w:val="24"/>
        </w:rPr>
        <w:t>8</w:t>
      </w:r>
      <w:r>
        <w:rPr>
          <w:rFonts w:hint="default" w:ascii="Times New Roman" w:hAnsi="Times New Roman"/>
          <w:color w:val="auto"/>
          <w:sz w:val="24"/>
        </w:rPr>
        <w:t>.知识产权</w:t>
      </w:r>
      <w:bookmarkEnd w:id="17"/>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.2 除非</w:t>
      </w:r>
      <w:r>
        <w:rPr>
          <w:rFonts w:hint="eastAsia" w:ascii="Times New Roman" w:hAnsi="Times New Roman"/>
          <w:color w:val="auto"/>
          <w:sz w:val="24"/>
        </w:rPr>
        <w:t>询价资格预审</w:t>
      </w:r>
      <w:r>
        <w:rPr>
          <w:rFonts w:ascii="Times New Roman" w:hAnsi="Times New Roman"/>
          <w:color w:val="auto"/>
          <w:sz w:val="24"/>
        </w:rPr>
        <w:t>文件</w:t>
      </w:r>
      <w:r>
        <w:rPr>
          <w:rFonts w:hint="eastAsia" w:ascii="Times New Roman" w:hAnsi="Times New Roman"/>
          <w:color w:val="auto"/>
          <w:sz w:val="24"/>
        </w:rPr>
        <w:t>或正式询价文件</w:t>
      </w:r>
      <w:r>
        <w:rPr>
          <w:rFonts w:ascii="Times New Roman" w:hAnsi="Times New Roman"/>
          <w:color w:val="auto"/>
          <w:sz w:val="24"/>
        </w:rPr>
        <w:t>特别规定，采购人享有本项目实施过程中产生的知识成果及知识产权。</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.3 供应商如欲在项目实施过程中采用自有知识成果，需在</w:t>
      </w:r>
      <w:r>
        <w:rPr>
          <w:rFonts w:hint="eastAsia" w:ascii="Times New Roman" w:hAnsi="Times New Roman"/>
          <w:color w:val="auto"/>
          <w:sz w:val="24"/>
        </w:rPr>
        <w:t>资格预审申请文件</w:t>
      </w:r>
      <w:r>
        <w:rPr>
          <w:rFonts w:ascii="Times New Roman" w:hAnsi="Times New Roman"/>
          <w:color w:val="auto"/>
          <w:sz w:val="24"/>
        </w:rPr>
        <w:t>中声明，应当在</w:t>
      </w:r>
      <w:r>
        <w:rPr>
          <w:rFonts w:hint="eastAsia" w:ascii="Times New Roman" w:hAnsi="Times New Roman"/>
          <w:color w:val="auto"/>
          <w:sz w:val="24"/>
        </w:rPr>
        <w:t>资格预审申请文件</w:t>
      </w:r>
      <w:r>
        <w:rPr>
          <w:rFonts w:ascii="Times New Roman" w:hAnsi="Times New Roman"/>
          <w:color w:val="auto"/>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color w:val="auto"/>
        </w:rPr>
      </w:pPr>
      <w:bookmarkStart w:id="18" w:name="_Toc96804726"/>
    </w:p>
    <w:p>
      <w:pPr>
        <w:pStyle w:val="5"/>
        <w:keepNext w:val="0"/>
        <w:keepLines w:val="0"/>
        <w:spacing w:before="0" w:after="0" w:line="360" w:lineRule="auto"/>
        <w:jc w:val="center"/>
        <w:rPr>
          <w:rFonts w:ascii="Times New Roman" w:hAnsi="Times New Roman" w:eastAsia="宋体"/>
          <w:bCs w:val="0"/>
          <w:color w:val="auto"/>
        </w:rPr>
      </w:pPr>
      <w:r>
        <w:rPr>
          <w:rFonts w:ascii="Times New Roman" w:hAnsi="Times New Roman" w:eastAsia="宋体"/>
          <w:bCs w:val="0"/>
          <w:color w:val="auto"/>
        </w:rPr>
        <w:t>三、</w:t>
      </w:r>
      <w:r>
        <w:rPr>
          <w:rFonts w:hint="eastAsia" w:ascii="Times New Roman" w:hAnsi="Times New Roman" w:eastAsia="宋体"/>
          <w:bCs w:val="0"/>
          <w:color w:val="auto"/>
        </w:rPr>
        <w:t>询价资格预审</w:t>
      </w:r>
      <w:r>
        <w:rPr>
          <w:rFonts w:ascii="Times New Roman" w:hAnsi="Times New Roman" w:eastAsia="宋体"/>
          <w:bCs w:val="0"/>
          <w:color w:val="auto"/>
        </w:rPr>
        <w:t>文件</w:t>
      </w:r>
      <w:bookmarkEnd w:id="18"/>
    </w:p>
    <w:p>
      <w:pPr>
        <w:pStyle w:val="6"/>
        <w:spacing w:before="0" w:after="0" w:line="360" w:lineRule="auto"/>
        <w:ind w:firstLine="482" w:firstLineChars="200"/>
        <w:rPr>
          <w:rFonts w:hint="default" w:ascii="Times New Roman" w:hAnsi="Times New Roman"/>
          <w:color w:val="auto"/>
          <w:sz w:val="24"/>
        </w:rPr>
      </w:pPr>
      <w:bookmarkStart w:id="19" w:name="_Toc96804727"/>
      <w:r>
        <w:rPr>
          <w:rFonts w:ascii="Times New Roman" w:hAnsi="Times New Roman"/>
          <w:color w:val="auto"/>
          <w:sz w:val="24"/>
        </w:rPr>
        <w:t>9.询价资格预审</w:t>
      </w:r>
      <w:r>
        <w:rPr>
          <w:rFonts w:hint="default" w:ascii="Times New Roman" w:hAnsi="Times New Roman"/>
          <w:color w:val="auto"/>
          <w:sz w:val="24"/>
        </w:rPr>
        <w:t>文件的构成</w:t>
      </w:r>
      <w:bookmarkEnd w:id="19"/>
    </w:p>
    <w:p>
      <w:pPr>
        <w:tabs>
          <w:tab w:val="left" w:pos="720"/>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文件是供应商准备</w:t>
      </w:r>
      <w:r>
        <w:rPr>
          <w:rFonts w:hint="eastAsia" w:ascii="Times New Roman" w:hAnsi="Times New Roman"/>
          <w:color w:val="auto"/>
          <w:sz w:val="24"/>
        </w:rPr>
        <w:t>资格预审申请文件</w:t>
      </w:r>
      <w:r>
        <w:rPr>
          <w:rFonts w:ascii="Times New Roman" w:hAnsi="Times New Roman"/>
          <w:color w:val="auto"/>
          <w:sz w:val="24"/>
        </w:rPr>
        <w:t>和参加响应的依据，同时也是</w:t>
      </w:r>
      <w:r>
        <w:rPr>
          <w:rFonts w:hint="eastAsia" w:ascii="Times New Roman" w:hAnsi="Times New Roman"/>
          <w:color w:val="auto"/>
          <w:sz w:val="24"/>
        </w:rPr>
        <w:t>询价资格预审</w:t>
      </w:r>
      <w:r>
        <w:rPr>
          <w:rFonts w:ascii="Times New Roman" w:hAnsi="Times New Roman"/>
          <w:color w:val="auto"/>
          <w:sz w:val="24"/>
        </w:rPr>
        <w:t>的重要依据。</w:t>
      </w:r>
      <w:r>
        <w:rPr>
          <w:rFonts w:hint="eastAsia" w:ascii="Times New Roman" w:hAnsi="Times New Roman"/>
          <w:color w:val="auto"/>
          <w:sz w:val="24"/>
        </w:rPr>
        <w:t>询价资格预审</w:t>
      </w:r>
      <w:r>
        <w:rPr>
          <w:rFonts w:ascii="Times New Roman" w:hAnsi="Times New Roman"/>
          <w:color w:val="auto"/>
          <w:sz w:val="24"/>
        </w:rPr>
        <w:t>文件用以阐明</w:t>
      </w:r>
      <w:r>
        <w:rPr>
          <w:rFonts w:hint="eastAsia" w:ascii="Times New Roman" w:hAnsi="Times New Roman"/>
          <w:color w:val="auto"/>
          <w:sz w:val="24"/>
        </w:rPr>
        <w:t>询价资格预审</w:t>
      </w:r>
      <w:r>
        <w:rPr>
          <w:rFonts w:ascii="Times New Roman" w:hAnsi="Times New Roman"/>
          <w:color w:val="auto"/>
          <w:sz w:val="24"/>
        </w:rPr>
        <w:t>项目所需的资质等要求、</w:t>
      </w:r>
      <w:r>
        <w:rPr>
          <w:rFonts w:hint="eastAsia" w:ascii="Times New Roman" w:hAnsi="Times New Roman"/>
          <w:color w:val="auto"/>
          <w:sz w:val="24"/>
        </w:rPr>
        <w:t>询价资格预审</w:t>
      </w:r>
      <w:r>
        <w:rPr>
          <w:rFonts w:ascii="Times New Roman" w:hAnsi="Times New Roman"/>
          <w:color w:val="auto"/>
          <w:sz w:val="24"/>
        </w:rPr>
        <w:t>程序、有关规定和注意事项以及合同主要条款等。</w:t>
      </w:r>
    </w:p>
    <w:p>
      <w:pPr>
        <w:tabs>
          <w:tab w:val="left" w:pos="7665"/>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.2供应商应认真阅读和充分理解</w:t>
      </w:r>
      <w:r>
        <w:rPr>
          <w:rFonts w:hint="eastAsia" w:ascii="Times New Roman" w:hAnsi="Times New Roman"/>
          <w:color w:val="auto"/>
          <w:sz w:val="24"/>
        </w:rPr>
        <w:t>询价资格预审</w:t>
      </w:r>
      <w:r>
        <w:rPr>
          <w:rFonts w:ascii="Times New Roman" w:hAnsi="Times New Roman"/>
          <w:color w:val="auto"/>
          <w:sz w:val="24"/>
        </w:rPr>
        <w:t>文件中所有的事项、格式条款和规范要求。供应商应详细阅读</w:t>
      </w:r>
      <w:r>
        <w:rPr>
          <w:rFonts w:hint="eastAsia" w:ascii="Times New Roman" w:hAnsi="Times New Roman"/>
          <w:color w:val="auto"/>
          <w:sz w:val="24"/>
        </w:rPr>
        <w:t>询价资格预审</w:t>
      </w:r>
      <w:r>
        <w:rPr>
          <w:rFonts w:ascii="Times New Roman" w:hAnsi="Times New Roman"/>
          <w:color w:val="auto"/>
          <w:sz w:val="24"/>
        </w:rPr>
        <w:t>文件的全部内容，按照</w:t>
      </w:r>
      <w:r>
        <w:rPr>
          <w:rFonts w:hint="eastAsia" w:ascii="Times New Roman" w:hAnsi="Times New Roman"/>
          <w:color w:val="auto"/>
          <w:sz w:val="24"/>
        </w:rPr>
        <w:t>询价资格预审</w:t>
      </w:r>
      <w:r>
        <w:rPr>
          <w:rFonts w:ascii="Times New Roman" w:hAnsi="Times New Roman"/>
          <w:color w:val="auto"/>
          <w:sz w:val="24"/>
        </w:rPr>
        <w:t>文件的要求提供</w:t>
      </w:r>
      <w:r>
        <w:rPr>
          <w:rFonts w:hint="eastAsia" w:ascii="Times New Roman" w:hAnsi="Times New Roman"/>
          <w:color w:val="auto"/>
          <w:sz w:val="24"/>
        </w:rPr>
        <w:t>资格预审申请文件</w:t>
      </w:r>
      <w:r>
        <w:rPr>
          <w:rFonts w:ascii="Times New Roman" w:hAnsi="Times New Roman"/>
          <w:color w:val="auto"/>
          <w:sz w:val="24"/>
        </w:rPr>
        <w:t>，并保证所提供的全部资料的真实性和有效性，一经发现有虚假行为的，将取消其参加</w:t>
      </w:r>
      <w:r>
        <w:rPr>
          <w:rFonts w:hint="eastAsia" w:ascii="Times New Roman" w:hAnsi="Times New Roman"/>
          <w:color w:val="auto"/>
          <w:sz w:val="24"/>
        </w:rPr>
        <w:t>询价资格预审</w:t>
      </w:r>
      <w:r>
        <w:rPr>
          <w:rFonts w:ascii="Times New Roman" w:hAnsi="Times New Roman"/>
          <w:color w:val="auto"/>
          <w:sz w:val="24"/>
        </w:rPr>
        <w:t>或</w:t>
      </w:r>
      <w:r>
        <w:rPr>
          <w:rFonts w:hint="eastAsia" w:ascii="Times New Roman" w:hAnsi="Times New Roman"/>
          <w:color w:val="auto"/>
          <w:sz w:val="24"/>
        </w:rPr>
        <w:t>正式询价后</w:t>
      </w:r>
      <w:r>
        <w:rPr>
          <w:rFonts w:ascii="Times New Roman" w:hAnsi="Times New Roman"/>
          <w:color w:val="auto"/>
          <w:sz w:val="24"/>
        </w:rPr>
        <w:t>成交资格，并承担相应的法律责任。</w:t>
      </w:r>
    </w:p>
    <w:p>
      <w:pPr>
        <w:pStyle w:val="6"/>
        <w:spacing w:before="0" w:after="0" w:line="360" w:lineRule="auto"/>
        <w:rPr>
          <w:rFonts w:hint="default" w:ascii="Times New Roman" w:hAnsi="Times New Roman"/>
          <w:color w:val="auto"/>
          <w:sz w:val="24"/>
        </w:rPr>
      </w:pPr>
      <w:bookmarkStart w:id="20" w:name="_Toc9680472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0</w:t>
      </w:r>
      <w:r>
        <w:rPr>
          <w:rFonts w:hint="default" w:ascii="Times New Roman" w:hAnsi="Times New Roman"/>
          <w:color w:val="auto"/>
          <w:sz w:val="24"/>
        </w:rPr>
        <w:t>.</w:t>
      </w:r>
      <w:r>
        <w:rPr>
          <w:rFonts w:ascii="Times New Roman" w:hAnsi="Times New Roman"/>
          <w:color w:val="auto"/>
          <w:sz w:val="24"/>
        </w:rPr>
        <w:t>询价资格预审</w:t>
      </w:r>
      <w:r>
        <w:rPr>
          <w:rFonts w:hint="default" w:ascii="Times New Roman" w:hAnsi="Times New Roman"/>
          <w:color w:val="auto"/>
          <w:sz w:val="24"/>
        </w:rPr>
        <w:t>文件的澄清和修改</w:t>
      </w:r>
      <w:bookmarkEnd w:id="20"/>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.1在递交</w:t>
      </w:r>
      <w:r>
        <w:rPr>
          <w:rFonts w:hint="eastAsia" w:ascii="Times New Roman" w:hAnsi="Times New Roman"/>
          <w:color w:val="auto"/>
          <w:sz w:val="24"/>
        </w:rPr>
        <w:t>资格预审申请文件</w:t>
      </w:r>
      <w:r>
        <w:rPr>
          <w:rFonts w:ascii="Times New Roman" w:hAnsi="Times New Roman"/>
          <w:color w:val="auto"/>
          <w:sz w:val="24"/>
        </w:rPr>
        <w:t>截止时间前，采购人可以对</w:t>
      </w:r>
      <w:r>
        <w:rPr>
          <w:rFonts w:hint="eastAsia" w:ascii="Times New Roman" w:hAnsi="Times New Roman"/>
          <w:color w:val="auto"/>
          <w:sz w:val="24"/>
        </w:rPr>
        <w:t>询价资格预审</w:t>
      </w:r>
      <w:r>
        <w:rPr>
          <w:rFonts w:ascii="Times New Roman" w:hAnsi="Times New Roman"/>
          <w:color w:val="auto"/>
          <w:sz w:val="24"/>
        </w:rPr>
        <w:t>文件进行澄清或者修改。</w:t>
      </w:r>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.2采购</w:t>
      </w:r>
      <w:r>
        <w:rPr>
          <w:rFonts w:hint="eastAsia" w:ascii="Times New Roman" w:hAnsi="Times New Roman"/>
          <w:color w:val="auto"/>
          <w:sz w:val="24"/>
        </w:rPr>
        <w:t>人</w:t>
      </w:r>
      <w:r>
        <w:rPr>
          <w:rFonts w:ascii="Times New Roman" w:hAnsi="Times New Roman"/>
          <w:color w:val="auto"/>
          <w:sz w:val="24"/>
        </w:rPr>
        <w:t>对已发出的</w:t>
      </w:r>
      <w:r>
        <w:rPr>
          <w:rFonts w:hint="eastAsia" w:ascii="Times New Roman" w:hAnsi="Times New Roman"/>
          <w:color w:val="auto"/>
          <w:sz w:val="24"/>
        </w:rPr>
        <w:t>询价资格预审</w:t>
      </w:r>
      <w:r>
        <w:rPr>
          <w:rFonts w:ascii="Times New Roman" w:hAnsi="Times New Roman"/>
          <w:color w:val="auto"/>
          <w:sz w:val="24"/>
        </w:rPr>
        <w:t>文件进行澄清或者修改，在</w:t>
      </w:r>
      <w:r>
        <w:rPr>
          <w:rFonts w:hint="eastAsia" w:ascii="Times New Roman" w:hAnsi="Times New Roman"/>
          <w:color w:val="auto"/>
          <w:sz w:val="24"/>
        </w:rPr>
        <w:t>攀枝花市国有投资（集团）有限责任公司官网（http://www.pzhguotou.com）</w:t>
      </w:r>
      <w:r>
        <w:rPr>
          <w:rFonts w:ascii="Times New Roman" w:hAnsi="Times New Roman"/>
          <w:color w:val="auto"/>
          <w:sz w:val="24"/>
        </w:rPr>
        <w:t>上发布更正公告。该澄清或者修改的内容为</w:t>
      </w:r>
      <w:r>
        <w:rPr>
          <w:rFonts w:hint="eastAsia" w:ascii="Times New Roman" w:hAnsi="Times New Roman"/>
          <w:color w:val="auto"/>
          <w:sz w:val="24"/>
        </w:rPr>
        <w:t>询价资格预审</w:t>
      </w:r>
      <w:r>
        <w:rPr>
          <w:rFonts w:ascii="Times New Roman" w:hAnsi="Times New Roman"/>
          <w:color w:val="auto"/>
          <w:sz w:val="24"/>
        </w:rPr>
        <w:t>文件的组成部分，澄清或者修改的内容可能影响</w:t>
      </w:r>
      <w:r>
        <w:rPr>
          <w:rFonts w:hint="eastAsia" w:ascii="Times New Roman" w:hAnsi="Times New Roman"/>
          <w:color w:val="auto"/>
          <w:sz w:val="24"/>
        </w:rPr>
        <w:t>资格预审申请文件</w:t>
      </w:r>
      <w:r>
        <w:rPr>
          <w:rFonts w:ascii="Times New Roman" w:hAnsi="Times New Roman"/>
          <w:color w:val="auto"/>
          <w:sz w:val="24"/>
        </w:rPr>
        <w:t>编制的，采购人发布公告并书面通知供应商的时间，应当在提交首次</w:t>
      </w:r>
      <w:r>
        <w:rPr>
          <w:rFonts w:hint="eastAsia" w:ascii="Times New Roman" w:hAnsi="Times New Roman"/>
          <w:color w:val="auto"/>
          <w:sz w:val="24"/>
        </w:rPr>
        <w:t>资格预审申请文件</w:t>
      </w:r>
      <w:r>
        <w:rPr>
          <w:rFonts w:ascii="Times New Roman" w:hAnsi="Times New Roman"/>
          <w:color w:val="auto"/>
          <w:sz w:val="24"/>
        </w:rPr>
        <w:t>截止之日起3个工作日前；不足上述时间的，应当顺延递交</w:t>
      </w:r>
      <w:r>
        <w:rPr>
          <w:rFonts w:hint="eastAsia" w:ascii="Times New Roman" w:hAnsi="Times New Roman"/>
          <w:color w:val="auto"/>
          <w:sz w:val="24"/>
        </w:rPr>
        <w:t>资格预审申请文件</w:t>
      </w:r>
      <w:r>
        <w:rPr>
          <w:rFonts w:ascii="Times New Roman" w:hAnsi="Times New Roman"/>
          <w:color w:val="auto"/>
          <w:sz w:val="24"/>
        </w:rPr>
        <w:t>的截止时间。</w:t>
      </w:r>
    </w:p>
    <w:p>
      <w:pPr>
        <w:pStyle w:val="6"/>
        <w:spacing w:before="0" w:after="0" w:line="360" w:lineRule="auto"/>
        <w:ind w:firstLine="482" w:firstLineChars="200"/>
        <w:rPr>
          <w:rFonts w:hint="default" w:ascii="Times New Roman" w:hAnsi="Times New Roman"/>
          <w:color w:val="auto"/>
          <w:sz w:val="24"/>
        </w:rPr>
      </w:pPr>
      <w:bookmarkStart w:id="21" w:name="_Toc9680472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1</w:t>
      </w:r>
      <w:r>
        <w:rPr>
          <w:rFonts w:hint="default" w:ascii="Times New Roman" w:hAnsi="Times New Roman"/>
          <w:color w:val="auto"/>
          <w:sz w:val="24"/>
        </w:rPr>
        <w:t>.答疑会和现场考察</w:t>
      </w:r>
      <w:bookmarkEnd w:id="21"/>
    </w:p>
    <w:p>
      <w:pPr>
        <w:spacing w:line="360" w:lineRule="auto"/>
        <w:ind w:firstLine="480" w:firstLineChars="200"/>
        <w:rPr>
          <w:rFonts w:ascii="Times New Roman" w:hAnsi="Times New Roman"/>
          <w:color w:val="auto"/>
          <w:sz w:val="24"/>
        </w:rPr>
      </w:pPr>
      <w:r>
        <w:rPr>
          <w:rFonts w:ascii="Times New Roman" w:hAnsi="Times New Roman"/>
          <w:color w:val="auto"/>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color w:val="auto"/>
        </w:rPr>
      </w:pPr>
      <w:bookmarkStart w:id="22" w:name="_Toc96804730"/>
    </w:p>
    <w:p>
      <w:pPr>
        <w:pStyle w:val="5"/>
        <w:keepNext w:val="0"/>
        <w:keepLines w:val="0"/>
        <w:spacing w:before="0" w:after="0" w:line="360" w:lineRule="auto"/>
        <w:jc w:val="center"/>
        <w:rPr>
          <w:rFonts w:hint="eastAsia" w:ascii="Times New Roman" w:hAnsi="Times New Roman" w:eastAsia="宋体"/>
          <w:bCs w:val="0"/>
          <w:color w:val="auto"/>
        </w:rPr>
      </w:pPr>
      <w:r>
        <w:rPr>
          <w:rFonts w:ascii="Times New Roman" w:hAnsi="Times New Roman" w:eastAsia="宋体"/>
          <w:bCs w:val="0"/>
          <w:color w:val="auto"/>
        </w:rPr>
        <w:t>四、</w:t>
      </w:r>
      <w:bookmarkEnd w:id="22"/>
      <w:r>
        <w:rPr>
          <w:rFonts w:hint="eastAsia" w:ascii="Times New Roman" w:hAnsi="Times New Roman" w:eastAsia="宋体"/>
          <w:bCs w:val="0"/>
          <w:color w:val="auto"/>
        </w:rPr>
        <w:t>资格预审申请文件</w:t>
      </w:r>
    </w:p>
    <w:p>
      <w:pPr>
        <w:pStyle w:val="6"/>
        <w:spacing w:before="0" w:after="0" w:line="360" w:lineRule="auto"/>
        <w:ind w:firstLine="482" w:firstLineChars="200"/>
        <w:rPr>
          <w:rFonts w:hint="default" w:ascii="Times New Roman" w:hAnsi="Times New Roman"/>
          <w:color w:val="auto"/>
          <w:sz w:val="24"/>
        </w:rPr>
      </w:pPr>
      <w:bookmarkStart w:id="23" w:name="_Toc96804731"/>
      <w:r>
        <w:rPr>
          <w:rFonts w:hint="default" w:ascii="Times New Roman" w:hAnsi="Times New Roman"/>
          <w:color w:val="auto"/>
          <w:sz w:val="24"/>
        </w:rPr>
        <w:t>1</w:t>
      </w:r>
      <w:r>
        <w:rPr>
          <w:rFonts w:ascii="Times New Roman" w:hAnsi="Times New Roman"/>
          <w:color w:val="auto"/>
          <w:sz w:val="24"/>
        </w:rPr>
        <w:t>2</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的组成</w:t>
      </w:r>
      <w:bookmarkEnd w:id="23"/>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供应商应按照</w:t>
      </w:r>
      <w:r>
        <w:rPr>
          <w:rFonts w:hint="eastAsia" w:ascii="Times New Roman" w:hAnsi="Times New Roman"/>
          <w:color w:val="auto"/>
          <w:sz w:val="24"/>
        </w:rPr>
        <w:t>询价资格预审</w:t>
      </w:r>
      <w:r>
        <w:rPr>
          <w:rFonts w:ascii="Times New Roman" w:hAnsi="Times New Roman"/>
          <w:color w:val="auto"/>
          <w:sz w:val="24"/>
        </w:rPr>
        <w:t>文件的规定和要求编制</w:t>
      </w:r>
      <w:r>
        <w:rPr>
          <w:rFonts w:hint="eastAsia" w:ascii="Times New Roman" w:hAnsi="Times New Roman"/>
          <w:color w:val="auto"/>
          <w:sz w:val="24"/>
        </w:rPr>
        <w:t>资格预审申请文件</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24" w:name="_Toc9680473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3</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的语言</w:t>
      </w:r>
      <w:bookmarkEnd w:id="24"/>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.1供应商提交的</w:t>
      </w:r>
      <w:r>
        <w:rPr>
          <w:rFonts w:hint="eastAsia" w:ascii="Times New Roman" w:hAnsi="Times New Roman"/>
          <w:color w:val="auto"/>
          <w:sz w:val="24"/>
        </w:rPr>
        <w:t>资格预审申请文件</w:t>
      </w:r>
      <w:r>
        <w:rPr>
          <w:rFonts w:ascii="Times New Roman" w:hAnsi="Times New Roman"/>
          <w:color w:val="auto"/>
          <w:sz w:val="24"/>
        </w:rPr>
        <w:t>以及供应商与采购人就有关报价的所有来往书面文件均须使用中文。</w:t>
      </w:r>
      <w:r>
        <w:rPr>
          <w:rFonts w:hint="eastAsia" w:ascii="Times New Roman" w:hAnsi="Times New Roman"/>
          <w:color w:val="auto"/>
          <w:sz w:val="24"/>
        </w:rPr>
        <w:t>资格预审申请文件</w:t>
      </w:r>
      <w:r>
        <w:rPr>
          <w:rFonts w:ascii="Times New Roman" w:hAnsi="Times New Roman"/>
          <w:color w:val="auto"/>
          <w:sz w:val="24"/>
        </w:rPr>
        <w:t>中如附有外文资料，必须逐一对应翻译成中文并加盖供应商公章后附在相关外文资料后面，否则，供应商的</w:t>
      </w:r>
      <w:r>
        <w:rPr>
          <w:rFonts w:hint="eastAsia" w:ascii="Times New Roman" w:hAnsi="Times New Roman"/>
          <w:color w:val="auto"/>
          <w:sz w:val="24"/>
        </w:rPr>
        <w:t>资格预审申请文件</w:t>
      </w:r>
      <w:r>
        <w:rPr>
          <w:rFonts w:ascii="Times New Roman" w:hAnsi="Times New Roman"/>
          <w:color w:val="auto"/>
          <w:sz w:val="24"/>
        </w:rPr>
        <w:t>将作为无效处理。（说明：供应商的法定代表人为外籍人士的，法定代表人的签字和护照除外。）</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.2翻译的中文资料与外文资料如果出现差异和矛盾，以中文为准。但不能故意错误翻译，否则，供应商的</w:t>
      </w:r>
      <w:r>
        <w:rPr>
          <w:rFonts w:hint="eastAsia" w:ascii="Times New Roman" w:hAnsi="Times New Roman"/>
          <w:color w:val="auto"/>
          <w:sz w:val="24"/>
        </w:rPr>
        <w:t>资格预审申请文件</w:t>
      </w:r>
      <w:r>
        <w:rPr>
          <w:rFonts w:ascii="Times New Roman" w:hAnsi="Times New Roman"/>
          <w:color w:val="auto"/>
          <w:sz w:val="24"/>
        </w:rPr>
        <w:t>将作为无效处理。</w:t>
      </w:r>
    </w:p>
    <w:p>
      <w:pPr>
        <w:pStyle w:val="6"/>
        <w:spacing w:before="0" w:after="0" w:line="360" w:lineRule="auto"/>
        <w:ind w:firstLine="482" w:firstLineChars="200"/>
        <w:rPr>
          <w:rFonts w:hint="default" w:ascii="Times New Roman" w:hAnsi="Times New Roman"/>
          <w:color w:val="auto"/>
          <w:sz w:val="24"/>
        </w:rPr>
      </w:pPr>
      <w:bookmarkStart w:id="25" w:name="_Toc96804733"/>
    </w:p>
    <w:bookmarkEnd w:id="25"/>
    <w:p>
      <w:pPr>
        <w:pStyle w:val="6"/>
        <w:spacing w:before="0" w:after="0" w:line="360" w:lineRule="auto"/>
        <w:ind w:firstLine="482" w:firstLineChars="200"/>
        <w:rPr>
          <w:rFonts w:hint="default" w:ascii="Times New Roman" w:hAnsi="Times New Roman"/>
          <w:color w:val="auto"/>
          <w:sz w:val="24"/>
        </w:rPr>
      </w:pPr>
      <w:bookmarkStart w:id="26" w:name="_Toc96804735"/>
      <w:r>
        <w:rPr>
          <w:rFonts w:ascii="Times New Roman" w:hAnsi="Times New Roman"/>
          <w:color w:val="auto"/>
          <w:sz w:val="24"/>
        </w:rPr>
        <w:t>14.资格预审申请文件</w:t>
      </w:r>
      <w:r>
        <w:rPr>
          <w:rFonts w:hint="default" w:ascii="Times New Roman" w:hAnsi="Times New Roman"/>
          <w:color w:val="auto"/>
          <w:sz w:val="24"/>
        </w:rPr>
        <w:t>格式</w:t>
      </w:r>
      <w:bookmarkEnd w:id="26"/>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供应商应执行</w:t>
      </w:r>
      <w:r>
        <w:rPr>
          <w:rFonts w:hint="eastAsia" w:ascii="Times New Roman" w:hAnsi="Times New Roman"/>
          <w:color w:val="auto"/>
          <w:sz w:val="24"/>
        </w:rPr>
        <w:t>询价资格预审</w:t>
      </w:r>
      <w:r>
        <w:rPr>
          <w:rFonts w:ascii="Times New Roman" w:hAnsi="Times New Roman"/>
          <w:color w:val="auto"/>
          <w:sz w:val="24"/>
        </w:rPr>
        <w:t>文件</w:t>
      </w:r>
      <w:r>
        <w:rPr>
          <w:rFonts w:ascii="Times New Roman" w:hAnsi="Times New Roman"/>
          <w:b/>
          <w:bCs/>
          <w:color w:val="auto"/>
          <w:sz w:val="24"/>
        </w:rPr>
        <w:t>第</w:t>
      </w:r>
      <w:r>
        <w:rPr>
          <w:rFonts w:hint="eastAsia" w:ascii="Times New Roman" w:hAnsi="Times New Roman"/>
          <w:b/>
          <w:bCs/>
          <w:color w:val="auto"/>
          <w:sz w:val="24"/>
        </w:rPr>
        <w:t>三</w:t>
      </w:r>
      <w:r>
        <w:rPr>
          <w:rFonts w:ascii="Times New Roman" w:hAnsi="Times New Roman"/>
          <w:b/>
          <w:bCs/>
          <w:color w:val="auto"/>
          <w:sz w:val="24"/>
        </w:rPr>
        <w:t>章</w:t>
      </w:r>
      <w:r>
        <w:rPr>
          <w:rFonts w:ascii="Times New Roman" w:hAnsi="Times New Roman"/>
          <w:color w:val="auto"/>
          <w:sz w:val="24"/>
        </w:rPr>
        <w:t>的规定要求。</w:t>
      </w:r>
    </w:p>
    <w:p>
      <w:pPr>
        <w:spacing w:line="360" w:lineRule="auto"/>
        <w:ind w:firstLine="470" w:firstLineChars="196"/>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7" w:name="_Toc96804736"/>
      <w:r>
        <w:rPr>
          <w:rFonts w:hint="default" w:ascii="Times New Roman" w:hAnsi="Times New Roman"/>
          <w:color w:val="auto"/>
          <w:sz w:val="24"/>
        </w:rPr>
        <w:t>1</w:t>
      </w:r>
      <w:r>
        <w:rPr>
          <w:rFonts w:ascii="Times New Roman" w:hAnsi="Times New Roman"/>
          <w:color w:val="auto"/>
          <w:sz w:val="24"/>
        </w:rPr>
        <w:t>5</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的编制和签署</w:t>
      </w:r>
      <w:bookmarkEnd w:id="27"/>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.1</w:t>
      </w:r>
      <w:r>
        <w:rPr>
          <w:rFonts w:hint="eastAsia" w:ascii="Times New Roman" w:hAnsi="Times New Roman"/>
          <w:color w:val="auto"/>
          <w:sz w:val="24"/>
        </w:rPr>
        <w:t>资格预审申请文件</w:t>
      </w:r>
      <w:r>
        <w:rPr>
          <w:rFonts w:ascii="Times New Roman" w:hAnsi="Times New Roman"/>
          <w:color w:val="auto"/>
          <w:sz w:val="24"/>
        </w:rPr>
        <w:t>正本1份副本2份，并在其封面上清楚地标明</w:t>
      </w:r>
      <w:r>
        <w:rPr>
          <w:rFonts w:hint="eastAsia" w:ascii="Times New Roman" w:hAnsi="Times New Roman"/>
          <w:color w:val="auto"/>
          <w:sz w:val="24"/>
        </w:rPr>
        <w:t>资格预审申请文件</w:t>
      </w:r>
      <w:r>
        <w:rPr>
          <w:rFonts w:ascii="Times New Roman" w:hAnsi="Times New Roman"/>
          <w:color w:val="auto"/>
          <w:sz w:val="24"/>
        </w:rPr>
        <w:t>、采购项目名称、项目编号、包件号及名称（若有）、供应商名称以及“正本”或“副本”字样。若正本和副本有不一致的内容，以正本书面</w:t>
      </w:r>
      <w:r>
        <w:rPr>
          <w:rFonts w:hint="eastAsia" w:ascii="Times New Roman" w:hAnsi="Times New Roman"/>
          <w:color w:val="auto"/>
          <w:sz w:val="24"/>
        </w:rPr>
        <w:t>资格预审申请文件</w:t>
      </w:r>
      <w:r>
        <w:rPr>
          <w:rFonts w:ascii="Times New Roman" w:hAnsi="Times New Roman"/>
          <w:color w:val="auto"/>
          <w:sz w:val="24"/>
        </w:rPr>
        <w:t>为准。</w:t>
      </w:r>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.2</w:t>
      </w:r>
      <w:r>
        <w:rPr>
          <w:rFonts w:hint="eastAsia" w:ascii="Times New Roman" w:hAnsi="Times New Roman"/>
          <w:color w:val="auto"/>
          <w:sz w:val="24"/>
        </w:rPr>
        <w:t>资格预审申请文件</w:t>
      </w:r>
      <w:r>
        <w:rPr>
          <w:rFonts w:ascii="Times New Roman" w:hAnsi="Times New Roman"/>
          <w:color w:val="auto"/>
          <w:sz w:val="24"/>
        </w:rPr>
        <w:t>正本和副本均需打印或用不褪色、不变质的墨水书写，并在规定签章处签字和盖章。</w:t>
      </w:r>
      <w:r>
        <w:rPr>
          <w:rFonts w:hint="eastAsia" w:ascii="Times New Roman" w:hAnsi="Times New Roman"/>
          <w:color w:val="auto"/>
          <w:sz w:val="24"/>
        </w:rPr>
        <w:t>资格预审申请文件</w:t>
      </w:r>
      <w:r>
        <w:rPr>
          <w:rFonts w:ascii="Times New Roman" w:hAnsi="Times New Roman"/>
          <w:color w:val="auto"/>
          <w:sz w:val="24"/>
        </w:rPr>
        <w:t>副本可采用正本的复印件。</w:t>
      </w:r>
    </w:p>
    <w:p>
      <w:pPr>
        <w:tabs>
          <w:tab w:val="left" w:pos="1095"/>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.3</w:t>
      </w:r>
      <w:r>
        <w:rPr>
          <w:rFonts w:hint="eastAsia" w:ascii="Times New Roman" w:hAnsi="Times New Roman"/>
          <w:color w:val="auto"/>
          <w:sz w:val="24"/>
        </w:rPr>
        <w:t>资格预审申请文件</w:t>
      </w:r>
      <w:r>
        <w:rPr>
          <w:rFonts w:ascii="Times New Roman" w:hAnsi="Times New Roman"/>
          <w:color w:val="auto"/>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olor w:val="auto"/>
          <w:sz w:val="24"/>
        </w:rPr>
        <w:t>资格预审申请文件</w:t>
      </w:r>
      <w:r>
        <w:rPr>
          <w:rFonts w:ascii="Times New Roman" w:hAnsi="Times New Roman"/>
          <w:color w:val="auto"/>
          <w:sz w:val="24"/>
        </w:rPr>
        <w:t>可能被作为无效处理。</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.4</w:t>
      </w:r>
      <w:r>
        <w:rPr>
          <w:rFonts w:hint="eastAsia" w:ascii="Times New Roman" w:hAnsi="Times New Roman"/>
          <w:color w:val="auto"/>
          <w:sz w:val="24"/>
        </w:rPr>
        <w:t>资格预审申请文件</w:t>
      </w:r>
      <w:r>
        <w:rPr>
          <w:rFonts w:ascii="Times New Roman" w:hAnsi="Times New Roman"/>
          <w:color w:val="auto"/>
          <w:sz w:val="24"/>
        </w:rPr>
        <w:t>应由供应商法定代表人/主要负责人/本人或其授权代表在</w:t>
      </w:r>
      <w:r>
        <w:rPr>
          <w:rFonts w:hint="eastAsia" w:ascii="Times New Roman" w:hAnsi="Times New Roman"/>
          <w:color w:val="auto"/>
          <w:sz w:val="24"/>
        </w:rPr>
        <w:t>资格预审申请文件</w:t>
      </w:r>
      <w:r>
        <w:rPr>
          <w:rFonts w:ascii="Times New Roman" w:hAnsi="Times New Roman"/>
          <w:color w:val="auto"/>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.5</w:t>
      </w:r>
      <w:r>
        <w:rPr>
          <w:rFonts w:hint="eastAsia" w:ascii="Times New Roman" w:hAnsi="Times New Roman"/>
          <w:color w:val="auto"/>
          <w:sz w:val="24"/>
        </w:rPr>
        <w:t>资格预审申请文件</w:t>
      </w:r>
      <w:r>
        <w:rPr>
          <w:rFonts w:ascii="Times New Roman" w:hAnsi="Times New Roman"/>
          <w:color w:val="auto"/>
          <w:sz w:val="24"/>
        </w:rPr>
        <w:t>正本和副本需要逐页编目编码。</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.6</w:t>
      </w:r>
      <w:r>
        <w:rPr>
          <w:rFonts w:hint="eastAsia" w:ascii="Times New Roman" w:hAnsi="Times New Roman"/>
          <w:color w:val="auto"/>
          <w:sz w:val="24"/>
        </w:rPr>
        <w:t>资格预审申请文件</w:t>
      </w:r>
      <w:r>
        <w:rPr>
          <w:rFonts w:ascii="Times New Roman" w:hAnsi="Times New Roman"/>
          <w:color w:val="auto"/>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.7</w:t>
      </w:r>
      <w:r>
        <w:rPr>
          <w:rFonts w:hint="eastAsia" w:ascii="Times New Roman" w:hAnsi="Times New Roman"/>
          <w:color w:val="auto"/>
          <w:sz w:val="24"/>
        </w:rPr>
        <w:t>资格预审申请文件</w:t>
      </w:r>
      <w:r>
        <w:rPr>
          <w:rFonts w:ascii="Times New Roman" w:hAnsi="Times New Roman"/>
          <w:color w:val="auto"/>
          <w:sz w:val="24"/>
        </w:rPr>
        <w:t>应根据</w:t>
      </w:r>
      <w:r>
        <w:rPr>
          <w:rFonts w:hint="eastAsia" w:ascii="Times New Roman" w:hAnsi="Times New Roman"/>
          <w:color w:val="auto"/>
          <w:sz w:val="24"/>
        </w:rPr>
        <w:t>询价资格预审</w:t>
      </w:r>
      <w:r>
        <w:rPr>
          <w:rFonts w:ascii="Times New Roman" w:hAnsi="Times New Roman"/>
          <w:color w:val="auto"/>
          <w:sz w:val="24"/>
        </w:rPr>
        <w:t>文件的要求制作，签署、盖章。</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.8</w:t>
      </w:r>
      <w:r>
        <w:rPr>
          <w:rFonts w:hint="eastAsia" w:ascii="Times New Roman" w:hAnsi="Times New Roman"/>
          <w:color w:val="auto"/>
          <w:sz w:val="24"/>
        </w:rPr>
        <w:t>资格预审申请文件</w:t>
      </w:r>
      <w:r>
        <w:rPr>
          <w:rFonts w:ascii="Times New Roman" w:hAnsi="Times New Roman"/>
          <w:color w:val="auto"/>
          <w:sz w:val="24"/>
        </w:rPr>
        <w:t>统一用A4幅面纸印制，除另有规定外。</w:t>
      </w:r>
    </w:p>
    <w:p>
      <w:pPr>
        <w:tabs>
          <w:tab w:val="left" w:pos="1080"/>
        </w:tabs>
        <w:spacing w:line="360" w:lineRule="auto"/>
        <w:ind w:firstLine="463" w:firstLineChars="192"/>
        <w:rPr>
          <w:rFonts w:ascii="Times New Roman" w:hAnsi="Times New Roman"/>
          <w:b/>
          <w:color w:val="auto"/>
          <w:sz w:val="24"/>
        </w:rPr>
      </w:pPr>
    </w:p>
    <w:p>
      <w:pPr>
        <w:tabs>
          <w:tab w:val="left" w:pos="1080"/>
        </w:tabs>
        <w:spacing w:line="360" w:lineRule="auto"/>
        <w:ind w:firstLine="463" w:firstLineChars="192"/>
        <w:rPr>
          <w:rFonts w:ascii="Times New Roman" w:hAnsi="Times New Roman"/>
          <w:b/>
          <w:color w:val="auto"/>
          <w:sz w:val="24"/>
        </w:rPr>
      </w:pPr>
      <w:r>
        <w:rPr>
          <w:rFonts w:ascii="Times New Roman" w:hAnsi="Times New Roman"/>
          <w:b/>
          <w:color w:val="auto"/>
          <w:sz w:val="24"/>
        </w:rPr>
        <w:t>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的密封和标注（不属于本项目</w:t>
      </w:r>
      <w:r>
        <w:rPr>
          <w:rFonts w:hint="eastAsia" w:ascii="Times New Roman" w:hAnsi="Times New Roman"/>
          <w:b/>
          <w:color w:val="auto"/>
          <w:sz w:val="24"/>
        </w:rPr>
        <w:t>询价资格预审</w:t>
      </w:r>
      <w:r>
        <w:rPr>
          <w:rFonts w:ascii="Times New Roman" w:hAnsi="Times New Roman"/>
          <w:b/>
          <w:color w:val="auto"/>
          <w:sz w:val="24"/>
        </w:rPr>
        <w:t>小组评审范畴，由采购人在接收</w:t>
      </w:r>
      <w:r>
        <w:rPr>
          <w:rFonts w:hint="eastAsia" w:ascii="Times New Roman" w:hAnsi="Times New Roman"/>
          <w:b/>
          <w:color w:val="auto"/>
          <w:sz w:val="24"/>
        </w:rPr>
        <w:t>资格预审申请文件</w:t>
      </w:r>
      <w:r>
        <w:rPr>
          <w:rFonts w:ascii="Times New Roman" w:hAnsi="Times New Roman"/>
          <w:b/>
          <w:color w:val="auto"/>
          <w:sz w:val="24"/>
        </w:rPr>
        <w:t>时及时处理）</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.1 </w:t>
      </w:r>
      <w:r>
        <w:rPr>
          <w:rFonts w:hint="eastAsia" w:ascii="Times New Roman" w:hAnsi="Times New Roman"/>
          <w:color w:val="auto"/>
          <w:sz w:val="24"/>
        </w:rPr>
        <w:t>资格预审申请文件</w:t>
      </w:r>
      <w:r>
        <w:rPr>
          <w:rFonts w:ascii="Times New Roman" w:hAnsi="Times New Roman"/>
          <w:color w:val="auto"/>
          <w:sz w:val="24"/>
        </w:rPr>
        <w:t>可以单独密封包装，也可以所有</w:t>
      </w:r>
      <w:r>
        <w:rPr>
          <w:rFonts w:hint="eastAsia" w:ascii="Times New Roman" w:hAnsi="Times New Roman"/>
          <w:color w:val="auto"/>
          <w:sz w:val="24"/>
        </w:rPr>
        <w:t>资格预审申请文件</w:t>
      </w:r>
      <w:r>
        <w:rPr>
          <w:rFonts w:ascii="Times New Roman" w:hAnsi="Times New Roman"/>
          <w:color w:val="auto"/>
          <w:sz w:val="24"/>
        </w:rPr>
        <w:t>密封包装在一个密封袋内。</w:t>
      </w:r>
    </w:p>
    <w:p>
      <w:pPr>
        <w:tabs>
          <w:tab w:val="left" w:pos="1080"/>
        </w:tabs>
        <w:spacing w:line="360" w:lineRule="auto"/>
        <w:ind w:firstLine="480" w:firstLineChars="200"/>
        <w:rPr>
          <w:rStyle w:val="24"/>
          <w:rFonts w:ascii="Times New Roman" w:hAnsi="Times New Roman"/>
          <w:color w:val="auto"/>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.2 </w:t>
      </w:r>
      <w:r>
        <w:rPr>
          <w:rFonts w:hint="eastAsia" w:ascii="Times New Roman" w:hAnsi="Times New Roman"/>
          <w:color w:val="auto"/>
          <w:sz w:val="24"/>
        </w:rPr>
        <w:t>资格预审申请文件</w:t>
      </w:r>
      <w:r>
        <w:rPr>
          <w:rFonts w:ascii="Times New Roman" w:hAnsi="Times New Roman"/>
          <w:color w:val="auto"/>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color w:val="auto"/>
          <w:szCs w:val="21"/>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.3 所有外层密封袋的封口处应粘贴牢固。</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.4 未按以上要求进行密封和标注的</w:t>
      </w:r>
      <w:r>
        <w:rPr>
          <w:rFonts w:hint="eastAsia" w:ascii="Times New Roman" w:hAnsi="Times New Roman"/>
          <w:color w:val="auto"/>
          <w:sz w:val="24"/>
        </w:rPr>
        <w:t>资格预审申请文件</w:t>
      </w:r>
      <w:r>
        <w:rPr>
          <w:rFonts w:ascii="Times New Roman" w:hAnsi="Times New Roman"/>
          <w:color w:val="auto"/>
          <w:sz w:val="24"/>
        </w:rPr>
        <w:t>，采购人将拒收或者在时间允许的范围内，要求修改完善后接收。</w:t>
      </w:r>
    </w:p>
    <w:p>
      <w:pPr>
        <w:tabs>
          <w:tab w:val="left" w:pos="1080"/>
        </w:tabs>
        <w:spacing w:line="360" w:lineRule="auto"/>
        <w:ind w:firstLine="460" w:firstLineChars="192"/>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8" w:name="_Toc96804737"/>
      <w:r>
        <w:rPr>
          <w:rFonts w:ascii="Times New Roman" w:hAnsi="Times New Roman"/>
          <w:color w:val="auto"/>
          <w:sz w:val="24"/>
        </w:rPr>
        <w:t>17</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的递交</w:t>
      </w:r>
      <w:bookmarkEnd w:id="28"/>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.1供应商应在</w:t>
      </w:r>
      <w:r>
        <w:rPr>
          <w:rFonts w:hint="eastAsia" w:ascii="Times New Roman" w:hAnsi="Times New Roman"/>
          <w:color w:val="auto"/>
          <w:sz w:val="24"/>
        </w:rPr>
        <w:t>询价资格预审</w:t>
      </w:r>
      <w:r>
        <w:rPr>
          <w:rFonts w:ascii="Times New Roman" w:hAnsi="Times New Roman"/>
          <w:color w:val="auto"/>
          <w:sz w:val="24"/>
        </w:rPr>
        <w:t>文件规定的提交</w:t>
      </w:r>
      <w:r>
        <w:rPr>
          <w:rFonts w:hint="eastAsia" w:ascii="Times New Roman" w:hAnsi="Times New Roman"/>
          <w:color w:val="auto"/>
          <w:sz w:val="24"/>
        </w:rPr>
        <w:t>资格预审申请文件</w:t>
      </w:r>
      <w:r>
        <w:rPr>
          <w:rFonts w:ascii="Times New Roman" w:hAnsi="Times New Roman"/>
          <w:color w:val="auto"/>
          <w:sz w:val="24"/>
        </w:rPr>
        <w:t>截止时间前，将</w:t>
      </w:r>
      <w:r>
        <w:rPr>
          <w:rFonts w:hint="eastAsia" w:ascii="Times New Roman" w:hAnsi="Times New Roman"/>
          <w:color w:val="auto"/>
          <w:sz w:val="24"/>
        </w:rPr>
        <w:t>资格预审申请文件</w:t>
      </w:r>
      <w:r>
        <w:rPr>
          <w:rFonts w:ascii="Times New Roman" w:hAnsi="Times New Roman"/>
          <w:color w:val="auto"/>
          <w:sz w:val="24"/>
        </w:rPr>
        <w:t>密封后送达</w:t>
      </w:r>
      <w:r>
        <w:rPr>
          <w:rFonts w:hint="eastAsia" w:ascii="Times New Roman" w:hAnsi="Times New Roman"/>
          <w:color w:val="auto"/>
          <w:sz w:val="24"/>
        </w:rPr>
        <w:t>询价资格预审</w:t>
      </w:r>
      <w:r>
        <w:rPr>
          <w:rFonts w:ascii="Times New Roman" w:hAnsi="Times New Roman"/>
          <w:color w:val="auto"/>
          <w:sz w:val="24"/>
        </w:rPr>
        <w:t>地点，现场递交</w:t>
      </w:r>
      <w:r>
        <w:rPr>
          <w:rFonts w:hint="eastAsia" w:ascii="Times New Roman" w:hAnsi="Times New Roman"/>
          <w:color w:val="auto"/>
          <w:sz w:val="24"/>
        </w:rPr>
        <w:t>资格预审申请文件</w:t>
      </w:r>
      <w:r>
        <w:rPr>
          <w:rFonts w:ascii="Times New Roman" w:hAnsi="Times New Roman"/>
          <w:color w:val="auto"/>
          <w:sz w:val="24"/>
        </w:rPr>
        <w:t>。在规定的递交</w:t>
      </w:r>
      <w:r>
        <w:rPr>
          <w:rFonts w:hint="eastAsia" w:ascii="Times New Roman" w:hAnsi="Times New Roman"/>
          <w:color w:val="auto"/>
          <w:sz w:val="24"/>
        </w:rPr>
        <w:t>资格预审申请文件</w:t>
      </w:r>
      <w:r>
        <w:rPr>
          <w:rFonts w:ascii="Times New Roman" w:hAnsi="Times New Roman"/>
          <w:color w:val="auto"/>
          <w:sz w:val="24"/>
        </w:rPr>
        <w:t>截止时间后送达的</w:t>
      </w:r>
      <w:r>
        <w:rPr>
          <w:rFonts w:hint="eastAsia" w:ascii="Times New Roman" w:hAnsi="Times New Roman"/>
          <w:color w:val="auto"/>
          <w:sz w:val="24"/>
        </w:rPr>
        <w:t>资格预审申请文件</w:t>
      </w:r>
      <w:r>
        <w:rPr>
          <w:rFonts w:ascii="Times New Roman" w:hAnsi="Times New Roman"/>
          <w:color w:val="auto"/>
          <w:sz w:val="24"/>
        </w:rPr>
        <w:t>，为无效</w:t>
      </w:r>
      <w:r>
        <w:rPr>
          <w:rFonts w:hint="eastAsia" w:ascii="Times New Roman" w:hAnsi="Times New Roman"/>
          <w:color w:val="auto"/>
          <w:sz w:val="24"/>
        </w:rPr>
        <w:t>资格预审申请文件</w:t>
      </w:r>
      <w:r>
        <w:rPr>
          <w:rFonts w:ascii="Times New Roman" w:hAnsi="Times New Roman"/>
          <w:color w:val="auto"/>
          <w:sz w:val="24"/>
        </w:rPr>
        <w:t>，不予接收。</w:t>
      </w:r>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.2本次采购可以接收邮寄的</w:t>
      </w:r>
      <w:r>
        <w:rPr>
          <w:rFonts w:hint="eastAsia" w:ascii="Times New Roman" w:hAnsi="Times New Roman"/>
          <w:color w:val="auto"/>
          <w:sz w:val="24"/>
        </w:rPr>
        <w:t>资格预审申请文件</w:t>
      </w:r>
      <w:r>
        <w:rPr>
          <w:rFonts w:ascii="Times New Roman" w:hAnsi="Times New Roman"/>
          <w:color w:val="auto"/>
          <w:sz w:val="24"/>
        </w:rPr>
        <w:t>，但因邮寄导致报价截止时间以后收到的</w:t>
      </w:r>
      <w:r>
        <w:rPr>
          <w:rFonts w:hint="eastAsia" w:ascii="Times New Roman" w:hAnsi="Times New Roman"/>
          <w:color w:val="auto"/>
          <w:sz w:val="24"/>
        </w:rPr>
        <w:t>资格预审申请文件</w:t>
      </w:r>
      <w:r>
        <w:rPr>
          <w:rFonts w:ascii="Times New Roman" w:hAnsi="Times New Roman"/>
          <w:color w:val="auto"/>
          <w:sz w:val="24"/>
        </w:rPr>
        <w:t>，</w:t>
      </w:r>
      <w:r>
        <w:rPr>
          <w:rFonts w:hint="eastAsia" w:ascii="Times New Roman" w:hAnsi="Times New Roman"/>
          <w:color w:val="auto"/>
          <w:sz w:val="24"/>
        </w:rPr>
        <w:t>资格预审申请文件</w:t>
      </w:r>
      <w:r>
        <w:rPr>
          <w:rFonts w:ascii="Times New Roman" w:hAnsi="Times New Roman"/>
          <w:color w:val="auto"/>
          <w:sz w:val="24"/>
        </w:rPr>
        <w:t>将被拒收。</w:t>
      </w:r>
    </w:p>
    <w:p>
      <w:pPr>
        <w:tabs>
          <w:tab w:val="left" w:pos="1080"/>
        </w:tabs>
        <w:spacing w:line="360" w:lineRule="auto"/>
        <w:ind w:firstLine="460" w:firstLineChars="192"/>
        <w:rPr>
          <w:rFonts w:ascii="Times New Roman" w:hAnsi="Times New Roman"/>
          <w:color w:val="auto"/>
          <w:sz w:val="24"/>
        </w:rPr>
      </w:pPr>
    </w:p>
    <w:p>
      <w:pPr>
        <w:tabs>
          <w:tab w:val="left" w:pos="1080"/>
        </w:tabs>
        <w:spacing w:line="360" w:lineRule="auto"/>
        <w:ind w:firstLine="463" w:firstLineChars="192"/>
        <w:rPr>
          <w:rFonts w:ascii="Times New Roman" w:hAnsi="Times New Roman"/>
          <w:b/>
          <w:color w:val="auto"/>
          <w:sz w:val="24"/>
        </w:rPr>
      </w:pPr>
      <w:r>
        <w:rPr>
          <w:rFonts w:hint="eastAsia" w:ascii="Times New Roman" w:hAnsi="Times New Roman"/>
          <w:b/>
          <w:color w:val="auto"/>
          <w:sz w:val="24"/>
        </w:rPr>
        <w:t>18</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的修改和撤回（补充、修改</w:t>
      </w:r>
      <w:r>
        <w:rPr>
          <w:rFonts w:hint="eastAsia" w:ascii="Times New Roman" w:hAnsi="Times New Roman"/>
          <w:b/>
          <w:color w:val="auto"/>
          <w:sz w:val="24"/>
        </w:rPr>
        <w:t>资格预审申请文件</w:t>
      </w:r>
      <w:r>
        <w:rPr>
          <w:rFonts w:ascii="Times New Roman" w:hAnsi="Times New Roman"/>
          <w:b/>
          <w:color w:val="auto"/>
          <w:sz w:val="24"/>
        </w:rPr>
        <w:t>的密封和标注按照本章“1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的密封和标注”规定处理）</w:t>
      </w:r>
    </w:p>
    <w:p>
      <w:pPr>
        <w:pStyle w:val="8"/>
        <w:spacing w:line="360" w:lineRule="auto"/>
        <w:ind w:firstLine="48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.1供应商在提交</w:t>
      </w:r>
      <w:r>
        <w:rPr>
          <w:rFonts w:hint="eastAsia" w:ascii="Times New Roman" w:hAnsi="Times New Roman"/>
          <w:color w:val="auto"/>
          <w:sz w:val="24"/>
        </w:rPr>
        <w:t>资格预审申请文件</w:t>
      </w:r>
      <w:r>
        <w:rPr>
          <w:rFonts w:ascii="Times New Roman" w:hAnsi="Times New Roman"/>
          <w:color w:val="auto"/>
          <w:sz w:val="24"/>
        </w:rPr>
        <w:t>后可对其</w:t>
      </w:r>
      <w:r>
        <w:rPr>
          <w:rFonts w:hint="eastAsia" w:ascii="Times New Roman" w:hAnsi="Times New Roman"/>
          <w:color w:val="auto"/>
          <w:sz w:val="24"/>
        </w:rPr>
        <w:t>资格预审申请文件</w:t>
      </w:r>
      <w:r>
        <w:rPr>
          <w:rFonts w:ascii="Times New Roman" w:hAnsi="Times New Roman"/>
          <w:color w:val="auto"/>
          <w:sz w:val="24"/>
        </w:rPr>
        <w:t>进行修改或撤回，但该修改或撤回的书面通知须在递交截止时间之前送达采购</w:t>
      </w:r>
      <w:r>
        <w:rPr>
          <w:rFonts w:hint="eastAsia" w:ascii="Times New Roman" w:hAnsi="Times New Roman"/>
          <w:color w:val="auto"/>
          <w:sz w:val="24"/>
        </w:rPr>
        <w:t>人</w:t>
      </w:r>
      <w:r>
        <w:rPr>
          <w:rFonts w:ascii="Times New Roman" w:hAnsi="Times New Roman"/>
          <w:color w:val="auto"/>
          <w:sz w:val="24"/>
        </w:rPr>
        <w:t>，补充、修改的内容作为</w:t>
      </w:r>
      <w:r>
        <w:rPr>
          <w:rFonts w:hint="eastAsia" w:ascii="Times New Roman" w:hAnsi="Times New Roman"/>
          <w:color w:val="auto"/>
          <w:sz w:val="24"/>
        </w:rPr>
        <w:t>资格预审申请文件</w:t>
      </w:r>
      <w:r>
        <w:rPr>
          <w:rFonts w:ascii="Times New Roman" w:hAnsi="Times New Roman"/>
          <w:color w:val="auto"/>
          <w:sz w:val="24"/>
        </w:rPr>
        <w:t>的组成部分。且该通知需经正式授权的供应商代表签字方为有效。 供应商在提交</w:t>
      </w:r>
      <w:r>
        <w:rPr>
          <w:rFonts w:hint="eastAsia" w:ascii="Times New Roman" w:hAnsi="Times New Roman"/>
          <w:color w:val="auto"/>
          <w:sz w:val="24"/>
        </w:rPr>
        <w:t>资格预审申请文件</w:t>
      </w:r>
      <w:r>
        <w:rPr>
          <w:rFonts w:ascii="Times New Roman" w:hAnsi="Times New Roman"/>
          <w:color w:val="auto"/>
          <w:sz w:val="24"/>
        </w:rPr>
        <w:t>截止时间前，可以对所提交的</w:t>
      </w:r>
      <w:r>
        <w:rPr>
          <w:rFonts w:hint="eastAsia" w:ascii="Times New Roman" w:hAnsi="Times New Roman"/>
          <w:color w:val="auto"/>
          <w:sz w:val="24"/>
        </w:rPr>
        <w:t>资格预审申请文件</w:t>
      </w:r>
      <w:r>
        <w:rPr>
          <w:rFonts w:ascii="Times New Roman" w:hAnsi="Times New Roman"/>
          <w:color w:val="auto"/>
          <w:sz w:val="24"/>
        </w:rPr>
        <w:t>进行补充、修改或者撤回，补充、修改的内容与</w:t>
      </w:r>
      <w:r>
        <w:rPr>
          <w:rFonts w:hint="eastAsia" w:ascii="Times New Roman" w:hAnsi="Times New Roman"/>
          <w:color w:val="auto"/>
          <w:sz w:val="24"/>
        </w:rPr>
        <w:t>资格预审申请文件</w:t>
      </w:r>
      <w:r>
        <w:rPr>
          <w:rFonts w:ascii="Times New Roman" w:hAnsi="Times New Roman"/>
          <w:color w:val="auto"/>
          <w:sz w:val="24"/>
        </w:rPr>
        <w:t>不一致的，以补充、修改的内容为准。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.2供应商对</w:t>
      </w:r>
      <w:r>
        <w:rPr>
          <w:rFonts w:hint="eastAsia" w:ascii="Times New Roman" w:hAnsi="Times New Roman"/>
          <w:color w:val="auto"/>
          <w:sz w:val="24"/>
        </w:rPr>
        <w:t>资格预审申请文件</w:t>
      </w:r>
      <w:r>
        <w:rPr>
          <w:rFonts w:ascii="Times New Roman" w:hAnsi="Times New Roman"/>
          <w:color w:val="auto"/>
          <w:sz w:val="24"/>
        </w:rPr>
        <w:t>修改的书面材料或撤回的通知应该按规定进行编写、密封、标注和递送，并注明“修改</w:t>
      </w:r>
      <w:r>
        <w:rPr>
          <w:rFonts w:hint="eastAsia" w:ascii="Times New Roman" w:hAnsi="Times New Roman"/>
          <w:color w:val="auto"/>
          <w:sz w:val="24"/>
        </w:rPr>
        <w:t>资格预审申请文件</w:t>
      </w:r>
      <w:r>
        <w:rPr>
          <w:rFonts w:ascii="Times New Roman" w:hAnsi="Times New Roman"/>
          <w:color w:val="auto"/>
          <w:sz w:val="24"/>
        </w:rPr>
        <w:t>”字样。</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.3 供应商不得在递交截止时间起至</w:t>
      </w:r>
      <w:r>
        <w:rPr>
          <w:rFonts w:hint="eastAsia" w:ascii="Times New Roman" w:hAnsi="Times New Roman"/>
          <w:color w:val="auto"/>
          <w:sz w:val="24"/>
        </w:rPr>
        <w:t>资格预审申请文件</w:t>
      </w:r>
      <w:r>
        <w:rPr>
          <w:rFonts w:ascii="Times New Roman" w:hAnsi="Times New Roman"/>
          <w:color w:val="auto"/>
          <w:sz w:val="24"/>
        </w:rPr>
        <w:t>有效期期满前撤销其</w:t>
      </w:r>
      <w:r>
        <w:rPr>
          <w:rFonts w:hint="eastAsia" w:ascii="Times New Roman" w:hAnsi="Times New Roman"/>
          <w:color w:val="auto"/>
          <w:sz w:val="24"/>
        </w:rPr>
        <w:t>资格预审申请文件</w:t>
      </w:r>
      <w:r>
        <w:rPr>
          <w:rFonts w:ascii="Times New Roman" w:hAnsi="Times New Roman"/>
          <w:color w:val="auto"/>
          <w:sz w:val="24"/>
        </w:rPr>
        <w:t>。</w:t>
      </w:r>
    </w:p>
    <w:p>
      <w:pPr>
        <w:spacing w:line="360" w:lineRule="auto"/>
        <w:ind w:firstLine="480"/>
        <w:rPr>
          <w:rFonts w:ascii="Times New Roman" w:hAnsi="Times New Roman"/>
          <w:color w:val="auto"/>
        </w:rPr>
      </w:pPr>
      <w:r>
        <w:rPr>
          <w:rFonts w:hint="eastAsia" w:ascii="Times New Roman" w:hAnsi="Times New Roman"/>
          <w:color w:val="auto"/>
          <w:sz w:val="24"/>
        </w:rPr>
        <w:t>18</w:t>
      </w:r>
      <w:r>
        <w:rPr>
          <w:rFonts w:ascii="Times New Roman" w:hAnsi="Times New Roman"/>
          <w:color w:val="auto"/>
          <w:sz w:val="24"/>
        </w:rPr>
        <w:t>.4 供应商对其提交的</w:t>
      </w:r>
      <w:r>
        <w:rPr>
          <w:rFonts w:hint="eastAsia" w:ascii="Times New Roman" w:hAnsi="Times New Roman"/>
          <w:color w:val="auto"/>
          <w:sz w:val="24"/>
        </w:rPr>
        <w:t>资格预审申请文件</w:t>
      </w:r>
      <w:r>
        <w:rPr>
          <w:rFonts w:ascii="Times New Roman" w:hAnsi="Times New Roman"/>
          <w:color w:val="auto"/>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五、</w:t>
      </w:r>
      <w:r>
        <w:rPr>
          <w:rFonts w:hint="eastAsia" w:ascii="Times New Roman" w:hAnsi="Times New Roman" w:eastAsia="宋体"/>
          <w:color w:val="auto"/>
        </w:rPr>
        <w:t>询价资格预审</w:t>
      </w:r>
      <w:r>
        <w:rPr>
          <w:rFonts w:ascii="Times New Roman" w:hAnsi="Times New Roman" w:eastAsia="宋体"/>
          <w:color w:val="auto"/>
        </w:rPr>
        <w:t>过程</w:t>
      </w:r>
      <w:bookmarkEnd w:id="29"/>
    </w:p>
    <w:p>
      <w:pPr>
        <w:pStyle w:val="5"/>
        <w:keepNext w:val="0"/>
        <w:keepLines w:val="0"/>
        <w:spacing w:before="0" w:after="0" w:line="360" w:lineRule="auto"/>
        <w:ind w:firstLine="482" w:firstLineChars="200"/>
        <w:rPr>
          <w:rFonts w:ascii="Times New Roman" w:hAnsi="Times New Roman" w:eastAsia="宋体"/>
          <w:color w:val="auto"/>
        </w:rPr>
      </w:pPr>
      <w:bookmarkStart w:id="30" w:name="_Toc96804739"/>
      <w:r>
        <w:rPr>
          <w:rFonts w:hint="eastAsia" w:ascii="Times New Roman" w:hAnsi="Times New Roman" w:eastAsia="宋体"/>
          <w:color w:val="auto"/>
          <w:sz w:val="24"/>
          <w:szCs w:val="24"/>
        </w:rPr>
        <w:t>19</w:t>
      </w:r>
      <w:r>
        <w:rPr>
          <w:rFonts w:ascii="Times New Roman" w:hAnsi="Times New Roman" w:eastAsia="宋体"/>
          <w:color w:val="auto"/>
          <w:sz w:val="24"/>
          <w:szCs w:val="24"/>
        </w:rPr>
        <w:t>.</w:t>
      </w:r>
      <w:r>
        <w:rPr>
          <w:rFonts w:hint="eastAsia" w:ascii="Times New Roman" w:hAnsi="Times New Roman" w:eastAsia="宋体"/>
          <w:color w:val="auto"/>
          <w:sz w:val="24"/>
          <w:szCs w:val="24"/>
        </w:rPr>
        <w:t xml:space="preserve"> </w:t>
      </w:r>
      <w:r>
        <w:rPr>
          <w:rFonts w:hint="eastAsia" w:ascii="Times New Roman" w:hAnsi="Times New Roman" w:eastAsia="宋体"/>
          <w:b w:val="0"/>
          <w:color w:val="auto"/>
          <w:sz w:val="24"/>
          <w:szCs w:val="24"/>
        </w:rPr>
        <w:t>采购人将按照内控制度，组成资格预审小组开展询价资格预审</w:t>
      </w:r>
      <w:r>
        <w:rPr>
          <w:rFonts w:ascii="Times New Roman" w:hAnsi="Times New Roman" w:eastAsia="宋体"/>
          <w:b w:val="0"/>
          <w:color w:val="auto"/>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六、询价资格预审结果公告事项</w:t>
      </w:r>
      <w:bookmarkEnd w:id="31"/>
    </w:p>
    <w:p>
      <w:pPr>
        <w:pStyle w:val="6"/>
        <w:spacing w:before="0" w:after="0" w:line="360" w:lineRule="auto"/>
        <w:ind w:firstLine="482" w:firstLineChars="200"/>
        <w:rPr>
          <w:rFonts w:hint="default" w:ascii="Times New Roman" w:hAnsi="Times New Roman"/>
          <w:color w:val="auto"/>
          <w:sz w:val="24"/>
        </w:rPr>
      </w:pPr>
      <w:bookmarkStart w:id="32" w:name="_Toc96804741"/>
      <w:r>
        <w:rPr>
          <w:rFonts w:hint="default" w:ascii="Times New Roman" w:hAnsi="Times New Roman"/>
          <w:color w:val="auto"/>
          <w:sz w:val="24"/>
        </w:rPr>
        <w:t>2</w:t>
      </w:r>
      <w:r>
        <w:rPr>
          <w:rFonts w:ascii="Times New Roman" w:hAnsi="Times New Roman"/>
          <w:color w:val="auto"/>
          <w:sz w:val="24"/>
        </w:rPr>
        <w:t>0</w:t>
      </w:r>
      <w:r>
        <w:rPr>
          <w:rFonts w:hint="default" w:ascii="Times New Roman" w:hAnsi="Times New Roman"/>
          <w:color w:val="auto"/>
          <w:sz w:val="24"/>
        </w:rPr>
        <w:t>.确定</w:t>
      </w:r>
      <w:r>
        <w:rPr>
          <w:rFonts w:ascii="Times New Roman" w:hAnsi="Times New Roman"/>
          <w:color w:val="auto"/>
          <w:sz w:val="24"/>
        </w:rPr>
        <w:t>通过资格预审的</w:t>
      </w:r>
      <w:r>
        <w:rPr>
          <w:rFonts w:hint="default" w:ascii="Times New Roman" w:hAnsi="Times New Roman"/>
          <w:color w:val="auto"/>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3" w:name="_Toc96804742"/>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.1</w:t>
      </w:r>
      <w:r>
        <w:rPr>
          <w:rFonts w:hint="eastAsia" w:ascii="Times New Roman" w:hAnsi="Times New Roman" w:eastAsia="宋体"/>
          <w:b w:val="0"/>
          <w:color w:val="auto"/>
          <w:sz w:val="24"/>
          <w:szCs w:val="24"/>
        </w:rPr>
        <w:t>采购人将向通过资格预审的供应商发送正式询价文件</w:t>
      </w:r>
      <w:r>
        <w:rPr>
          <w:rFonts w:ascii="Times New Roman" w:hAnsi="Times New Roman" w:eastAsia="宋体"/>
          <w:b w:val="0"/>
          <w:color w:val="auto"/>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4" w:name="_Toc96804745"/>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2</w:t>
      </w:r>
      <w:r>
        <w:rPr>
          <w:rFonts w:ascii="Times New Roman" w:hAnsi="Times New Roman" w:eastAsia="宋体"/>
          <w:b w:val="0"/>
          <w:color w:val="auto"/>
          <w:sz w:val="24"/>
          <w:szCs w:val="24"/>
        </w:rPr>
        <w:t>采购人确定</w:t>
      </w:r>
      <w:r>
        <w:rPr>
          <w:rFonts w:hint="eastAsia" w:ascii="Times New Roman" w:hAnsi="Times New Roman" w:eastAsia="宋体"/>
          <w:b w:val="0"/>
          <w:color w:val="auto"/>
          <w:sz w:val="24"/>
          <w:szCs w:val="24"/>
        </w:rPr>
        <w:t>通过资格预审供应商的</w:t>
      </w:r>
      <w:r>
        <w:rPr>
          <w:rFonts w:ascii="Times New Roman" w:hAnsi="Times New Roman" w:eastAsia="宋体"/>
          <w:b w:val="0"/>
          <w:color w:val="auto"/>
          <w:sz w:val="24"/>
          <w:szCs w:val="24"/>
        </w:rPr>
        <w:t>过程中，发现</w:t>
      </w:r>
      <w:r>
        <w:rPr>
          <w:rFonts w:hint="eastAsia" w:ascii="Times New Roman" w:hAnsi="Times New Roman" w:eastAsia="宋体"/>
          <w:b w:val="0"/>
          <w:color w:val="auto"/>
          <w:sz w:val="24"/>
          <w:szCs w:val="24"/>
        </w:rPr>
        <w:t>其</w:t>
      </w:r>
      <w:r>
        <w:rPr>
          <w:rFonts w:ascii="Times New Roman" w:hAnsi="Times New Roman" w:eastAsia="宋体"/>
          <w:b w:val="0"/>
          <w:color w:val="auto"/>
          <w:sz w:val="24"/>
          <w:szCs w:val="24"/>
        </w:rPr>
        <w:t>有下列情形之一的，应当不予确定其为</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5" w:name="_Toc96804746"/>
      <w:r>
        <w:rPr>
          <w:rFonts w:ascii="Times New Roman" w:hAnsi="Times New Roman" w:eastAsia="宋体"/>
          <w:b w:val="0"/>
          <w:color w:val="auto"/>
          <w:sz w:val="24"/>
          <w:szCs w:val="24"/>
        </w:rPr>
        <w:t>（1）发现</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6" w:name="_Toc96804747"/>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7" w:name="_Toc96804748"/>
      <w:r>
        <w:rPr>
          <w:rFonts w:ascii="Times New Roman" w:hAnsi="Times New Roman" w:eastAsia="宋体"/>
          <w:b w:val="0"/>
          <w:color w:val="auto"/>
          <w:sz w:val="24"/>
          <w:szCs w:val="24"/>
        </w:rPr>
        <w:t>（3）</w:t>
      </w:r>
      <w:bookmarkEnd w:id="37"/>
      <w:bookmarkStart w:id="38" w:name="_Toc96804749"/>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9" w:name="_Toc96804750"/>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4</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color w:val="auto"/>
        </w:rPr>
      </w:pPr>
      <w:bookmarkStart w:id="40" w:name="_Toc96804751"/>
      <w:r>
        <w:rPr>
          <w:rFonts w:ascii="Times New Roman" w:hAnsi="Times New Roman" w:eastAsia="宋体"/>
          <w:bCs w:val="0"/>
          <w:color w:val="auto"/>
          <w:sz w:val="24"/>
          <w:szCs w:val="24"/>
        </w:rPr>
        <w:t>通过资格预审供应商</w:t>
      </w:r>
      <w:r>
        <w:rPr>
          <w:rFonts w:hint="eastAsia" w:ascii="Times New Roman" w:hAnsi="Times New Roman" w:eastAsia="宋体"/>
          <w:bCs w:val="0"/>
          <w:color w:val="auto"/>
          <w:sz w:val="24"/>
          <w:szCs w:val="24"/>
        </w:rPr>
        <w:t>不足3家</w:t>
      </w:r>
      <w:r>
        <w:rPr>
          <w:rFonts w:ascii="Times New Roman" w:hAnsi="Times New Roman" w:eastAsia="宋体"/>
          <w:bCs w:val="0"/>
          <w:color w:val="auto"/>
          <w:sz w:val="24"/>
          <w:szCs w:val="24"/>
        </w:rPr>
        <w:t>的</w:t>
      </w:r>
      <w:r>
        <w:rPr>
          <w:rFonts w:ascii="Times New Roman" w:hAnsi="Times New Roman" w:eastAsia="宋体"/>
          <w:b w:val="0"/>
          <w:color w:val="auto"/>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color w:val="auto"/>
        </w:rPr>
      </w:pPr>
    </w:p>
    <w:bookmarkEnd w:id="41"/>
    <w:p>
      <w:pPr>
        <w:pStyle w:val="5"/>
        <w:keepNext w:val="0"/>
        <w:keepLines w:val="0"/>
        <w:spacing w:before="0" w:after="0" w:line="360" w:lineRule="auto"/>
        <w:jc w:val="center"/>
        <w:rPr>
          <w:rFonts w:ascii="Times New Roman" w:hAnsi="Times New Roman"/>
          <w:color w:val="auto"/>
          <w:sz w:val="24"/>
        </w:rPr>
      </w:pPr>
      <w:bookmarkStart w:id="42" w:name="_Toc96804763"/>
      <w:r>
        <w:rPr>
          <w:rFonts w:hint="eastAsia" w:ascii="Times New Roman" w:hAnsi="Times New Roman" w:eastAsia="宋体"/>
          <w:color w:val="auto"/>
        </w:rPr>
        <w:t>七</w:t>
      </w:r>
      <w:r>
        <w:rPr>
          <w:rFonts w:ascii="Times New Roman" w:hAnsi="Times New Roman" w:eastAsia="宋体"/>
          <w:color w:val="auto"/>
        </w:rPr>
        <w:t>、</w:t>
      </w:r>
      <w:r>
        <w:rPr>
          <w:rFonts w:hint="eastAsia" w:ascii="Times New Roman" w:hAnsi="Times New Roman" w:eastAsia="宋体"/>
          <w:color w:val="auto"/>
        </w:rPr>
        <w:t>询价资格预审</w:t>
      </w:r>
      <w:r>
        <w:rPr>
          <w:rFonts w:ascii="Times New Roman" w:hAnsi="Times New Roman" w:eastAsia="宋体"/>
          <w:color w:val="auto"/>
        </w:rPr>
        <w:t>纪律要求</w:t>
      </w:r>
      <w:bookmarkEnd w:id="42"/>
    </w:p>
    <w:p>
      <w:pPr>
        <w:pStyle w:val="6"/>
        <w:spacing w:before="0" w:after="0" w:line="360" w:lineRule="auto"/>
        <w:ind w:firstLine="482" w:firstLineChars="200"/>
        <w:rPr>
          <w:rFonts w:hint="default" w:ascii="Times New Roman" w:hAnsi="Times New Roman"/>
          <w:color w:val="auto"/>
          <w:sz w:val="24"/>
        </w:rPr>
      </w:pPr>
      <w:bookmarkStart w:id="43" w:name="_Toc96804764"/>
      <w:r>
        <w:rPr>
          <w:rFonts w:ascii="Times New Roman" w:hAnsi="Times New Roman"/>
          <w:color w:val="auto"/>
          <w:sz w:val="24"/>
        </w:rPr>
        <w:t>21</w:t>
      </w:r>
      <w:r>
        <w:rPr>
          <w:rFonts w:hint="default" w:ascii="Times New Roman" w:hAnsi="Times New Roman"/>
          <w:color w:val="auto"/>
          <w:sz w:val="24"/>
        </w:rPr>
        <w:t>.供应商不得具有的情形</w:t>
      </w:r>
      <w:bookmarkEnd w:id="43"/>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供应商参加本项目</w:t>
      </w:r>
      <w:r>
        <w:rPr>
          <w:rFonts w:hint="eastAsia" w:ascii="Times New Roman" w:hAnsi="Times New Roman"/>
          <w:color w:val="auto"/>
          <w:sz w:val="24"/>
        </w:rPr>
        <w:t>询价资格预审</w:t>
      </w:r>
      <w:r>
        <w:rPr>
          <w:rFonts w:ascii="Times New Roman" w:hAnsi="Times New Roman"/>
          <w:color w:val="auto"/>
          <w:sz w:val="24"/>
        </w:rPr>
        <w:t>不得有下列情形：</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（1）提供虚假材料谋取成交；</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（2）采取不正当手段诋毁、排挤其他供应商；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（3）与采购人或其他供应商恶意串通；</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（4）向采购人、</w:t>
      </w:r>
      <w:r>
        <w:rPr>
          <w:rFonts w:hint="eastAsia" w:ascii="Times New Roman" w:hAnsi="Times New Roman"/>
          <w:color w:val="auto"/>
          <w:sz w:val="24"/>
        </w:rPr>
        <w:t>询价资格预审</w:t>
      </w:r>
      <w:r>
        <w:rPr>
          <w:rFonts w:ascii="Times New Roman" w:hAnsi="Times New Roman"/>
          <w:color w:val="auto"/>
          <w:sz w:val="24"/>
        </w:rPr>
        <w:t>小组成员行贿或者提供其他不正当利益；</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（5）在</w:t>
      </w:r>
      <w:r>
        <w:rPr>
          <w:rFonts w:hint="eastAsia" w:ascii="Times New Roman" w:hAnsi="Times New Roman"/>
          <w:color w:val="auto"/>
          <w:sz w:val="24"/>
        </w:rPr>
        <w:t>询价资格预审</w:t>
      </w:r>
      <w:r>
        <w:rPr>
          <w:rFonts w:ascii="Times New Roman" w:hAnsi="Times New Roman"/>
          <w:color w:val="auto"/>
          <w:sz w:val="24"/>
        </w:rPr>
        <w:t>过程中与采购人进行协商；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（6）成交后无正当理由拒不与采购人签订采购合同；</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（7）拒绝有关部门的监督检查或者向监督检查部门提供虚假情况；</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8</w:t>
      </w:r>
      <w:r>
        <w:rPr>
          <w:rFonts w:ascii="Times New Roman" w:hAnsi="Times New Roman"/>
          <w:color w:val="auto"/>
          <w:sz w:val="24"/>
        </w:rPr>
        <w:t>）法律法规规定的其他情形。</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供应商有上述情形的，按照规定追究法律责任，具备（1）-（</w:t>
      </w:r>
      <w:r>
        <w:rPr>
          <w:rFonts w:hint="eastAsia" w:ascii="Times New Roman" w:hAnsi="Times New Roman"/>
          <w:color w:val="auto"/>
          <w:sz w:val="24"/>
        </w:rPr>
        <w:t>8</w:t>
      </w:r>
      <w:r>
        <w:rPr>
          <w:rFonts w:ascii="Times New Roman" w:hAnsi="Times New Roman"/>
          <w:color w:val="auto"/>
          <w:sz w:val="24"/>
        </w:rPr>
        <w:t>）条情形之一的，同时将取消被确认为成交供应商的资格或者认定成交无效。</w:t>
      </w:r>
    </w:p>
    <w:p>
      <w:pPr>
        <w:pStyle w:val="2"/>
        <w:rPr>
          <w:color w:val="auto"/>
        </w:rPr>
      </w:pPr>
    </w:p>
    <w:p>
      <w:pPr>
        <w:tabs>
          <w:tab w:val="left" w:pos="851"/>
        </w:tabs>
        <w:spacing w:line="360" w:lineRule="auto"/>
        <w:jc w:val="center"/>
        <w:rPr>
          <w:rFonts w:ascii="Times New Roman" w:hAnsi="Times New Roman"/>
          <w:color w:val="auto"/>
          <w:sz w:val="24"/>
        </w:rPr>
      </w:pPr>
      <w:r>
        <w:rPr>
          <w:rFonts w:hint="eastAsia" w:ascii="Times New Roman" w:hAnsi="Times New Roman"/>
          <w:b/>
          <w:color w:val="auto"/>
          <w:sz w:val="32"/>
          <w:szCs w:val="32"/>
        </w:rPr>
        <w:t>八</w:t>
      </w:r>
      <w:r>
        <w:rPr>
          <w:rFonts w:ascii="Times New Roman" w:hAnsi="Times New Roman"/>
          <w:b/>
          <w:color w:val="auto"/>
          <w:sz w:val="32"/>
          <w:szCs w:val="32"/>
        </w:rPr>
        <w:t>、</w:t>
      </w:r>
      <w:r>
        <w:rPr>
          <w:rFonts w:hint="eastAsia" w:ascii="Times New Roman" w:hAnsi="Times New Roman"/>
          <w:b/>
          <w:color w:val="auto"/>
          <w:sz w:val="32"/>
          <w:szCs w:val="32"/>
        </w:rPr>
        <w:t>供货清单、产品质量及供货要求</w:t>
      </w:r>
    </w:p>
    <w:p>
      <w:pPr>
        <w:spacing w:line="360" w:lineRule="auto"/>
        <w:ind w:firstLine="240" w:firstLineChars="100"/>
        <w:jc w:val="left"/>
        <w:rPr>
          <w:rFonts w:hint="eastAsia" w:ascii="宋体" w:hAnsi="宋体"/>
          <w:color w:val="auto"/>
          <w:sz w:val="24"/>
        </w:rPr>
      </w:pPr>
      <w:bookmarkStart w:id="44" w:name="_Toc96804766"/>
      <w:bookmarkStart w:id="45" w:name="_Toc217446057"/>
      <w:bookmarkStart w:id="46" w:name="_Toc183582232"/>
      <w:bookmarkStart w:id="47" w:name="_Toc183682369"/>
      <w:r>
        <w:rPr>
          <w:rFonts w:hint="eastAsia" w:ascii="宋体" w:hAnsi="宋体"/>
          <w:color w:val="auto"/>
          <w:sz w:val="24"/>
        </w:rPr>
        <w:t>1、需求清单</w:t>
      </w:r>
    </w:p>
    <w:tbl>
      <w:tblPr>
        <w:tblW w:w="10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16"/>
        <w:gridCol w:w="1834"/>
        <w:gridCol w:w="1600"/>
        <w:gridCol w:w="1066"/>
        <w:gridCol w:w="1048"/>
        <w:gridCol w:w="1075"/>
        <w:gridCol w:w="1075"/>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10077"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bdr w:val="none" w:color="auto" w:sz="0" w:space="0"/>
                <w:lang w:val="en-US" w:eastAsia="zh-CN" w:bidi="ar"/>
              </w:rPr>
              <w:t>国投大厦13层、16层半层装修改造工程墙面材料采购项目--报价清单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序号</w:t>
            </w:r>
          </w:p>
        </w:tc>
        <w:tc>
          <w:tcPr>
            <w:tcW w:w="1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品名</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成品内墙腻子</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2</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成品外墙腻子</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5000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3</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石膏粉</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4</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滑石粉</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5</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慢干剂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6</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成品胶水</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7</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阴阳角线</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8</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网格布</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9</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 xml:space="preserve">抗裂网 </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10</w:t>
            </w:r>
          </w:p>
        </w:tc>
        <w:tc>
          <w:tcPr>
            <w:tcW w:w="191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乳胶漆</w:t>
            </w: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黑体" w:hAnsi="宋体" w:eastAsia="黑体" w:cs="黑体"/>
                <w:b/>
                <w:bCs/>
                <w:i w:val="0"/>
                <w:iCs w:val="0"/>
                <w:color w:val="auto"/>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11</w:t>
            </w:r>
          </w:p>
        </w:tc>
        <w:tc>
          <w:tcPr>
            <w:tcW w:w="899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Style w:val="37"/>
                <w:color w:val="auto"/>
                <w:bdr w:val="none" w:color="auto" w:sz="0" w:space="0"/>
                <w:lang w:val="en-US" w:eastAsia="zh-CN" w:bidi="ar"/>
              </w:rPr>
              <w:t>合计：不含税总价：      元；税率</w:t>
            </w:r>
            <w:r>
              <w:rPr>
                <w:rStyle w:val="38"/>
                <w:color w:val="auto"/>
                <w:bdr w:val="none" w:color="auto" w:sz="0" w:space="0"/>
                <w:lang w:val="en-US" w:eastAsia="zh-CN" w:bidi="ar"/>
              </w:rPr>
              <w:t xml:space="preserve">   %</w:t>
            </w:r>
            <w:r>
              <w:rPr>
                <w:rStyle w:val="37"/>
                <w:color w:val="auto"/>
                <w:bdr w:val="none" w:color="auto" w:sz="0" w:space="0"/>
                <w:lang w:val="en-US" w:eastAsia="zh-CN" w:bidi="ar"/>
              </w:rPr>
              <w:t>，含税总价：       元。</w:t>
            </w:r>
            <w:r>
              <w:rPr>
                <w:rStyle w:val="37"/>
                <w:color w:val="auto"/>
                <w:bdr w:val="none" w:color="auto" w:sz="0" w:space="0"/>
                <w:lang w:val="en-US" w:eastAsia="zh-CN" w:bidi="ar"/>
              </w:rPr>
              <w:br w:type="textWrapping"/>
            </w:r>
            <w:r>
              <w:rPr>
                <w:rStyle w:val="37"/>
                <w:color w:val="auto"/>
                <w:bdr w:val="none" w:color="auto" w:sz="0" w:space="0"/>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报价单位：</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bl>
    <w:p>
      <w:pPr>
        <w:pStyle w:val="2"/>
        <w:rPr>
          <w:rFonts w:hint="eastAsia"/>
          <w:color w:val="auto"/>
        </w:rPr>
      </w:pPr>
    </w:p>
    <w:p>
      <w:pPr>
        <w:pStyle w:val="2"/>
        <w:ind w:left="0" w:leftChars="0" w:firstLine="0" w:firstLineChars="0"/>
        <w:rPr>
          <w:color w:val="auto"/>
        </w:rPr>
      </w:pP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产品质量要求</w:t>
      </w:r>
    </w:p>
    <w:p>
      <w:pPr>
        <w:spacing w:line="360" w:lineRule="auto"/>
        <w:ind w:firstLine="480" w:firstLineChars="200"/>
        <w:jc w:val="left"/>
        <w:rPr>
          <w:color w:val="auto"/>
          <w:sz w:val="24"/>
        </w:rPr>
      </w:pPr>
      <w:r>
        <w:rPr>
          <w:rFonts w:hint="eastAsia"/>
          <w:color w:val="auto"/>
          <w:sz w:val="24"/>
        </w:rPr>
        <w:t>（1）</w:t>
      </w:r>
      <w:r>
        <w:rPr>
          <w:color w:val="auto"/>
          <w:sz w:val="24"/>
        </w:rPr>
        <w:t>质量标准：所有产品满足国家标准，</w:t>
      </w:r>
      <w:r>
        <w:rPr>
          <w:rFonts w:hint="eastAsia"/>
          <w:color w:val="auto"/>
          <w:sz w:val="24"/>
        </w:rPr>
        <w:t>工程</w:t>
      </w:r>
      <w:r>
        <w:rPr>
          <w:color w:val="auto"/>
          <w:sz w:val="24"/>
        </w:rPr>
        <w:t>监理及</w:t>
      </w:r>
      <w:r>
        <w:rPr>
          <w:rFonts w:hint="eastAsia"/>
          <w:color w:val="auto"/>
          <w:sz w:val="24"/>
        </w:rPr>
        <w:t>采购</w:t>
      </w:r>
      <w:r>
        <w:rPr>
          <w:color w:val="auto"/>
          <w:sz w:val="24"/>
        </w:rPr>
        <w:t>方验收要求</w:t>
      </w:r>
      <w:r>
        <w:rPr>
          <w:rFonts w:hint="eastAsia"/>
          <w:color w:val="auto"/>
          <w:sz w:val="24"/>
        </w:rPr>
        <w:t>。</w:t>
      </w:r>
      <w:r>
        <w:rPr>
          <w:color w:val="auto"/>
          <w:sz w:val="24"/>
        </w:rPr>
        <w:t xml:space="preserve">                                                                                                 </w:t>
      </w:r>
    </w:p>
    <w:p>
      <w:pPr>
        <w:spacing w:line="360" w:lineRule="auto"/>
        <w:ind w:firstLine="480" w:firstLineChars="200"/>
        <w:jc w:val="left"/>
        <w:rPr>
          <w:color w:val="auto"/>
          <w:sz w:val="24"/>
        </w:rPr>
      </w:pPr>
      <w:r>
        <w:rPr>
          <w:rFonts w:hint="eastAsia"/>
          <w:color w:val="auto"/>
          <w:sz w:val="24"/>
        </w:rPr>
        <w:t>（2）</w:t>
      </w:r>
      <w:r>
        <w:rPr>
          <w:color w:val="auto"/>
          <w:sz w:val="24"/>
        </w:rPr>
        <w:t>如</w:t>
      </w:r>
      <w:r>
        <w:rPr>
          <w:rFonts w:hint="eastAsia"/>
          <w:color w:val="auto"/>
          <w:sz w:val="24"/>
        </w:rPr>
        <w:t>供应商</w:t>
      </w:r>
      <w:r>
        <w:rPr>
          <w:color w:val="auto"/>
          <w:sz w:val="24"/>
        </w:rPr>
        <w:t xml:space="preserve">提供的产品质量不符合约定标准, </w:t>
      </w:r>
      <w:r>
        <w:rPr>
          <w:rFonts w:hint="eastAsia"/>
          <w:color w:val="auto"/>
          <w:sz w:val="24"/>
        </w:rPr>
        <w:t>采购方</w:t>
      </w:r>
      <w:r>
        <w:rPr>
          <w:color w:val="auto"/>
          <w:sz w:val="24"/>
        </w:rPr>
        <w:t>有权要求拒收/换货/降价部分甚至整批货物，</w:t>
      </w:r>
      <w:r>
        <w:rPr>
          <w:rFonts w:hint="eastAsia"/>
          <w:color w:val="auto"/>
          <w:sz w:val="24"/>
        </w:rPr>
        <w:t>供应商</w:t>
      </w:r>
      <w:r>
        <w:rPr>
          <w:color w:val="auto"/>
          <w:sz w:val="24"/>
        </w:rPr>
        <w:t>对此承担全部责任并应赔偿</w:t>
      </w:r>
      <w:r>
        <w:rPr>
          <w:rFonts w:hint="eastAsia"/>
          <w:color w:val="auto"/>
          <w:sz w:val="24"/>
        </w:rPr>
        <w:t>采购方</w:t>
      </w:r>
      <w:r>
        <w:rPr>
          <w:color w:val="auto"/>
          <w:sz w:val="24"/>
        </w:rPr>
        <w:t>因此所遭受的损失。</w:t>
      </w:r>
    </w:p>
    <w:p>
      <w:pPr>
        <w:spacing w:line="360" w:lineRule="auto"/>
        <w:ind w:firstLine="480" w:firstLineChars="200"/>
        <w:jc w:val="left"/>
        <w:rPr>
          <w:color w:val="auto"/>
          <w:sz w:val="24"/>
        </w:rPr>
      </w:pPr>
      <w:r>
        <w:rPr>
          <w:rFonts w:hint="eastAsia"/>
          <w:color w:val="auto"/>
          <w:sz w:val="24"/>
        </w:rPr>
        <w:t>（3）</w:t>
      </w:r>
      <w:r>
        <w:rPr>
          <w:color w:val="auto"/>
          <w:sz w:val="24"/>
        </w:rPr>
        <w:t>如果因</w:t>
      </w:r>
      <w:r>
        <w:rPr>
          <w:rFonts w:hint="eastAsia"/>
          <w:color w:val="auto"/>
          <w:sz w:val="24"/>
        </w:rPr>
        <w:t>供应商</w:t>
      </w:r>
      <w:r>
        <w:rPr>
          <w:color w:val="auto"/>
          <w:sz w:val="24"/>
        </w:rPr>
        <w:t>所提供货物的某一项或某几项技术参数不能满足</w:t>
      </w:r>
      <w:r>
        <w:rPr>
          <w:rFonts w:hint="eastAsia"/>
          <w:color w:val="auto"/>
          <w:sz w:val="24"/>
        </w:rPr>
        <w:t>采购方</w:t>
      </w:r>
      <w:r>
        <w:rPr>
          <w:color w:val="auto"/>
          <w:sz w:val="24"/>
        </w:rPr>
        <w:t>的要求而影响</w:t>
      </w:r>
      <w:r>
        <w:rPr>
          <w:rFonts w:hint="eastAsia"/>
          <w:color w:val="auto"/>
          <w:sz w:val="24"/>
        </w:rPr>
        <w:t>采购方</w:t>
      </w:r>
      <w:r>
        <w:rPr>
          <w:color w:val="auto"/>
          <w:sz w:val="24"/>
        </w:rPr>
        <w:t>对该货物的使用，而</w:t>
      </w:r>
      <w:r>
        <w:rPr>
          <w:rFonts w:hint="eastAsia"/>
          <w:color w:val="auto"/>
          <w:sz w:val="24"/>
        </w:rPr>
        <w:t>供应商</w:t>
      </w:r>
      <w:r>
        <w:rPr>
          <w:color w:val="auto"/>
          <w:sz w:val="24"/>
        </w:rPr>
        <w:t>又未做出特别说明的，则无论</w:t>
      </w:r>
      <w:r>
        <w:rPr>
          <w:rFonts w:hint="eastAsia"/>
          <w:color w:val="auto"/>
          <w:sz w:val="24"/>
        </w:rPr>
        <w:t>采购方</w:t>
      </w:r>
      <w:r>
        <w:rPr>
          <w:color w:val="auto"/>
          <w:sz w:val="24"/>
        </w:rPr>
        <w:t>是否在招标文件、图纸中提出明确要求，</w:t>
      </w:r>
      <w:r>
        <w:rPr>
          <w:rFonts w:hint="eastAsia"/>
          <w:color w:val="auto"/>
          <w:sz w:val="24"/>
        </w:rPr>
        <w:t>供应商</w:t>
      </w:r>
      <w:r>
        <w:rPr>
          <w:color w:val="auto"/>
          <w:sz w:val="24"/>
        </w:rPr>
        <w:t>都必须无条件进行补救，并赔偿</w:t>
      </w:r>
      <w:r>
        <w:rPr>
          <w:rFonts w:hint="eastAsia"/>
          <w:color w:val="auto"/>
          <w:sz w:val="24"/>
        </w:rPr>
        <w:t>采购方</w:t>
      </w:r>
      <w:r>
        <w:rPr>
          <w:color w:val="auto"/>
          <w:sz w:val="24"/>
        </w:rPr>
        <w:t>因此造成的全部损失。</w:t>
      </w:r>
    </w:p>
    <w:p>
      <w:pPr>
        <w:spacing w:line="360" w:lineRule="auto"/>
        <w:ind w:firstLine="480" w:firstLineChars="200"/>
        <w:jc w:val="left"/>
        <w:rPr>
          <w:color w:val="auto"/>
          <w:sz w:val="24"/>
        </w:rPr>
      </w:pPr>
      <w:r>
        <w:rPr>
          <w:rFonts w:hint="eastAsia"/>
          <w:color w:val="auto"/>
          <w:sz w:val="24"/>
        </w:rPr>
        <w:t>（4）</w:t>
      </w:r>
      <w:r>
        <w:rPr>
          <w:color w:val="auto"/>
          <w:sz w:val="24"/>
        </w:rPr>
        <w:t>货物质量与法律法规的符合性</w:t>
      </w:r>
    </w:p>
    <w:p>
      <w:pPr>
        <w:spacing w:line="360" w:lineRule="auto"/>
        <w:ind w:firstLine="480" w:firstLineChars="200"/>
        <w:jc w:val="left"/>
        <w:rPr>
          <w:color w:val="auto"/>
          <w:sz w:val="24"/>
        </w:rPr>
      </w:pPr>
      <w:r>
        <w:rPr>
          <w:rFonts w:hint="eastAsia"/>
          <w:color w:val="auto"/>
          <w:sz w:val="24"/>
        </w:rPr>
        <w:t>供应商</w:t>
      </w:r>
      <w:r>
        <w:rPr>
          <w:color w:val="auto"/>
          <w:sz w:val="24"/>
        </w:rPr>
        <w:t>供应的货物质量应符合中华人民共和国有关法律、法规、相关行业标准规范及项目所在地的规范性文件规定</w:t>
      </w:r>
    </w:p>
    <w:p>
      <w:pPr>
        <w:spacing w:line="360" w:lineRule="auto"/>
        <w:ind w:firstLine="480" w:firstLineChars="200"/>
        <w:jc w:val="left"/>
        <w:rPr>
          <w:color w:val="auto"/>
          <w:sz w:val="24"/>
        </w:rPr>
      </w:pPr>
      <w:r>
        <w:rPr>
          <w:rFonts w:hint="eastAsia"/>
          <w:color w:val="auto"/>
          <w:sz w:val="24"/>
        </w:rPr>
        <w:t>（5）</w:t>
      </w:r>
      <w:r>
        <w:rPr>
          <w:color w:val="auto"/>
          <w:sz w:val="24"/>
        </w:rPr>
        <w:t>质保期及质量保修</w:t>
      </w:r>
    </w:p>
    <w:p>
      <w:pPr>
        <w:spacing w:line="360" w:lineRule="auto"/>
        <w:ind w:firstLine="480" w:firstLineChars="200"/>
        <w:jc w:val="left"/>
        <w:rPr>
          <w:color w:val="auto"/>
          <w:sz w:val="24"/>
        </w:rPr>
      </w:pPr>
      <w:r>
        <w:rPr>
          <w:color w:val="auto"/>
          <w:sz w:val="24"/>
        </w:rPr>
        <w:t xml:space="preserve"> 质保期：</w:t>
      </w:r>
      <w:r>
        <w:rPr>
          <w:rFonts w:hint="eastAsia"/>
          <w:color w:val="auto"/>
          <w:sz w:val="24"/>
        </w:rPr>
        <w:t>供应商</w:t>
      </w:r>
      <w:r>
        <w:rPr>
          <w:color w:val="auto"/>
          <w:sz w:val="24"/>
        </w:rPr>
        <w:t>提供的产品或服务的质保期为以供货产品国家相关政策规定的保质期为准，从到场之日开始起算。</w:t>
      </w:r>
    </w:p>
    <w:p>
      <w:pPr>
        <w:spacing w:line="360" w:lineRule="auto"/>
        <w:ind w:firstLine="480" w:firstLineChars="200"/>
        <w:jc w:val="left"/>
        <w:rPr>
          <w:color w:val="auto"/>
          <w:sz w:val="24"/>
        </w:rPr>
      </w:pPr>
      <w:r>
        <w:rPr>
          <w:color w:val="auto"/>
          <w:sz w:val="24"/>
        </w:rPr>
        <w:t xml:space="preserve"> 在质量保证期内，</w:t>
      </w:r>
      <w:r>
        <w:rPr>
          <w:rFonts w:hint="eastAsia"/>
          <w:color w:val="auto"/>
          <w:sz w:val="24"/>
        </w:rPr>
        <w:t>供应商</w:t>
      </w:r>
      <w:r>
        <w:rPr>
          <w:color w:val="auto"/>
          <w:sz w:val="24"/>
        </w:rPr>
        <w:t>负责提供缺陷产品的免费维修、更换等服务，并承担由于质量问题产生的费用。只要</w:t>
      </w:r>
      <w:r>
        <w:rPr>
          <w:rFonts w:hint="eastAsia"/>
          <w:color w:val="auto"/>
          <w:sz w:val="24"/>
        </w:rPr>
        <w:t>采购方</w:t>
      </w:r>
      <w:r>
        <w:rPr>
          <w:color w:val="auto"/>
          <w:sz w:val="24"/>
        </w:rPr>
        <w:t>提出书面要求，</w:t>
      </w:r>
      <w:r>
        <w:rPr>
          <w:rFonts w:hint="eastAsia"/>
          <w:color w:val="auto"/>
          <w:sz w:val="24"/>
        </w:rPr>
        <w:t>供应商</w:t>
      </w:r>
      <w:r>
        <w:rPr>
          <w:color w:val="auto"/>
          <w:sz w:val="24"/>
        </w:rPr>
        <w:t>必须在两日内给予书面答复；如</w:t>
      </w:r>
      <w:r>
        <w:rPr>
          <w:rFonts w:hint="eastAsia"/>
          <w:color w:val="auto"/>
          <w:sz w:val="24"/>
        </w:rPr>
        <w:t>采购方</w:t>
      </w:r>
      <w:r>
        <w:rPr>
          <w:color w:val="auto"/>
          <w:sz w:val="24"/>
        </w:rPr>
        <w:t>认为必要，</w:t>
      </w:r>
      <w:r>
        <w:rPr>
          <w:rFonts w:hint="eastAsia"/>
          <w:color w:val="auto"/>
          <w:sz w:val="24"/>
        </w:rPr>
        <w:t>供应商</w:t>
      </w:r>
      <w:r>
        <w:rPr>
          <w:color w:val="auto"/>
          <w:sz w:val="24"/>
        </w:rPr>
        <w:t>在两日内应指派人员到现场解决问题，相关费用由</w:t>
      </w:r>
      <w:r>
        <w:rPr>
          <w:rFonts w:hint="eastAsia"/>
          <w:color w:val="auto"/>
          <w:sz w:val="24"/>
        </w:rPr>
        <w:t>供应商</w:t>
      </w:r>
      <w:r>
        <w:rPr>
          <w:color w:val="auto"/>
          <w:sz w:val="24"/>
        </w:rPr>
        <w:t>承担。</w:t>
      </w:r>
    </w:p>
    <w:p>
      <w:pPr>
        <w:spacing w:line="360" w:lineRule="auto"/>
        <w:ind w:firstLine="480" w:firstLineChars="200"/>
        <w:jc w:val="left"/>
        <w:rPr>
          <w:color w:val="auto"/>
          <w:sz w:val="24"/>
        </w:rPr>
      </w:pPr>
      <w:r>
        <w:rPr>
          <w:color w:val="auto"/>
          <w:sz w:val="24"/>
        </w:rPr>
        <w:t xml:space="preserve"> </w:t>
      </w:r>
      <w:r>
        <w:rPr>
          <w:rFonts w:hint="eastAsia"/>
          <w:color w:val="auto"/>
          <w:sz w:val="24"/>
        </w:rPr>
        <w:t>供应商</w:t>
      </w:r>
      <w:r>
        <w:rPr>
          <w:color w:val="auto"/>
          <w:sz w:val="24"/>
        </w:rPr>
        <w:t>借故推脱或无理由拒绝</w:t>
      </w:r>
      <w:r>
        <w:rPr>
          <w:rFonts w:hint="eastAsia"/>
          <w:color w:val="auto"/>
          <w:sz w:val="24"/>
        </w:rPr>
        <w:t>采购方</w:t>
      </w:r>
      <w:r>
        <w:rPr>
          <w:color w:val="auto"/>
          <w:sz w:val="24"/>
        </w:rPr>
        <w:t>提出的维修、更换服务请求，</w:t>
      </w:r>
      <w:r>
        <w:rPr>
          <w:rFonts w:hint="eastAsia"/>
          <w:color w:val="auto"/>
          <w:sz w:val="24"/>
        </w:rPr>
        <w:t>采购方</w:t>
      </w:r>
      <w:r>
        <w:rPr>
          <w:color w:val="auto"/>
          <w:sz w:val="24"/>
        </w:rPr>
        <w:t>可以自行解决，并对维修或更换服务以实际发生的费用或按市场价从</w:t>
      </w:r>
      <w:r>
        <w:rPr>
          <w:rFonts w:hint="eastAsia"/>
          <w:color w:val="auto"/>
          <w:sz w:val="24"/>
        </w:rPr>
        <w:t>采购方</w:t>
      </w:r>
      <w:r>
        <w:rPr>
          <w:color w:val="auto"/>
          <w:sz w:val="24"/>
        </w:rPr>
        <w:t>应支付给</w:t>
      </w:r>
      <w:r>
        <w:rPr>
          <w:rFonts w:hint="eastAsia"/>
          <w:color w:val="auto"/>
          <w:sz w:val="24"/>
        </w:rPr>
        <w:t>供应商</w:t>
      </w:r>
      <w:r>
        <w:rPr>
          <w:color w:val="auto"/>
          <w:sz w:val="24"/>
        </w:rPr>
        <w:t>的合同款项中得到补偿。若合同的款项不足以补偿</w:t>
      </w:r>
      <w:r>
        <w:rPr>
          <w:rFonts w:hint="eastAsia"/>
          <w:color w:val="auto"/>
          <w:sz w:val="24"/>
        </w:rPr>
        <w:t>采购方</w:t>
      </w:r>
      <w:r>
        <w:rPr>
          <w:color w:val="auto"/>
          <w:sz w:val="24"/>
        </w:rPr>
        <w:t>的损失，</w:t>
      </w:r>
      <w:r>
        <w:rPr>
          <w:rFonts w:hint="eastAsia"/>
          <w:color w:val="auto"/>
          <w:sz w:val="24"/>
        </w:rPr>
        <w:t>采购方</w:t>
      </w:r>
      <w:r>
        <w:rPr>
          <w:color w:val="auto"/>
          <w:sz w:val="24"/>
        </w:rPr>
        <w:t>有权要求</w:t>
      </w:r>
      <w:r>
        <w:rPr>
          <w:rFonts w:hint="eastAsia"/>
          <w:color w:val="auto"/>
          <w:sz w:val="24"/>
        </w:rPr>
        <w:t>供应商</w:t>
      </w:r>
      <w:r>
        <w:rPr>
          <w:color w:val="auto"/>
          <w:sz w:val="24"/>
        </w:rPr>
        <w:t>另行支付不足的部分。维修或更换后的部分产品的质量保证期相应延长</w:t>
      </w:r>
      <w:r>
        <w:rPr>
          <w:rFonts w:hint="eastAsia"/>
          <w:color w:val="auto"/>
          <w:sz w:val="24"/>
        </w:rPr>
        <w:t>。</w:t>
      </w: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供货要求</w:t>
      </w:r>
    </w:p>
    <w:p>
      <w:pPr>
        <w:spacing w:line="360" w:lineRule="auto"/>
        <w:ind w:firstLine="480" w:firstLineChars="200"/>
        <w:jc w:val="left"/>
        <w:rPr>
          <w:color w:val="auto"/>
          <w:sz w:val="24"/>
        </w:rPr>
      </w:pPr>
      <w:r>
        <w:rPr>
          <w:rFonts w:hint="eastAsia"/>
          <w:color w:val="auto"/>
          <w:sz w:val="24"/>
        </w:rPr>
        <w:t>（1）</w:t>
      </w:r>
      <w:r>
        <w:rPr>
          <w:color w:val="auto"/>
          <w:sz w:val="24"/>
        </w:rPr>
        <w:t>交货时间、地点</w:t>
      </w:r>
    </w:p>
    <w:p>
      <w:pPr>
        <w:spacing w:line="360" w:lineRule="auto"/>
        <w:ind w:firstLine="482" w:firstLineChars="200"/>
        <w:jc w:val="left"/>
        <w:rPr>
          <w:color w:val="auto"/>
          <w:sz w:val="24"/>
        </w:rPr>
      </w:pPr>
      <w:r>
        <w:rPr>
          <w:b/>
          <w:bCs/>
          <w:color w:val="auto"/>
          <w:sz w:val="24"/>
        </w:rPr>
        <w:t>交货时间：合同签订后</w:t>
      </w:r>
      <w:r>
        <w:rPr>
          <w:rFonts w:hint="eastAsia"/>
          <w:b/>
          <w:bCs/>
          <w:color w:val="auto"/>
          <w:sz w:val="24"/>
        </w:rPr>
        <w:t>3</w:t>
      </w:r>
      <w:r>
        <w:rPr>
          <w:b/>
          <w:bCs/>
          <w:color w:val="auto"/>
          <w:sz w:val="24"/>
        </w:rPr>
        <w:t>个</w:t>
      </w:r>
      <w:r>
        <w:rPr>
          <w:rFonts w:hint="eastAsia"/>
          <w:b/>
          <w:bCs/>
          <w:color w:val="auto"/>
          <w:sz w:val="24"/>
          <w:lang w:val="en-US" w:eastAsia="zh-CN"/>
        </w:rPr>
        <w:t>日历天</w:t>
      </w:r>
      <w:r>
        <w:rPr>
          <w:b/>
          <w:bCs/>
          <w:color w:val="auto"/>
          <w:sz w:val="24"/>
        </w:rPr>
        <w:t>内。</w:t>
      </w:r>
    </w:p>
    <w:p>
      <w:pPr>
        <w:spacing w:line="360" w:lineRule="auto"/>
        <w:ind w:firstLine="480" w:firstLineChars="200"/>
        <w:jc w:val="left"/>
        <w:rPr>
          <w:color w:val="auto"/>
          <w:sz w:val="24"/>
        </w:rPr>
      </w:pPr>
      <w:r>
        <w:rPr>
          <w:color w:val="auto"/>
          <w:sz w:val="24"/>
        </w:rPr>
        <w:t>若无其他特别约定，</w:t>
      </w:r>
      <w:r>
        <w:rPr>
          <w:rFonts w:hint="eastAsia"/>
          <w:color w:val="auto"/>
          <w:sz w:val="24"/>
        </w:rPr>
        <w:t>供应商</w:t>
      </w:r>
      <w:r>
        <w:rPr>
          <w:color w:val="auto"/>
          <w:sz w:val="24"/>
        </w:rPr>
        <w:t>应于本合同生效后</w:t>
      </w:r>
      <w:r>
        <w:rPr>
          <w:rFonts w:hint="eastAsia"/>
          <w:color w:val="auto"/>
          <w:sz w:val="24"/>
        </w:rPr>
        <w:t>1</w:t>
      </w:r>
      <w:r>
        <w:rPr>
          <w:color w:val="auto"/>
          <w:sz w:val="24"/>
        </w:rPr>
        <w:t>日内向</w:t>
      </w:r>
      <w:r>
        <w:rPr>
          <w:rFonts w:hint="eastAsia"/>
          <w:color w:val="auto"/>
          <w:sz w:val="24"/>
        </w:rPr>
        <w:t>采购方</w:t>
      </w:r>
      <w:r>
        <w:rPr>
          <w:color w:val="auto"/>
          <w:sz w:val="24"/>
        </w:rPr>
        <w:t>提供书面的供货计划，包括每批货物名称、编号、重量、体积、价款、送货人、发货时间、到货时间及本合同项目的货物总清单等供货基本信息。交货1天前，</w:t>
      </w:r>
      <w:r>
        <w:rPr>
          <w:rFonts w:hint="eastAsia"/>
          <w:color w:val="auto"/>
          <w:sz w:val="24"/>
        </w:rPr>
        <w:t>供应商</w:t>
      </w:r>
      <w:r>
        <w:rPr>
          <w:color w:val="auto"/>
          <w:sz w:val="24"/>
        </w:rPr>
        <w:t>应以书面形式将供货基本情况通知</w:t>
      </w:r>
      <w:r>
        <w:rPr>
          <w:rFonts w:hint="eastAsia"/>
          <w:color w:val="auto"/>
          <w:sz w:val="24"/>
        </w:rPr>
        <w:t>采购方</w:t>
      </w:r>
      <w:r>
        <w:rPr>
          <w:color w:val="auto"/>
          <w:sz w:val="24"/>
        </w:rPr>
        <w:t>，否则，</w:t>
      </w:r>
      <w:r>
        <w:rPr>
          <w:rFonts w:hint="eastAsia"/>
          <w:color w:val="auto"/>
          <w:sz w:val="24"/>
        </w:rPr>
        <w:t>采购方</w:t>
      </w:r>
      <w:r>
        <w:rPr>
          <w:color w:val="auto"/>
          <w:sz w:val="24"/>
        </w:rPr>
        <w:t>有权拒收货物，由此产生的一切损失及费用由</w:t>
      </w:r>
      <w:r>
        <w:rPr>
          <w:rFonts w:hint="eastAsia"/>
          <w:color w:val="auto"/>
          <w:sz w:val="24"/>
        </w:rPr>
        <w:t>供应商</w:t>
      </w:r>
      <w:r>
        <w:rPr>
          <w:color w:val="auto"/>
          <w:sz w:val="24"/>
        </w:rPr>
        <w:t>承担。交货顺序以</w:t>
      </w:r>
      <w:r>
        <w:rPr>
          <w:rFonts w:hint="eastAsia"/>
          <w:color w:val="auto"/>
          <w:sz w:val="24"/>
        </w:rPr>
        <w:t>采购方</w:t>
      </w:r>
      <w:r>
        <w:rPr>
          <w:color w:val="auto"/>
          <w:sz w:val="24"/>
        </w:rPr>
        <w:t>项目实际需求顺序为准，交货日期以到货现场的到货签收单时间为准。</w:t>
      </w:r>
    </w:p>
    <w:p>
      <w:pPr>
        <w:spacing w:line="360" w:lineRule="auto"/>
        <w:ind w:firstLine="480" w:firstLineChars="200"/>
        <w:jc w:val="left"/>
        <w:rPr>
          <w:color w:val="auto"/>
          <w:sz w:val="24"/>
        </w:rPr>
      </w:pPr>
      <w:r>
        <w:rPr>
          <w:color w:val="auto"/>
          <w:sz w:val="24"/>
        </w:rPr>
        <w:t>对于</w:t>
      </w:r>
      <w:r>
        <w:rPr>
          <w:rFonts w:hint="eastAsia"/>
          <w:color w:val="auto"/>
          <w:sz w:val="24"/>
        </w:rPr>
        <w:t>供应商</w:t>
      </w:r>
      <w:r>
        <w:rPr>
          <w:color w:val="auto"/>
          <w:sz w:val="24"/>
        </w:rPr>
        <w:t>提前交货、逾期交货或者供货经验收不合格的情况，</w:t>
      </w:r>
      <w:r>
        <w:rPr>
          <w:rFonts w:hint="eastAsia"/>
          <w:color w:val="auto"/>
          <w:sz w:val="24"/>
        </w:rPr>
        <w:t>采购方</w:t>
      </w:r>
      <w:r>
        <w:rPr>
          <w:color w:val="auto"/>
          <w:sz w:val="24"/>
        </w:rPr>
        <w:t>无保管义务；如</w:t>
      </w:r>
      <w:r>
        <w:rPr>
          <w:rFonts w:hint="eastAsia"/>
          <w:color w:val="auto"/>
          <w:sz w:val="24"/>
        </w:rPr>
        <w:t>供应商</w:t>
      </w:r>
      <w:r>
        <w:rPr>
          <w:color w:val="auto"/>
          <w:sz w:val="24"/>
        </w:rPr>
        <w:t>要求</w:t>
      </w:r>
      <w:r>
        <w:rPr>
          <w:rFonts w:hint="eastAsia"/>
          <w:color w:val="auto"/>
          <w:sz w:val="24"/>
        </w:rPr>
        <w:t>采购方</w:t>
      </w:r>
      <w:r>
        <w:rPr>
          <w:color w:val="auto"/>
          <w:sz w:val="24"/>
        </w:rPr>
        <w:t>暂时代为保管，其毁损灭失的风险及保管费用由</w:t>
      </w:r>
      <w:r>
        <w:rPr>
          <w:rFonts w:hint="eastAsia"/>
          <w:color w:val="auto"/>
          <w:sz w:val="24"/>
        </w:rPr>
        <w:t>供应商</w:t>
      </w:r>
      <w:r>
        <w:rPr>
          <w:color w:val="auto"/>
          <w:sz w:val="24"/>
        </w:rPr>
        <w:t>承担。任何一方因特殊原因要求将交货时间提前的，应提前通知对方且经书面确认。</w:t>
      </w:r>
    </w:p>
    <w:p>
      <w:pPr>
        <w:spacing w:line="360" w:lineRule="auto"/>
        <w:ind w:firstLine="482" w:firstLineChars="200"/>
        <w:jc w:val="left"/>
        <w:rPr>
          <w:b/>
          <w:bCs/>
          <w:color w:val="auto"/>
          <w:sz w:val="24"/>
        </w:rPr>
      </w:pPr>
      <w:r>
        <w:rPr>
          <w:b/>
          <w:bCs/>
          <w:color w:val="auto"/>
          <w:sz w:val="24"/>
        </w:rPr>
        <w:t>交货地点：四川省攀枝花市东区三线大道北段118号2栋。</w:t>
      </w:r>
    </w:p>
    <w:p>
      <w:pPr>
        <w:spacing w:line="360" w:lineRule="auto"/>
        <w:ind w:firstLine="480" w:firstLineChars="200"/>
        <w:jc w:val="left"/>
        <w:rPr>
          <w:color w:val="auto"/>
          <w:sz w:val="24"/>
        </w:rPr>
      </w:pPr>
      <w:r>
        <w:rPr>
          <w:rFonts w:hint="eastAsia"/>
          <w:color w:val="auto"/>
          <w:sz w:val="24"/>
        </w:rPr>
        <w:t>（2）</w:t>
      </w:r>
      <w:r>
        <w:rPr>
          <w:color w:val="auto"/>
          <w:sz w:val="24"/>
        </w:rPr>
        <w:t>运输、装卸及保险</w:t>
      </w:r>
    </w:p>
    <w:p>
      <w:pPr>
        <w:spacing w:line="360" w:lineRule="auto"/>
        <w:ind w:firstLine="480" w:firstLineChars="200"/>
        <w:jc w:val="left"/>
        <w:rPr>
          <w:color w:val="auto"/>
          <w:sz w:val="24"/>
        </w:rPr>
      </w:pPr>
      <w:r>
        <w:rPr>
          <w:color w:val="auto"/>
          <w:sz w:val="24"/>
        </w:rPr>
        <w:t>运输方式：</w:t>
      </w:r>
      <w:r>
        <w:rPr>
          <w:rFonts w:hint="eastAsia"/>
          <w:color w:val="auto"/>
          <w:sz w:val="24"/>
        </w:rPr>
        <w:t>供应商</w:t>
      </w:r>
      <w:r>
        <w:rPr>
          <w:color w:val="auto"/>
          <w:sz w:val="24"/>
        </w:rPr>
        <w:t>负责车辆运输至项目现场并承担运费</w:t>
      </w:r>
      <w:r>
        <w:rPr>
          <w:rFonts w:hint="eastAsia"/>
          <w:color w:val="auto"/>
          <w:sz w:val="24"/>
        </w:rPr>
        <w:t>。</w:t>
      </w:r>
    </w:p>
    <w:p>
      <w:pPr>
        <w:spacing w:line="360" w:lineRule="auto"/>
        <w:ind w:firstLine="480" w:firstLineChars="200"/>
        <w:jc w:val="left"/>
        <w:rPr>
          <w:color w:val="auto"/>
          <w:sz w:val="24"/>
        </w:rPr>
      </w:pPr>
      <w:r>
        <w:rPr>
          <w:rFonts w:hint="eastAsia"/>
          <w:color w:val="auto"/>
          <w:sz w:val="24"/>
        </w:rPr>
        <w:t>供应商</w:t>
      </w:r>
      <w:r>
        <w:rPr>
          <w:color w:val="auto"/>
          <w:sz w:val="24"/>
        </w:rPr>
        <w:t>应负责安排运输并承担装卸、运输责任和费用。运输途中发生非因</w:t>
      </w:r>
      <w:r>
        <w:rPr>
          <w:rFonts w:hint="eastAsia"/>
          <w:color w:val="auto"/>
          <w:sz w:val="24"/>
        </w:rPr>
        <w:t>采购方</w:t>
      </w:r>
      <w:r>
        <w:rPr>
          <w:color w:val="auto"/>
          <w:sz w:val="24"/>
        </w:rPr>
        <w:t>原因导致货物出现问题的，</w:t>
      </w:r>
      <w:r>
        <w:rPr>
          <w:rFonts w:hint="eastAsia"/>
          <w:color w:val="auto"/>
          <w:sz w:val="24"/>
        </w:rPr>
        <w:t>供应商</w:t>
      </w:r>
      <w:r>
        <w:rPr>
          <w:color w:val="auto"/>
          <w:sz w:val="24"/>
        </w:rPr>
        <w:t>应尽快向需方补供货物以满足</w:t>
      </w:r>
      <w:r>
        <w:rPr>
          <w:rFonts w:hint="eastAsia"/>
          <w:color w:val="auto"/>
          <w:sz w:val="24"/>
        </w:rPr>
        <w:t>采购方</w:t>
      </w:r>
      <w:r>
        <w:rPr>
          <w:color w:val="auto"/>
          <w:sz w:val="24"/>
        </w:rPr>
        <w:t>工期需要；</w:t>
      </w:r>
      <w:r>
        <w:rPr>
          <w:rFonts w:hint="eastAsia"/>
          <w:color w:val="auto"/>
          <w:sz w:val="24"/>
        </w:rPr>
        <w:t>供应商</w:t>
      </w:r>
      <w:r>
        <w:rPr>
          <w:color w:val="auto"/>
          <w:sz w:val="24"/>
        </w:rPr>
        <w:t>与承运单位和保险公司交涉的，</w:t>
      </w:r>
      <w:r>
        <w:rPr>
          <w:rFonts w:hint="eastAsia"/>
          <w:color w:val="auto"/>
          <w:sz w:val="24"/>
        </w:rPr>
        <w:t>采购方</w:t>
      </w:r>
      <w:r>
        <w:rPr>
          <w:color w:val="auto"/>
          <w:sz w:val="24"/>
        </w:rPr>
        <w:t>应积极配合。</w:t>
      </w:r>
    </w:p>
    <w:p>
      <w:pPr>
        <w:spacing w:line="360" w:lineRule="auto"/>
        <w:ind w:firstLine="480" w:firstLineChars="200"/>
        <w:jc w:val="left"/>
        <w:rPr>
          <w:color w:val="auto"/>
        </w:rPr>
      </w:pPr>
      <w:r>
        <w:rPr>
          <w:color w:val="auto"/>
          <w:sz w:val="24"/>
        </w:rPr>
        <w:t xml:space="preserve"> </w:t>
      </w:r>
      <w:r>
        <w:rPr>
          <w:rFonts w:hint="eastAsia"/>
          <w:color w:val="auto"/>
          <w:sz w:val="24"/>
        </w:rPr>
        <w:t>供应商</w:t>
      </w:r>
      <w:r>
        <w:rPr>
          <w:color w:val="auto"/>
          <w:sz w:val="24"/>
        </w:rPr>
        <w:t>应负责办理产品运抵</w:t>
      </w:r>
      <w:r>
        <w:rPr>
          <w:rFonts w:hint="eastAsia"/>
          <w:color w:val="auto"/>
          <w:sz w:val="24"/>
        </w:rPr>
        <w:t>采购方</w:t>
      </w:r>
      <w:r>
        <w:rPr>
          <w:color w:val="auto"/>
          <w:sz w:val="24"/>
        </w:rPr>
        <w:t xml:space="preserve">指定交货地点的一切运输保险，并承担相关保险费。  </w:t>
      </w:r>
    </w:p>
    <w:bookmarkEnd w:id="44"/>
    <w:p>
      <w:pPr>
        <w:spacing w:line="360" w:lineRule="auto"/>
        <w:jc w:val="center"/>
        <w:rPr>
          <w:rFonts w:ascii="Times New Roman" w:hAnsi="Times New Roman"/>
          <w:b/>
          <w:bCs/>
          <w:color w:val="auto"/>
          <w:sz w:val="32"/>
          <w:szCs w:val="32"/>
        </w:rPr>
      </w:pPr>
      <w:bookmarkStart w:id="48" w:name="_Toc96804768"/>
      <w:r>
        <w:rPr>
          <w:rFonts w:ascii="Times New Roman" w:hAnsi="Times New Roman"/>
          <w:b/>
          <w:bCs/>
          <w:color w:val="auto"/>
          <w:kern w:val="44"/>
          <w:sz w:val="44"/>
          <w:szCs w:val="44"/>
        </w:rPr>
        <w:br w:type="page"/>
      </w:r>
      <w:r>
        <w:rPr>
          <w:rFonts w:ascii="Times New Roman" w:hAnsi="Times New Roman"/>
          <w:b/>
          <w:bCs/>
          <w:color w:val="auto"/>
          <w:kern w:val="44"/>
          <w:sz w:val="44"/>
          <w:szCs w:val="44"/>
        </w:rPr>
        <w:t>第三章  资格预审申请文件格式</w:t>
      </w:r>
      <w:bookmarkEnd w:id="48"/>
    </w:p>
    <w:p>
      <w:pPr>
        <w:spacing w:line="360" w:lineRule="auto"/>
        <w:ind w:firstLine="480"/>
        <w:jc w:val="left"/>
        <w:rPr>
          <w:rFonts w:ascii="Times New Roman" w:hAnsi="Times New Roman"/>
          <w:color w:val="auto"/>
          <w:sz w:val="24"/>
        </w:rPr>
      </w:pPr>
      <w:r>
        <w:rPr>
          <w:rFonts w:ascii="Times New Roman" w:hAnsi="Times New Roman"/>
          <w:color w:val="auto"/>
          <w:sz w:val="24"/>
        </w:rPr>
        <w:t>一、本章所制</w:t>
      </w:r>
      <w:r>
        <w:rPr>
          <w:rFonts w:hint="eastAsia" w:ascii="Times New Roman" w:hAnsi="Times New Roman"/>
          <w:color w:val="auto"/>
          <w:sz w:val="24"/>
        </w:rPr>
        <w:t>资格预审申请文件</w:t>
      </w:r>
      <w:r>
        <w:rPr>
          <w:rFonts w:ascii="Times New Roman" w:hAnsi="Times New Roman"/>
          <w:color w:val="auto"/>
          <w:sz w:val="24"/>
        </w:rPr>
        <w:t>格式，除格式中明确将该格式作为实质性要求的，一律不具有强制性。</w:t>
      </w:r>
    </w:p>
    <w:p>
      <w:pPr>
        <w:spacing w:line="360" w:lineRule="auto"/>
        <w:ind w:firstLine="480"/>
        <w:jc w:val="left"/>
        <w:rPr>
          <w:rFonts w:ascii="Times New Roman" w:hAnsi="Times New Roman"/>
          <w:color w:val="auto"/>
          <w:sz w:val="24"/>
        </w:rPr>
      </w:pPr>
      <w:r>
        <w:rPr>
          <w:rFonts w:ascii="Times New Roman" w:hAnsi="Times New Roman"/>
          <w:color w:val="auto"/>
          <w:sz w:val="24"/>
        </w:rPr>
        <w:t>二、本章所制</w:t>
      </w:r>
      <w:r>
        <w:rPr>
          <w:rFonts w:hint="eastAsia" w:ascii="Times New Roman" w:hAnsi="Times New Roman"/>
          <w:color w:val="auto"/>
          <w:sz w:val="24"/>
        </w:rPr>
        <w:t>资格预审申请文件</w:t>
      </w:r>
      <w:r>
        <w:rPr>
          <w:rFonts w:ascii="Times New Roman" w:hAnsi="Times New Roman"/>
          <w:color w:val="auto"/>
          <w:sz w:val="24"/>
        </w:rPr>
        <w:t>格式有关表格中的备注栏，由供应商根据自身响应情况作解释性说明，不作为必填项。</w:t>
      </w:r>
    </w:p>
    <w:p>
      <w:pPr>
        <w:spacing w:line="360" w:lineRule="auto"/>
        <w:ind w:firstLine="480" w:firstLineChars="200"/>
        <w:rPr>
          <w:rFonts w:ascii="Times New Roman" w:hAnsi="Times New Roman"/>
          <w:color w:val="auto"/>
          <w:sz w:val="24"/>
        </w:rPr>
      </w:pPr>
      <w:r>
        <w:rPr>
          <w:rFonts w:ascii="Times New Roman" w:hAnsi="Times New Roman"/>
          <w:color w:val="auto"/>
          <w:sz w:val="24"/>
        </w:rPr>
        <w:t>三、本章所制</w:t>
      </w:r>
      <w:r>
        <w:rPr>
          <w:rFonts w:hint="eastAsia" w:ascii="Times New Roman" w:hAnsi="Times New Roman"/>
          <w:color w:val="auto"/>
          <w:sz w:val="24"/>
        </w:rPr>
        <w:t>资格预审申请文件</w:t>
      </w:r>
      <w:r>
        <w:rPr>
          <w:rFonts w:ascii="Times New Roman" w:hAnsi="Times New Roman"/>
          <w:color w:val="auto"/>
          <w:sz w:val="24"/>
        </w:rPr>
        <w:t>格式中需要填写的相关内容事项，可能会与本采购项目无关，在不改变</w:t>
      </w:r>
      <w:r>
        <w:rPr>
          <w:rFonts w:hint="eastAsia" w:ascii="Times New Roman" w:hAnsi="Times New Roman"/>
          <w:color w:val="auto"/>
          <w:sz w:val="24"/>
        </w:rPr>
        <w:t>资格预审申请文件</w:t>
      </w:r>
      <w:r>
        <w:rPr>
          <w:rFonts w:ascii="Times New Roman" w:hAnsi="Times New Roman"/>
          <w:color w:val="auto"/>
          <w:sz w:val="24"/>
        </w:rPr>
        <w:t xml:space="preserve">原义、不影响本项目采购需求的情况下，供应商可以不予填写，但应当注明。 </w:t>
      </w:r>
    </w:p>
    <w:p>
      <w:pPr>
        <w:spacing w:line="360" w:lineRule="auto"/>
        <w:ind w:firstLine="480" w:firstLineChars="200"/>
        <w:rPr>
          <w:rFonts w:ascii="Times New Roman" w:hAnsi="Times New Roman"/>
          <w:color w:val="auto"/>
          <w:sz w:val="24"/>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left"/>
        <w:rPr>
          <w:rFonts w:ascii="Times New Roman" w:hAnsi="Times New Roman"/>
          <w:color w:val="auto"/>
          <w:sz w:val="36"/>
        </w:rPr>
      </w:pPr>
      <w:r>
        <w:rPr>
          <w:rFonts w:ascii="Times New Roman" w:hAnsi="Times New Roman"/>
          <w:b/>
          <w:color w:val="auto"/>
          <w:sz w:val="32"/>
          <w:szCs w:val="32"/>
        </w:rPr>
        <w:br w:type="page"/>
      </w:r>
      <w:r>
        <w:rPr>
          <w:rFonts w:ascii="Times New Roman" w:hAnsi="Times New Roman"/>
          <w:color w:val="auto"/>
          <w:sz w:val="36"/>
        </w:rPr>
        <w:t>封面：</w:t>
      </w:r>
    </w:p>
    <w:p>
      <w:pPr>
        <w:spacing w:line="360" w:lineRule="auto"/>
        <w:jc w:val="right"/>
        <w:rPr>
          <w:rFonts w:ascii="Times New Roman" w:hAnsi="Times New Roman"/>
          <w:b/>
          <w:bCs/>
          <w:color w:val="auto"/>
          <w:sz w:val="32"/>
        </w:rPr>
      </w:pPr>
      <w:r>
        <w:rPr>
          <w:rFonts w:ascii="Times New Roman" w:hAnsi="Times New Roman"/>
          <w:color w:val="auto"/>
          <w:sz w:val="36"/>
        </w:rPr>
        <w:t>（正本/副本）</w:t>
      </w:r>
    </w:p>
    <w:p>
      <w:pPr>
        <w:jc w:val="center"/>
        <w:rPr>
          <w:rFonts w:ascii="Times New Roman" w:hAnsi="Times New Roman"/>
          <w:color w:val="auto"/>
          <w:sz w:val="52"/>
          <w:szCs w:val="52"/>
        </w:rPr>
      </w:pPr>
      <w:r>
        <w:rPr>
          <w:rFonts w:ascii="Times New Roman" w:hAnsi="Times New Roman"/>
          <w:color w:val="auto"/>
          <w:sz w:val="44"/>
          <w:szCs w:val="44"/>
        </w:rPr>
        <w:t>（项目名称）</w:t>
      </w:r>
    </w:p>
    <w:p>
      <w:pPr>
        <w:jc w:val="center"/>
        <w:rPr>
          <w:rFonts w:hint="eastAsia"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询价资格预审</w:t>
      </w:r>
    </w:p>
    <w:p>
      <w:pPr>
        <w:jc w:val="center"/>
        <w:rPr>
          <w:rFonts w:ascii="Times New Roman" w:hAnsi="Times New Roman"/>
          <w:color w:val="auto"/>
          <w:sz w:val="52"/>
          <w:szCs w:val="52"/>
        </w:rPr>
      </w:pPr>
    </w:p>
    <w:p>
      <w:pPr>
        <w:jc w:val="center"/>
        <w:rPr>
          <w:rFonts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申</w:t>
      </w:r>
    </w:p>
    <w:p>
      <w:pPr>
        <w:jc w:val="center"/>
        <w:rPr>
          <w:rFonts w:ascii="Times New Roman" w:hAnsi="Times New Roman"/>
          <w:color w:val="auto"/>
          <w:sz w:val="52"/>
          <w:szCs w:val="52"/>
        </w:rPr>
      </w:pPr>
      <w:r>
        <w:rPr>
          <w:rFonts w:hint="eastAsia" w:ascii="Times New Roman" w:hAnsi="Times New Roman"/>
          <w:color w:val="auto"/>
          <w:sz w:val="52"/>
          <w:szCs w:val="52"/>
        </w:rPr>
        <w:t>请</w:t>
      </w:r>
    </w:p>
    <w:p>
      <w:pPr>
        <w:jc w:val="center"/>
        <w:rPr>
          <w:rFonts w:ascii="Times New Roman" w:hAnsi="Times New Roman"/>
          <w:color w:val="auto"/>
          <w:sz w:val="52"/>
          <w:szCs w:val="52"/>
        </w:rPr>
      </w:pPr>
      <w:r>
        <w:rPr>
          <w:rFonts w:ascii="Times New Roman" w:hAnsi="Times New Roman"/>
          <w:color w:val="auto"/>
          <w:sz w:val="52"/>
          <w:szCs w:val="52"/>
        </w:rPr>
        <w:t>文</w:t>
      </w:r>
    </w:p>
    <w:p>
      <w:pPr>
        <w:jc w:val="center"/>
        <w:rPr>
          <w:rFonts w:ascii="Times New Roman" w:hAnsi="Times New Roman"/>
          <w:color w:val="auto"/>
          <w:sz w:val="32"/>
        </w:rPr>
      </w:pPr>
      <w:r>
        <w:rPr>
          <w:rFonts w:ascii="Times New Roman" w:hAnsi="Times New Roman"/>
          <w:color w:val="auto"/>
          <w:sz w:val="52"/>
          <w:szCs w:val="52"/>
        </w:rPr>
        <w:t>件</w:t>
      </w:r>
    </w:p>
    <w:p>
      <w:pPr>
        <w:ind w:firstLine="640" w:firstLineChars="200"/>
        <w:jc w:val="center"/>
        <w:rPr>
          <w:rFonts w:ascii="Times New Roman" w:hAnsi="Times New Roman"/>
          <w:color w:val="auto"/>
          <w:sz w:val="32"/>
        </w:rPr>
      </w:pPr>
    </w:p>
    <w:p>
      <w:pPr>
        <w:pStyle w:val="9"/>
        <w:rPr>
          <w:rFonts w:ascii="Times New Roman" w:hAnsi="Times New Roman"/>
          <w:color w:val="auto"/>
          <w:sz w:val="32"/>
        </w:rPr>
      </w:pPr>
    </w:p>
    <w:p>
      <w:pPr>
        <w:pStyle w:val="10"/>
        <w:ind w:firstLine="320"/>
        <w:rPr>
          <w:rFonts w:ascii="Times New Roman" w:hAnsi="Times New Roman"/>
          <w:color w:val="auto"/>
          <w:sz w:val="32"/>
        </w:rPr>
      </w:pPr>
    </w:p>
    <w:p>
      <w:pPr>
        <w:pStyle w:val="10"/>
        <w:ind w:firstLine="320"/>
        <w:rPr>
          <w:rFonts w:ascii="Times New Roman" w:hAnsi="Times New Roman"/>
          <w:color w:val="auto"/>
          <w:sz w:val="32"/>
        </w:rPr>
      </w:pPr>
    </w:p>
    <w:p>
      <w:pPr>
        <w:ind w:firstLine="640" w:firstLineChars="200"/>
        <w:jc w:val="center"/>
        <w:rPr>
          <w:rFonts w:ascii="Times New Roman" w:hAnsi="Times New Roman"/>
          <w:color w:val="auto"/>
          <w:sz w:val="32"/>
          <w:u w:val="single"/>
        </w:rPr>
      </w:pPr>
      <w:r>
        <w:rPr>
          <w:rFonts w:ascii="Times New Roman" w:hAnsi="Times New Roman"/>
          <w:color w:val="auto"/>
          <w:sz w:val="32"/>
        </w:rPr>
        <w:t>供应商名称：</w:t>
      </w:r>
    </w:p>
    <w:p>
      <w:pPr>
        <w:ind w:firstLine="640"/>
        <w:jc w:val="center"/>
        <w:rPr>
          <w:rFonts w:ascii="Times New Roman" w:hAnsi="Times New Roman"/>
          <w:color w:val="auto"/>
          <w:sz w:val="32"/>
        </w:rPr>
      </w:pPr>
      <w:r>
        <w:rPr>
          <w:rFonts w:ascii="Times New Roman" w:hAnsi="Times New Roman"/>
          <w:color w:val="auto"/>
          <w:sz w:val="32"/>
        </w:rPr>
        <w:t>日期：   年  月  日</w:t>
      </w:r>
    </w:p>
    <w:p>
      <w:pPr>
        <w:ind w:firstLine="640"/>
        <w:jc w:val="left"/>
        <w:rPr>
          <w:rFonts w:ascii="Times New Roman" w:hAnsi="Times New Roman"/>
          <w:color w:val="auto"/>
          <w:sz w:val="32"/>
        </w:rPr>
      </w:pPr>
      <w:r>
        <w:rPr>
          <w:rFonts w:ascii="Times New Roman" w:hAnsi="Times New Roman"/>
          <w:color w:val="auto"/>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olor w:val="auto"/>
        </w:rPr>
      </w:pPr>
      <w:r>
        <w:rPr>
          <w:rFonts w:ascii="Times New Roman" w:hAnsi="Times New Roman"/>
          <w:b w:val="0"/>
          <w:color w:val="auto"/>
        </w:rPr>
        <w:br w:type="page"/>
      </w:r>
      <w:bookmarkStart w:id="49" w:name="_Toc96761121"/>
      <w:bookmarkStart w:id="50" w:name="_Toc96446260"/>
      <w:r>
        <w:rPr>
          <w:rFonts w:ascii="Times New Roman" w:hAnsi="Times New Roman" w:eastAsia="宋体"/>
          <w:bCs w:val="0"/>
          <w:color w:val="auto"/>
          <w:lang w:bidi="ar"/>
        </w:rPr>
        <w:t>一、</w:t>
      </w:r>
      <w:r>
        <w:rPr>
          <w:rFonts w:hint="eastAsia" w:ascii="Times New Roman" w:hAnsi="Times New Roman" w:eastAsia="宋体"/>
          <w:bCs w:val="0"/>
          <w:color w:val="auto"/>
          <w:lang w:bidi="ar"/>
        </w:rPr>
        <w:t>询价资格预审申请</w:t>
      </w:r>
      <w:r>
        <w:rPr>
          <w:rFonts w:ascii="Times New Roman" w:hAnsi="Times New Roman" w:eastAsia="宋体"/>
          <w:bCs w:val="0"/>
          <w:color w:val="auto"/>
          <w:lang w:bidi="ar"/>
        </w:rPr>
        <w:t>函</w:t>
      </w:r>
    </w:p>
    <w:p>
      <w:pPr>
        <w:spacing w:line="360" w:lineRule="auto"/>
        <w:rPr>
          <w:color w:val="auto"/>
          <w:szCs w:val="21"/>
        </w:rPr>
      </w:pPr>
    </w:p>
    <w:p>
      <w:pPr>
        <w:tabs>
          <w:tab w:val="left" w:pos="2340"/>
        </w:tabs>
        <w:spacing w:line="360" w:lineRule="auto"/>
        <w:rPr>
          <w:snapToGrid w:val="0"/>
          <w:color w:val="auto"/>
        </w:rPr>
      </w:pPr>
      <w:r>
        <w:rPr>
          <w:color w:val="auto"/>
          <w:sz w:val="24"/>
          <w:u w:val="single"/>
        </w:rPr>
        <w:t xml:space="preserve">                     </w:t>
      </w:r>
      <w:r>
        <w:rPr>
          <w:color w:val="auto"/>
          <w:sz w:val="24"/>
        </w:rPr>
        <w:t>（采购人名称）</w:t>
      </w:r>
      <w:r>
        <w:rPr>
          <w:snapToGrid w:val="0"/>
          <w:color w:val="auto"/>
          <w:lang w:bidi="ar"/>
        </w:rPr>
        <w:t>：</w:t>
      </w:r>
    </w:p>
    <w:p>
      <w:pPr>
        <w:pStyle w:val="16"/>
        <w:spacing w:before="0" w:beforeAutospacing="0" w:after="0" w:afterAutospacing="0" w:line="360" w:lineRule="auto"/>
        <w:ind w:firstLine="480" w:firstLineChars="200"/>
        <w:rPr>
          <w:rFonts w:ascii="Times New Roman" w:hAnsi="Times New Roman"/>
          <w:bCs/>
          <w:color w:val="auto"/>
        </w:rPr>
      </w:pPr>
      <w:r>
        <w:rPr>
          <w:rFonts w:ascii="Times New Roman" w:hAnsi="Times New Roman"/>
          <w:bCs/>
          <w:color w:val="auto"/>
          <w:kern w:val="2"/>
          <w:lang w:bidi="ar"/>
        </w:rPr>
        <w:t>我方全面研究了 “</w:t>
      </w:r>
      <w:r>
        <w:rPr>
          <w:rFonts w:ascii="Times New Roman" w:hAnsi="Times New Roman"/>
          <w:bCs/>
          <w:color w:val="auto"/>
          <w:kern w:val="2"/>
          <w:u w:val="single"/>
          <w:lang w:bidi="ar"/>
        </w:rPr>
        <w:t xml:space="preserve">   （项目名称、项目编号）    </w:t>
      </w:r>
      <w:r>
        <w:rPr>
          <w:rFonts w:ascii="Times New Roman" w:hAnsi="Times New Roman"/>
          <w:bCs/>
          <w:color w:val="auto"/>
          <w:kern w:val="2"/>
          <w:lang w:bidi="ar"/>
        </w:rPr>
        <w:t>”</w:t>
      </w:r>
      <w:r>
        <w:rPr>
          <w:rFonts w:hint="eastAsia" w:ascii="Times New Roman" w:hAnsi="Times New Roman"/>
          <w:bCs/>
          <w:color w:val="auto"/>
          <w:kern w:val="2"/>
          <w:lang w:bidi="ar"/>
        </w:rPr>
        <w:t>询价资格预审</w:t>
      </w:r>
      <w:r>
        <w:rPr>
          <w:rFonts w:ascii="Times New Roman" w:hAnsi="Times New Roman"/>
          <w:bCs/>
          <w:color w:val="auto"/>
          <w:kern w:val="2"/>
          <w:lang w:bidi="ar"/>
        </w:rPr>
        <w:t>文件，决定参加贵单位组织的本项目的</w:t>
      </w:r>
      <w:r>
        <w:rPr>
          <w:rFonts w:hint="eastAsia" w:ascii="Times New Roman" w:hAnsi="Times New Roman"/>
          <w:bCs/>
          <w:color w:val="auto"/>
          <w:kern w:val="2"/>
          <w:lang w:bidi="ar"/>
        </w:rPr>
        <w:t>询价资格预审</w:t>
      </w:r>
      <w:r>
        <w:rPr>
          <w:rFonts w:ascii="Times New Roman" w:hAnsi="Times New Roman"/>
          <w:bCs/>
          <w:color w:val="auto"/>
          <w:kern w:val="2"/>
          <w:lang w:bidi="ar"/>
        </w:rPr>
        <w:t>。我方授权</w:t>
      </w:r>
      <w:r>
        <w:rPr>
          <w:rFonts w:ascii="Times New Roman" w:hAnsi="Times New Roman"/>
          <w:bCs/>
          <w:color w:val="auto"/>
          <w:kern w:val="2"/>
          <w:u w:val="single"/>
          <w:lang w:bidi="ar"/>
        </w:rPr>
        <w:t xml:space="preserve">         </w:t>
      </w:r>
      <w:r>
        <w:rPr>
          <w:rFonts w:ascii="Times New Roman" w:hAnsi="Times New Roman"/>
          <w:bCs/>
          <w:color w:val="auto"/>
          <w:kern w:val="2"/>
          <w:lang w:bidi="ar"/>
        </w:rPr>
        <w:t>（姓名、职务）代表我方</w:t>
      </w:r>
      <w:r>
        <w:rPr>
          <w:rFonts w:ascii="Times New Roman" w:hAnsi="Times New Roman"/>
          <w:bCs/>
          <w:color w:val="auto"/>
          <w:kern w:val="2"/>
          <w:u w:val="single"/>
          <w:lang w:bidi="ar"/>
        </w:rPr>
        <w:t xml:space="preserve">    （供应商名称）    </w:t>
      </w:r>
      <w:r>
        <w:rPr>
          <w:rFonts w:ascii="Times New Roman" w:hAnsi="Times New Roman"/>
          <w:bCs/>
          <w:color w:val="auto"/>
          <w:kern w:val="2"/>
          <w:lang w:bidi="ar"/>
        </w:rPr>
        <w:t>全权处理本项目</w:t>
      </w:r>
      <w:r>
        <w:rPr>
          <w:rFonts w:hint="eastAsia" w:ascii="Times New Roman" w:hAnsi="Times New Roman"/>
          <w:bCs/>
          <w:color w:val="auto"/>
          <w:kern w:val="2"/>
          <w:lang w:bidi="ar"/>
        </w:rPr>
        <w:t>询价资格预审</w:t>
      </w:r>
      <w:r>
        <w:rPr>
          <w:rFonts w:ascii="Times New Roman" w:hAnsi="Times New Roman"/>
          <w:bCs/>
          <w:color w:val="auto"/>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1.我方自愿按照</w:t>
      </w:r>
      <w:r>
        <w:rPr>
          <w:rFonts w:hint="eastAsia" w:ascii="Times New Roman" w:hAnsi="Times New Roman"/>
          <w:bCs/>
          <w:color w:val="auto"/>
          <w:kern w:val="2"/>
          <w:lang w:bidi="ar"/>
        </w:rPr>
        <w:t>询价资格预审</w:t>
      </w:r>
      <w:r>
        <w:rPr>
          <w:rFonts w:ascii="Times New Roman" w:hAnsi="Times New Roman"/>
          <w:bCs/>
          <w:color w:val="auto"/>
          <w:kern w:val="2"/>
          <w:lang w:bidi="ar"/>
        </w:rPr>
        <w:t>文件规定的各项要求</w:t>
      </w:r>
      <w:r>
        <w:rPr>
          <w:rFonts w:hint="eastAsia" w:ascii="Times New Roman" w:hAnsi="Times New Roman"/>
          <w:bCs/>
          <w:color w:val="auto"/>
          <w:kern w:val="2"/>
          <w:lang w:bidi="ar"/>
        </w:rPr>
        <w:t>提供相应资料</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2.一旦我方</w:t>
      </w:r>
      <w:r>
        <w:rPr>
          <w:rFonts w:hint="eastAsia" w:ascii="Times New Roman" w:hAnsi="Times New Roman"/>
          <w:bCs/>
          <w:color w:val="auto"/>
          <w:kern w:val="2"/>
          <w:lang w:bidi="ar"/>
        </w:rPr>
        <w:t>通过资格预审</w:t>
      </w:r>
      <w:r>
        <w:rPr>
          <w:rFonts w:ascii="Times New Roman" w:hAnsi="Times New Roman"/>
          <w:bCs/>
          <w:color w:val="auto"/>
          <w:kern w:val="2"/>
          <w:lang w:bidi="ar"/>
        </w:rPr>
        <w:t>，我方将</w:t>
      </w:r>
      <w:r>
        <w:rPr>
          <w:rFonts w:hint="eastAsia" w:ascii="Times New Roman" w:hAnsi="Times New Roman"/>
          <w:bCs/>
          <w:color w:val="auto"/>
          <w:kern w:val="2"/>
          <w:lang w:bidi="ar"/>
        </w:rPr>
        <w:t>积极参加正式询价</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lang w:bidi="ar"/>
        </w:rPr>
        <w:t>3.</w:t>
      </w:r>
      <w:r>
        <w:rPr>
          <w:rFonts w:ascii="Times New Roman" w:hAnsi="Times New Roman"/>
          <w:bCs/>
          <w:color w:val="auto"/>
          <w:kern w:val="2"/>
          <w:lang w:bidi="ar"/>
        </w:rPr>
        <w:t>我方为本项目提交的</w:t>
      </w:r>
      <w:r>
        <w:rPr>
          <w:rFonts w:hint="eastAsia" w:ascii="Times New Roman" w:hAnsi="Times New Roman"/>
          <w:bCs/>
          <w:color w:val="auto"/>
          <w:kern w:val="2"/>
          <w:lang w:bidi="ar"/>
        </w:rPr>
        <w:t>资格预审申请文件</w:t>
      </w:r>
      <w:r>
        <w:rPr>
          <w:rFonts w:ascii="Times New Roman" w:hAnsi="Times New Roman"/>
          <w:b/>
          <w:bCs/>
          <w:color w:val="auto"/>
          <w:kern w:val="2"/>
          <w:lang w:bidi="ar"/>
        </w:rPr>
        <w:t>正本</w:t>
      </w:r>
      <w:r>
        <w:rPr>
          <w:rFonts w:ascii="Times New Roman" w:hAnsi="Times New Roman"/>
          <w:b/>
          <w:bCs/>
          <w:color w:val="auto"/>
          <w:kern w:val="2"/>
          <w:u w:val="single"/>
          <w:lang w:bidi="ar"/>
        </w:rPr>
        <w:t>1</w:t>
      </w:r>
      <w:r>
        <w:rPr>
          <w:rFonts w:ascii="Times New Roman" w:hAnsi="Times New Roman"/>
          <w:b/>
          <w:bCs/>
          <w:color w:val="auto"/>
          <w:kern w:val="2"/>
          <w:lang w:bidi="ar"/>
        </w:rPr>
        <w:t>份，副本</w:t>
      </w:r>
      <w:r>
        <w:rPr>
          <w:rFonts w:ascii="Times New Roman" w:hAnsi="Times New Roman"/>
          <w:b/>
          <w:bCs/>
          <w:color w:val="auto"/>
          <w:kern w:val="2"/>
          <w:u w:val="single"/>
          <w:lang w:bidi="ar"/>
        </w:rPr>
        <w:t>2</w:t>
      </w:r>
      <w:r>
        <w:rPr>
          <w:rFonts w:ascii="Times New Roman" w:hAnsi="Times New Roman"/>
          <w:b/>
          <w:bCs/>
          <w:color w:val="auto"/>
          <w:kern w:val="2"/>
          <w:lang w:bidi="ar"/>
        </w:rPr>
        <w:t>份</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5.我方承诺本项目</w:t>
      </w:r>
      <w:r>
        <w:rPr>
          <w:rFonts w:hint="eastAsia" w:ascii="Times New Roman" w:hAnsi="Times New Roman"/>
          <w:bCs/>
          <w:color w:val="auto"/>
          <w:kern w:val="2"/>
          <w:lang w:bidi="ar"/>
        </w:rPr>
        <w:t>资格预审申请文件</w:t>
      </w:r>
      <w:r>
        <w:rPr>
          <w:rFonts w:ascii="Times New Roman" w:hAnsi="Times New Roman"/>
          <w:bCs/>
          <w:color w:val="auto"/>
          <w:kern w:val="2"/>
          <w:lang w:bidi="ar"/>
        </w:rPr>
        <w:t>有效期为</w:t>
      </w:r>
      <w:r>
        <w:rPr>
          <w:rFonts w:ascii="Times New Roman" w:hAnsi="Times New Roman"/>
          <w:color w:val="auto"/>
        </w:rPr>
        <w:t>递交</w:t>
      </w:r>
      <w:r>
        <w:rPr>
          <w:rFonts w:hint="eastAsia" w:ascii="Times New Roman" w:hAnsi="Times New Roman"/>
          <w:color w:val="auto"/>
        </w:rPr>
        <w:t>询价资格预审资格预审申请文件</w:t>
      </w:r>
      <w:r>
        <w:rPr>
          <w:rFonts w:ascii="Times New Roman" w:hAnsi="Times New Roman"/>
          <w:color w:val="auto"/>
        </w:rPr>
        <w:t>截止之日起60天</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供应商名称：</w:t>
      </w:r>
      <w:r>
        <w:rPr>
          <w:rFonts w:ascii="Times New Roman" w:hAnsi="Times New Roman"/>
          <w:bCs/>
          <w:color w:val="auto"/>
          <w:kern w:val="2"/>
          <w:u w:val="single"/>
          <w:lang w:bidi="ar"/>
        </w:rPr>
        <w:t xml:space="preserve">      </w:t>
      </w:r>
      <w:r>
        <w:rPr>
          <w:rFonts w:ascii="Times New Roman" w:hAnsi="Times New Roman"/>
          <w:bCs/>
          <w:color w:val="auto"/>
          <w:kern w:val="2"/>
          <w:lang w:bidi="ar"/>
        </w:rPr>
        <w:t>（盖章）</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ascii="Times New Roman" w:hAnsi="Times New Roman"/>
          <w:bCs/>
          <w:color w:val="auto"/>
          <w:kern w:val="2"/>
          <w:lang w:bidi="ar"/>
        </w:rPr>
        <w:t>日期：</w:t>
      </w:r>
      <w:r>
        <w:rPr>
          <w:rFonts w:ascii="Times New Roman" w:hAnsi="Times New Roman"/>
          <w:color w:val="auto"/>
          <w:kern w:val="2"/>
          <w:lang w:bidi="ar"/>
        </w:rPr>
        <w:t>20</w:t>
      </w:r>
      <w:r>
        <w:rPr>
          <w:rFonts w:ascii="Times New Roman" w:hAnsi="Times New Roman"/>
          <w:color w:val="auto"/>
          <w:kern w:val="2"/>
          <w:u w:val="single"/>
          <w:lang w:bidi="ar"/>
        </w:rPr>
        <w:t xml:space="preserve">  </w:t>
      </w:r>
      <w:r>
        <w:rPr>
          <w:rFonts w:ascii="Times New Roman" w:hAnsi="Times New Roman"/>
          <w:color w:val="auto"/>
          <w:kern w:val="2"/>
          <w:lang w:bidi="ar"/>
        </w:rPr>
        <w:t>年</w:t>
      </w:r>
      <w:r>
        <w:rPr>
          <w:rFonts w:ascii="Times New Roman" w:hAnsi="Times New Roman"/>
          <w:color w:val="auto"/>
          <w:kern w:val="2"/>
          <w:u w:val="single"/>
          <w:lang w:bidi="ar"/>
        </w:rPr>
        <w:t xml:space="preserve">   </w:t>
      </w:r>
      <w:r>
        <w:rPr>
          <w:rFonts w:ascii="Times New Roman" w:hAnsi="Times New Roman"/>
          <w:color w:val="auto"/>
          <w:kern w:val="2"/>
          <w:lang w:bidi="ar"/>
        </w:rPr>
        <w:t>月</w:t>
      </w:r>
      <w:r>
        <w:rPr>
          <w:rFonts w:ascii="Times New Roman" w:hAnsi="Times New Roman"/>
          <w:color w:val="auto"/>
          <w:kern w:val="2"/>
          <w:u w:val="single"/>
          <w:lang w:bidi="ar"/>
        </w:rPr>
        <w:t xml:space="preserve">   </w:t>
      </w:r>
      <w:r>
        <w:rPr>
          <w:rFonts w:ascii="Times New Roman" w:hAnsi="Times New Roman"/>
          <w:color w:val="auto"/>
          <w:kern w:val="2"/>
          <w:lang w:bidi="ar"/>
        </w:rPr>
        <w:t>日</w:t>
      </w:r>
    </w:p>
    <w:bookmarkEnd w:id="49"/>
    <w:bookmarkEnd w:id="50"/>
    <w:p>
      <w:pPr>
        <w:pStyle w:val="15"/>
        <w:spacing w:before="0" w:after="0" w:line="360" w:lineRule="auto"/>
        <w:rPr>
          <w:rFonts w:ascii="Times New Roman" w:hAnsi="Times New Roman"/>
          <w:color w:val="auto"/>
        </w:rPr>
      </w:pPr>
      <w:bookmarkStart w:id="51" w:name="_Toc11832144"/>
      <w:bookmarkStart w:id="52" w:name="_Toc96761122"/>
      <w:bookmarkStart w:id="53" w:name="_Toc96446261"/>
      <w:bookmarkStart w:id="54" w:name="_Toc94345768"/>
      <w:bookmarkStart w:id="55" w:name="_Toc11764033"/>
      <w:bookmarkStart w:id="56" w:name="_Toc13564302"/>
      <w:r>
        <w:rPr>
          <w:rFonts w:ascii="Times New Roman" w:hAnsi="Times New Roman"/>
          <w:color w:val="auto"/>
        </w:rPr>
        <w:br w:type="page"/>
      </w:r>
      <w:r>
        <w:rPr>
          <w:rFonts w:ascii="Times New Roman" w:hAnsi="Times New Roman"/>
          <w:color w:val="auto"/>
        </w:rPr>
        <w:t>二、</w:t>
      </w:r>
      <w:r>
        <w:rPr>
          <w:rFonts w:hint="eastAsia" w:ascii="Times New Roman" w:hAnsi="Times New Roman"/>
          <w:color w:val="auto"/>
        </w:rPr>
        <w:t>供应商负责人</w:t>
      </w:r>
      <w:r>
        <w:rPr>
          <w:rFonts w:ascii="Times New Roman" w:hAnsi="Times New Roman"/>
          <w:color w:val="auto"/>
        </w:rPr>
        <w:t>身份证明</w:t>
      </w:r>
      <w:bookmarkEnd w:id="51"/>
      <w:bookmarkEnd w:id="52"/>
      <w:bookmarkEnd w:id="53"/>
      <w:bookmarkEnd w:id="54"/>
      <w:bookmarkEnd w:id="55"/>
      <w:bookmarkEnd w:id="56"/>
    </w:p>
    <w:p>
      <w:pPr>
        <w:spacing w:line="360" w:lineRule="auto"/>
        <w:jc w:val="center"/>
        <w:rPr>
          <w:color w:val="auto"/>
          <w:kern w:val="0"/>
          <w:szCs w:val="21"/>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512" w:firstLineChars="200"/>
        <w:rPr>
          <w:bCs/>
          <w:color w:val="auto"/>
          <w:spacing w:val="8"/>
          <w:sz w:val="24"/>
        </w:rPr>
      </w:pPr>
      <w:r>
        <w:rPr>
          <w:bCs/>
          <w:color w:val="auto"/>
          <w:spacing w:val="8"/>
          <w:sz w:val="24"/>
        </w:rPr>
        <w:t>兹声明：</w:t>
      </w:r>
      <w:r>
        <w:rPr>
          <w:bCs/>
          <w:color w:val="auto"/>
          <w:spacing w:val="8"/>
          <w:sz w:val="24"/>
          <w:u w:val="single"/>
        </w:rPr>
        <w:t xml:space="preserve">  （姓名） </w:t>
      </w:r>
      <w:r>
        <w:rPr>
          <w:bCs/>
          <w:color w:val="auto"/>
          <w:spacing w:val="8"/>
          <w:sz w:val="24"/>
        </w:rPr>
        <w:t>系</w:t>
      </w:r>
      <w:r>
        <w:rPr>
          <w:bCs/>
          <w:color w:val="auto"/>
          <w:spacing w:val="8"/>
          <w:sz w:val="24"/>
          <w:u w:val="single"/>
        </w:rPr>
        <w:t xml:space="preserve">    （供应商名称）   </w:t>
      </w:r>
      <w:r>
        <w:rPr>
          <w:bCs/>
          <w:color w:val="auto"/>
          <w:spacing w:val="8"/>
          <w:sz w:val="24"/>
        </w:rPr>
        <w:t>的</w:t>
      </w:r>
      <w:r>
        <w:rPr>
          <w:rFonts w:hint="eastAsia"/>
          <w:bCs/>
          <w:color w:val="auto"/>
          <w:spacing w:val="8"/>
          <w:sz w:val="24"/>
        </w:rPr>
        <w:t>供应商负责人（</w:t>
      </w:r>
      <w:r>
        <w:rPr>
          <w:bCs/>
          <w:color w:val="auto"/>
          <w:spacing w:val="8"/>
          <w:sz w:val="24"/>
        </w:rPr>
        <w:t>法定代表人</w:t>
      </w:r>
      <w:r>
        <w:rPr>
          <w:rFonts w:hint="eastAsia"/>
          <w:bCs/>
          <w:color w:val="auto"/>
          <w:spacing w:val="8"/>
          <w:sz w:val="24"/>
        </w:rPr>
        <w:t>/个体工商户经营者）</w:t>
      </w:r>
      <w:r>
        <w:rPr>
          <w:bCs/>
          <w:color w:val="auto"/>
          <w:spacing w:val="8"/>
          <w:sz w:val="24"/>
        </w:rPr>
        <w:t>职务</w:t>
      </w:r>
      <w:r>
        <w:rPr>
          <w:bCs/>
          <w:color w:val="auto"/>
          <w:spacing w:val="8"/>
          <w:sz w:val="24"/>
          <w:u w:val="single"/>
        </w:rPr>
        <w:t xml:space="preserve">      </w:t>
      </w:r>
      <w:r>
        <w:rPr>
          <w:bCs/>
          <w:color w:val="auto"/>
          <w:spacing w:val="8"/>
          <w:sz w:val="24"/>
        </w:rPr>
        <w:t>，为我方“</w:t>
      </w:r>
      <w:r>
        <w:rPr>
          <w:bCs/>
          <w:color w:val="auto"/>
          <w:spacing w:val="8"/>
          <w:sz w:val="24"/>
          <w:u w:val="single"/>
        </w:rPr>
        <w:t xml:space="preserve">      采购项目名称    </w:t>
      </w:r>
      <w:r>
        <w:rPr>
          <w:bCs/>
          <w:color w:val="auto"/>
          <w:spacing w:val="8"/>
          <w:sz w:val="24"/>
        </w:rPr>
        <w:t>”项目（</w:t>
      </w:r>
      <w:r>
        <w:rPr>
          <w:bCs/>
          <w:color w:val="auto"/>
          <w:spacing w:val="8"/>
          <w:sz w:val="24"/>
          <w:u w:val="single"/>
        </w:rPr>
        <w:t xml:space="preserve">     项目编号    </w:t>
      </w:r>
      <w:r>
        <w:rPr>
          <w:bCs/>
          <w:color w:val="auto"/>
          <w:spacing w:val="8"/>
          <w:sz w:val="24"/>
        </w:rPr>
        <w:t>）</w:t>
      </w:r>
      <w:r>
        <w:rPr>
          <w:rFonts w:hint="eastAsia"/>
          <w:bCs/>
          <w:color w:val="auto"/>
          <w:spacing w:val="8"/>
          <w:sz w:val="24"/>
        </w:rPr>
        <w:t>询价资格预审</w:t>
      </w:r>
      <w:r>
        <w:rPr>
          <w:bCs/>
          <w:color w:val="auto"/>
          <w:spacing w:val="8"/>
          <w:sz w:val="24"/>
        </w:rPr>
        <w:t>活动的合法代表，以我方名义全权处理该项目有关</w:t>
      </w:r>
      <w:r>
        <w:rPr>
          <w:rFonts w:hint="eastAsia"/>
          <w:bCs/>
          <w:color w:val="auto"/>
          <w:spacing w:val="8"/>
          <w:sz w:val="24"/>
        </w:rPr>
        <w:t>询价资格预审</w:t>
      </w:r>
      <w:r>
        <w:rPr>
          <w:bCs/>
          <w:color w:val="auto"/>
          <w:spacing w:val="8"/>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512" w:firstLineChars="200"/>
        <w:rPr>
          <w:bCs/>
          <w:color w:val="auto"/>
          <w:spacing w:val="8"/>
          <w:sz w:val="24"/>
          <w:u w:val="single"/>
        </w:rPr>
      </w:pPr>
    </w:p>
    <w:p>
      <w:pPr>
        <w:spacing w:line="360" w:lineRule="auto"/>
        <w:ind w:firstLine="512" w:firstLineChars="200"/>
        <w:rPr>
          <w:bCs/>
          <w:color w:val="auto"/>
          <w:spacing w:val="8"/>
          <w:sz w:val="24"/>
        </w:rPr>
      </w:pPr>
      <w:r>
        <w:rPr>
          <w:bCs/>
          <w:color w:val="auto"/>
          <w:spacing w:val="8"/>
          <w:sz w:val="24"/>
        </w:rPr>
        <w:t>特此声明。</w:t>
      </w:r>
    </w:p>
    <w:p>
      <w:pPr>
        <w:spacing w:line="360" w:lineRule="auto"/>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pStyle w:val="16"/>
        <w:spacing w:before="0" w:beforeAutospacing="0" w:after="0" w:afterAutospacing="0" w:line="360" w:lineRule="auto"/>
        <w:ind w:firstLine="480" w:firstLineChars="200"/>
        <w:jc w:val="both"/>
        <w:rPr>
          <w:color w:val="auto"/>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spacing w:line="360" w:lineRule="auto"/>
        <w:ind w:firstLine="480" w:firstLineChars="200"/>
        <w:rPr>
          <w:color w:val="auto"/>
          <w:sz w:val="24"/>
        </w:rPr>
      </w:pPr>
      <w:r>
        <w:rPr>
          <w:color w:val="auto"/>
          <w:sz w:val="24"/>
        </w:rPr>
        <w:t xml:space="preserve">供应商名称： </w:t>
      </w:r>
      <w:r>
        <w:rPr>
          <w:color w:val="auto"/>
          <w:sz w:val="24"/>
          <w:u w:val="single"/>
        </w:rPr>
        <w:t xml:space="preserve">        </w:t>
      </w:r>
      <w:r>
        <w:rPr>
          <w:color w:val="auto"/>
          <w:sz w:val="24"/>
        </w:rPr>
        <w:t>（盖章）</w:t>
      </w:r>
    </w:p>
    <w:p>
      <w:pPr>
        <w:spacing w:line="360" w:lineRule="auto"/>
        <w:ind w:firstLine="480" w:firstLineChars="200"/>
        <w:rPr>
          <w:color w:val="auto"/>
          <w:sz w:val="24"/>
        </w:rPr>
      </w:pPr>
      <w:r>
        <w:rPr>
          <w:color w:val="auto"/>
          <w:sz w:val="24"/>
        </w:rPr>
        <w:t>日    期：</w:t>
      </w:r>
      <w:r>
        <w:rPr>
          <w:color w:val="auto"/>
          <w:sz w:val="24"/>
          <w:u w:val="single"/>
        </w:rPr>
        <w:t xml:space="preserve">     </w:t>
      </w:r>
      <w:r>
        <w:rPr>
          <w:color w:val="auto"/>
          <w:sz w:val="24"/>
        </w:rPr>
        <w:t xml:space="preserve"> 年 </w:t>
      </w:r>
      <w:r>
        <w:rPr>
          <w:color w:val="auto"/>
          <w:sz w:val="24"/>
          <w:u w:val="single"/>
        </w:rPr>
        <w:t xml:space="preserve">     </w:t>
      </w:r>
      <w:r>
        <w:rPr>
          <w:color w:val="auto"/>
          <w:sz w:val="24"/>
        </w:rPr>
        <w:t xml:space="preserve">月 </w:t>
      </w:r>
      <w:r>
        <w:rPr>
          <w:color w:val="auto"/>
          <w:sz w:val="24"/>
          <w:u w:val="single"/>
        </w:rPr>
        <w:t xml:space="preserve">    </w:t>
      </w:r>
      <w:r>
        <w:rPr>
          <w:color w:val="auto"/>
          <w:sz w:val="24"/>
        </w:rPr>
        <w:t>日</w:t>
      </w:r>
    </w:p>
    <w:p>
      <w:pPr>
        <w:spacing w:line="360" w:lineRule="auto"/>
        <w:ind w:firstLine="490" w:firstLineChars="200"/>
        <w:rPr>
          <w:b/>
          <w:color w:val="auto"/>
          <w:spacing w:val="2"/>
          <w:kern w:val="0"/>
          <w:sz w:val="24"/>
          <w:szCs w:val="20"/>
        </w:rPr>
      </w:pPr>
    </w:p>
    <w:p>
      <w:pPr>
        <w:spacing w:line="360" w:lineRule="auto"/>
        <w:ind w:firstLine="490" w:firstLineChars="200"/>
        <w:rPr>
          <w:b/>
          <w:color w:val="auto"/>
          <w:spacing w:val="2"/>
          <w:kern w:val="0"/>
          <w:sz w:val="24"/>
          <w:szCs w:val="20"/>
        </w:rPr>
      </w:pPr>
    </w:p>
    <w:p>
      <w:pPr>
        <w:spacing w:line="360" w:lineRule="auto"/>
        <w:ind w:firstLine="490" w:firstLineChars="200"/>
        <w:rPr>
          <w:b/>
          <w:color w:val="auto"/>
          <w:kern w:val="0"/>
          <w:sz w:val="24"/>
          <w:szCs w:val="20"/>
        </w:rPr>
      </w:pPr>
      <w:r>
        <w:rPr>
          <w:b/>
          <w:color w:val="auto"/>
          <w:spacing w:val="2"/>
          <w:kern w:val="0"/>
          <w:sz w:val="24"/>
          <w:szCs w:val="20"/>
        </w:rPr>
        <w:t>注：1、</w:t>
      </w:r>
      <w:r>
        <w:rPr>
          <w:rFonts w:hint="eastAsia"/>
          <w:b/>
          <w:color w:val="auto"/>
          <w:spacing w:val="2"/>
          <w:kern w:val="0"/>
          <w:sz w:val="24"/>
          <w:szCs w:val="20"/>
        </w:rPr>
        <w:t>供应商负责人</w:t>
      </w:r>
      <w:r>
        <w:rPr>
          <w:b/>
          <w:color w:val="auto"/>
          <w:spacing w:val="2"/>
          <w:kern w:val="0"/>
          <w:sz w:val="24"/>
          <w:szCs w:val="20"/>
        </w:rPr>
        <w:t>亲</w:t>
      </w:r>
      <w:r>
        <w:rPr>
          <w:b/>
          <w:color w:val="auto"/>
          <w:kern w:val="0"/>
          <w:sz w:val="24"/>
          <w:szCs w:val="20"/>
        </w:rPr>
        <w:t>自</w:t>
      </w:r>
      <w:r>
        <w:rPr>
          <w:b/>
          <w:color w:val="auto"/>
          <w:spacing w:val="2"/>
          <w:kern w:val="0"/>
          <w:sz w:val="24"/>
          <w:szCs w:val="20"/>
        </w:rPr>
        <w:t>参</w:t>
      </w:r>
      <w:r>
        <w:rPr>
          <w:b/>
          <w:color w:val="auto"/>
          <w:kern w:val="0"/>
          <w:sz w:val="24"/>
          <w:szCs w:val="20"/>
        </w:rPr>
        <w:t>加响应时适</w:t>
      </w:r>
      <w:r>
        <w:rPr>
          <w:b/>
          <w:color w:val="auto"/>
          <w:spacing w:val="2"/>
          <w:kern w:val="0"/>
          <w:sz w:val="24"/>
          <w:szCs w:val="20"/>
        </w:rPr>
        <w:t>用</w:t>
      </w:r>
      <w:r>
        <w:rPr>
          <w:b/>
          <w:color w:val="auto"/>
          <w:kern w:val="0"/>
          <w:sz w:val="24"/>
          <w:szCs w:val="20"/>
        </w:rPr>
        <w:t>。</w:t>
      </w:r>
    </w:p>
    <w:p>
      <w:pPr>
        <w:spacing w:line="360" w:lineRule="auto"/>
        <w:ind w:firstLine="490" w:firstLineChars="200"/>
        <w:rPr>
          <w:b/>
          <w:color w:val="auto"/>
          <w:spacing w:val="2"/>
          <w:kern w:val="0"/>
          <w:sz w:val="24"/>
          <w:szCs w:val="20"/>
        </w:rPr>
      </w:pPr>
      <w:r>
        <w:rPr>
          <w:b/>
          <w:color w:val="auto"/>
          <w:spacing w:val="2"/>
          <w:kern w:val="0"/>
          <w:sz w:val="24"/>
          <w:szCs w:val="20"/>
        </w:rPr>
        <w:t xml:space="preserve">    2、</w:t>
      </w:r>
      <w:r>
        <w:rPr>
          <w:rFonts w:hint="eastAsia"/>
          <w:b/>
          <w:color w:val="auto"/>
          <w:spacing w:val="2"/>
          <w:kern w:val="0"/>
          <w:sz w:val="24"/>
          <w:szCs w:val="20"/>
        </w:rPr>
        <w:t>供应商负责人</w:t>
      </w:r>
      <w:r>
        <w:rPr>
          <w:b/>
          <w:color w:val="auto"/>
          <w:spacing w:val="2"/>
          <w:kern w:val="0"/>
          <w:sz w:val="24"/>
          <w:szCs w:val="20"/>
        </w:rPr>
        <w:t>亲自参加响应时</w:t>
      </w:r>
      <w:r>
        <w:rPr>
          <w:rFonts w:hint="eastAsia"/>
          <w:b/>
          <w:color w:val="auto"/>
          <w:spacing w:val="2"/>
          <w:kern w:val="0"/>
          <w:sz w:val="24"/>
          <w:szCs w:val="20"/>
        </w:rPr>
        <w:t>资格预审申请文件</w:t>
      </w:r>
      <w:r>
        <w:rPr>
          <w:b/>
          <w:color w:val="auto"/>
          <w:spacing w:val="2"/>
          <w:kern w:val="0"/>
          <w:sz w:val="24"/>
          <w:szCs w:val="20"/>
        </w:rPr>
        <w:t>中不需要提供《</w:t>
      </w:r>
      <w:r>
        <w:rPr>
          <w:rFonts w:hint="eastAsia"/>
          <w:b/>
          <w:color w:val="auto"/>
          <w:spacing w:val="2"/>
          <w:kern w:val="0"/>
          <w:sz w:val="24"/>
          <w:szCs w:val="20"/>
        </w:rPr>
        <w:t>供应商负责人</w:t>
      </w:r>
      <w:r>
        <w:rPr>
          <w:b/>
          <w:color w:val="auto"/>
          <w:spacing w:val="2"/>
          <w:kern w:val="0"/>
          <w:sz w:val="24"/>
          <w:szCs w:val="20"/>
        </w:rPr>
        <w:t>授权书》。</w:t>
      </w:r>
    </w:p>
    <w:p>
      <w:pPr>
        <w:pStyle w:val="15"/>
        <w:spacing w:before="0" w:after="0" w:line="360" w:lineRule="auto"/>
        <w:rPr>
          <w:rFonts w:ascii="Times New Roman" w:hAnsi="Times New Roman"/>
          <w:color w:val="auto"/>
        </w:rPr>
      </w:pPr>
      <w:r>
        <w:rPr>
          <w:rFonts w:ascii="Times New Roman" w:hAnsi="Times New Roman"/>
          <w:b w:val="0"/>
          <w:color w:val="auto"/>
        </w:rPr>
        <w:br w:type="page"/>
      </w:r>
      <w:bookmarkStart w:id="57" w:name="_Toc96761123"/>
      <w:r>
        <w:rPr>
          <w:rFonts w:hint="eastAsia" w:ascii="Times New Roman" w:hAnsi="Times New Roman"/>
          <w:b w:val="0"/>
          <w:color w:val="auto"/>
          <w:lang w:val="en-US" w:eastAsia="zh-CN"/>
        </w:rPr>
        <w:t>三</w:t>
      </w:r>
      <w:r>
        <w:rPr>
          <w:rFonts w:ascii="Times New Roman" w:hAnsi="Times New Roman"/>
          <w:color w:val="auto"/>
        </w:rPr>
        <w:t>、</w:t>
      </w:r>
      <w:bookmarkEnd w:id="57"/>
      <w:r>
        <w:rPr>
          <w:rFonts w:hint="eastAsia" w:ascii="Times New Roman" w:hAnsi="Times New Roman"/>
          <w:color w:val="auto"/>
        </w:rPr>
        <w:t>供应商负责人授权书</w:t>
      </w:r>
    </w:p>
    <w:p>
      <w:pPr>
        <w:spacing w:line="360" w:lineRule="auto"/>
        <w:jc w:val="center"/>
        <w:rPr>
          <w:b/>
          <w:color w:val="auto"/>
          <w:sz w:val="44"/>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480" w:firstLineChars="200"/>
        <w:rPr>
          <w:color w:val="auto"/>
          <w:sz w:val="24"/>
        </w:rPr>
      </w:pPr>
      <w:r>
        <w:rPr>
          <w:color w:val="auto"/>
          <w:sz w:val="24"/>
        </w:rPr>
        <w:t>本授权声明：</w:t>
      </w:r>
      <w:r>
        <w:rPr>
          <w:color w:val="auto"/>
          <w:sz w:val="24"/>
          <w:u w:val="single"/>
        </w:rPr>
        <w:t xml:space="preserve">             </w:t>
      </w:r>
      <w:r>
        <w:rPr>
          <w:color w:val="auto"/>
          <w:sz w:val="24"/>
        </w:rPr>
        <w:t>（单位名称）,</w:t>
      </w:r>
      <w:r>
        <w:rPr>
          <w:color w:val="auto"/>
          <w:sz w:val="24"/>
          <w:u w:val="single"/>
        </w:rPr>
        <w:t xml:space="preserve">             </w:t>
      </w:r>
      <w:r>
        <w:rPr>
          <w:color w:val="auto"/>
          <w:sz w:val="24"/>
        </w:rPr>
        <w:t>（</w:t>
      </w:r>
      <w:r>
        <w:rPr>
          <w:rFonts w:hint="eastAsia"/>
          <w:color w:val="auto"/>
          <w:sz w:val="24"/>
        </w:rPr>
        <w:t>供应商负责人</w:t>
      </w:r>
      <w:r>
        <w:rPr>
          <w:color w:val="auto"/>
          <w:sz w:val="24"/>
        </w:rPr>
        <w:t>姓名、职务）授权</w:t>
      </w:r>
      <w:r>
        <w:rPr>
          <w:color w:val="auto"/>
          <w:sz w:val="24"/>
          <w:u w:val="single"/>
        </w:rPr>
        <w:t xml:space="preserve">     XXX         </w:t>
      </w:r>
      <w:r>
        <w:rPr>
          <w:color w:val="auto"/>
          <w:sz w:val="24"/>
        </w:rPr>
        <w:t>（被授权人姓名、职务）为我方参加XXX项目（项目编号：XXX）</w:t>
      </w:r>
      <w:r>
        <w:rPr>
          <w:rFonts w:hint="eastAsia"/>
          <w:color w:val="auto"/>
          <w:sz w:val="24"/>
        </w:rPr>
        <w:t>询价资格预审</w:t>
      </w:r>
      <w:r>
        <w:rPr>
          <w:color w:val="auto"/>
          <w:sz w:val="24"/>
        </w:rPr>
        <w:t>活动的合法代表，以我方名义全权处理该项目有关</w:t>
      </w:r>
      <w:r>
        <w:rPr>
          <w:rFonts w:hint="eastAsia"/>
          <w:color w:val="auto"/>
          <w:sz w:val="24"/>
        </w:rPr>
        <w:t>询价资格预审</w:t>
      </w:r>
      <w:r>
        <w:rPr>
          <w:color w:val="auto"/>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特此声明。</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供应商名称：</w:t>
      </w:r>
      <w:r>
        <w:rPr>
          <w:color w:val="auto"/>
          <w:sz w:val="24"/>
          <w:u w:val="single"/>
        </w:rPr>
        <w:t xml:space="preserve">                 </w:t>
      </w:r>
      <w:r>
        <w:rPr>
          <w:color w:val="auto"/>
          <w:sz w:val="24"/>
        </w:rPr>
        <w:t>（盖单位公章）</w:t>
      </w:r>
    </w:p>
    <w:p>
      <w:pPr>
        <w:spacing w:line="360" w:lineRule="auto"/>
        <w:ind w:firstLine="480" w:firstLineChars="200"/>
        <w:rPr>
          <w:color w:val="auto"/>
          <w:sz w:val="24"/>
        </w:rPr>
      </w:pPr>
      <w:r>
        <w:rPr>
          <w:rFonts w:hint="eastAsia"/>
          <w:color w:val="auto"/>
          <w:sz w:val="24"/>
        </w:rPr>
        <w:t>供应商负责人</w:t>
      </w:r>
      <w:r>
        <w:rPr>
          <w:color w:val="auto"/>
          <w:sz w:val="24"/>
        </w:rPr>
        <w:t>（签字或盖章）：</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被授权人签字：</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日    期：XXX年XXX月XXX日</w:t>
      </w:r>
    </w:p>
    <w:p>
      <w:pPr>
        <w:spacing w:line="360" w:lineRule="auto"/>
        <w:ind w:firstLine="482" w:firstLineChars="200"/>
        <w:rPr>
          <w:b/>
          <w:bCs/>
          <w:color w:val="auto"/>
          <w:kern w:val="0"/>
          <w:sz w:val="24"/>
        </w:rPr>
      </w:pPr>
      <w:r>
        <w:rPr>
          <w:b/>
          <w:bCs/>
          <w:color w:val="auto"/>
          <w:kern w:val="0"/>
          <w:sz w:val="24"/>
        </w:rPr>
        <w:t>注</w:t>
      </w:r>
      <w:r>
        <w:rPr>
          <w:b/>
          <w:bCs/>
          <w:color w:val="auto"/>
          <w:spacing w:val="2"/>
          <w:kern w:val="0"/>
          <w:sz w:val="24"/>
        </w:rPr>
        <w:t>：1、</w:t>
      </w:r>
      <w:r>
        <w:rPr>
          <w:rFonts w:hint="eastAsia"/>
          <w:b/>
          <w:bCs/>
          <w:color w:val="auto"/>
          <w:kern w:val="0"/>
          <w:sz w:val="24"/>
        </w:rPr>
        <w:t>供应商负责人</w:t>
      </w:r>
      <w:r>
        <w:rPr>
          <w:b/>
          <w:bCs/>
          <w:color w:val="auto"/>
          <w:kern w:val="0"/>
          <w:sz w:val="24"/>
        </w:rPr>
        <w:t>不</w:t>
      </w:r>
      <w:r>
        <w:rPr>
          <w:b/>
          <w:bCs/>
          <w:color w:val="auto"/>
          <w:spacing w:val="2"/>
          <w:kern w:val="0"/>
          <w:sz w:val="24"/>
        </w:rPr>
        <w:t>亲</w:t>
      </w:r>
      <w:r>
        <w:rPr>
          <w:b/>
          <w:bCs/>
          <w:color w:val="auto"/>
          <w:kern w:val="0"/>
          <w:sz w:val="24"/>
        </w:rPr>
        <w:t>自参</w:t>
      </w:r>
      <w:r>
        <w:rPr>
          <w:b/>
          <w:bCs/>
          <w:color w:val="auto"/>
          <w:spacing w:val="2"/>
          <w:kern w:val="0"/>
          <w:sz w:val="24"/>
        </w:rPr>
        <w:t>加</w:t>
      </w:r>
      <w:r>
        <w:rPr>
          <w:b/>
          <w:bCs/>
          <w:color w:val="auto"/>
          <w:kern w:val="0"/>
          <w:sz w:val="24"/>
        </w:rPr>
        <w:t>响应</w:t>
      </w:r>
      <w:r>
        <w:rPr>
          <w:b/>
          <w:bCs/>
          <w:color w:val="auto"/>
          <w:spacing w:val="2"/>
          <w:kern w:val="0"/>
          <w:sz w:val="24"/>
        </w:rPr>
        <w:t>，</w:t>
      </w:r>
      <w:r>
        <w:rPr>
          <w:b/>
          <w:bCs/>
          <w:color w:val="auto"/>
          <w:kern w:val="0"/>
          <w:sz w:val="24"/>
        </w:rPr>
        <w:t>而</w:t>
      </w:r>
      <w:r>
        <w:rPr>
          <w:b/>
          <w:bCs/>
          <w:color w:val="auto"/>
          <w:spacing w:val="2"/>
          <w:kern w:val="0"/>
          <w:sz w:val="24"/>
        </w:rPr>
        <w:t>授</w:t>
      </w:r>
      <w:r>
        <w:rPr>
          <w:b/>
          <w:bCs/>
          <w:color w:val="auto"/>
          <w:kern w:val="0"/>
          <w:sz w:val="24"/>
        </w:rPr>
        <w:t>权代</w:t>
      </w:r>
      <w:r>
        <w:rPr>
          <w:b/>
          <w:bCs/>
          <w:color w:val="auto"/>
          <w:spacing w:val="2"/>
          <w:kern w:val="0"/>
          <w:sz w:val="24"/>
        </w:rPr>
        <w:t>表</w:t>
      </w:r>
      <w:r>
        <w:rPr>
          <w:b/>
          <w:bCs/>
          <w:color w:val="auto"/>
          <w:kern w:val="0"/>
          <w:sz w:val="24"/>
        </w:rPr>
        <w:t>参</w:t>
      </w:r>
      <w:r>
        <w:rPr>
          <w:b/>
          <w:bCs/>
          <w:color w:val="auto"/>
          <w:spacing w:val="2"/>
          <w:kern w:val="0"/>
          <w:sz w:val="24"/>
        </w:rPr>
        <w:t>加</w:t>
      </w:r>
      <w:r>
        <w:rPr>
          <w:b/>
          <w:bCs/>
          <w:color w:val="auto"/>
          <w:kern w:val="0"/>
          <w:sz w:val="24"/>
        </w:rPr>
        <w:t>响应</w:t>
      </w:r>
      <w:r>
        <w:rPr>
          <w:b/>
          <w:bCs/>
          <w:color w:val="auto"/>
          <w:spacing w:val="2"/>
          <w:kern w:val="0"/>
          <w:sz w:val="24"/>
        </w:rPr>
        <w:t>时</w:t>
      </w:r>
      <w:r>
        <w:rPr>
          <w:b/>
          <w:bCs/>
          <w:color w:val="auto"/>
          <w:kern w:val="0"/>
          <w:sz w:val="24"/>
        </w:rPr>
        <w:t>适</w:t>
      </w:r>
      <w:r>
        <w:rPr>
          <w:b/>
          <w:bCs/>
          <w:color w:val="auto"/>
          <w:spacing w:val="2"/>
          <w:kern w:val="0"/>
          <w:sz w:val="24"/>
        </w:rPr>
        <w:t>用</w:t>
      </w:r>
      <w:r>
        <w:rPr>
          <w:b/>
          <w:bCs/>
          <w:color w:val="auto"/>
          <w:kern w:val="0"/>
          <w:sz w:val="24"/>
        </w:rPr>
        <w:t>。</w:t>
      </w:r>
    </w:p>
    <w:p>
      <w:pPr>
        <w:spacing w:line="360" w:lineRule="auto"/>
        <w:ind w:firstLine="482" w:firstLineChars="200"/>
        <w:rPr>
          <w:b/>
          <w:bCs/>
          <w:color w:val="auto"/>
          <w:kern w:val="0"/>
          <w:sz w:val="24"/>
        </w:rPr>
      </w:pPr>
      <w:r>
        <w:rPr>
          <w:b/>
          <w:bCs/>
          <w:color w:val="auto"/>
          <w:kern w:val="0"/>
          <w:sz w:val="24"/>
        </w:rPr>
        <w:t xml:space="preserve">    2、授权代表参加响应时，</w:t>
      </w:r>
      <w:r>
        <w:rPr>
          <w:rFonts w:hint="eastAsia"/>
          <w:b/>
          <w:bCs/>
          <w:color w:val="auto"/>
          <w:kern w:val="0"/>
          <w:sz w:val="24"/>
        </w:rPr>
        <w:t>资格预审申请文件</w:t>
      </w:r>
      <w:r>
        <w:rPr>
          <w:b/>
          <w:bCs/>
          <w:color w:val="auto"/>
          <w:kern w:val="0"/>
          <w:sz w:val="24"/>
        </w:rPr>
        <w:t>中不需要提供《</w:t>
      </w:r>
      <w:r>
        <w:rPr>
          <w:rFonts w:hint="eastAsia"/>
          <w:b/>
          <w:bCs/>
          <w:color w:val="auto"/>
          <w:kern w:val="0"/>
          <w:sz w:val="24"/>
        </w:rPr>
        <w:t>供应商负责人身份证明</w:t>
      </w:r>
      <w:r>
        <w:rPr>
          <w:b/>
          <w:bCs/>
          <w:color w:val="auto"/>
          <w:kern w:val="0"/>
          <w:sz w:val="24"/>
        </w:rPr>
        <w:t>》。</w:t>
      </w: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bCs/>
          <w:color w:val="auto"/>
          <w:sz w:val="32"/>
          <w:szCs w:val="32"/>
        </w:rPr>
      </w:pPr>
      <w:r>
        <w:rPr>
          <w:rFonts w:ascii="Times New Roman" w:hAnsi="Times New Roman"/>
          <w:b/>
          <w:bCs/>
          <w:color w:val="auto"/>
          <w:sz w:val="32"/>
          <w:szCs w:val="32"/>
        </w:rPr>
        <w:br w:type="page"/>
      </w:r>
      <w:r>
        <w:rPr>
          <w:rFonts w:hint="eastAsia" w:ascii="Times New Roman" w:hAnsi="Times New Roman"/>
          <w:b/>
          <w:bCs/>
          <w:color w:val="auto"/>
          <w:sz w:val="32"/>
          <w:szCs w:val="32"/>
        </w:rPr>
        <w:t>四</w:t>
      </w:r>
      <w:r>
        <w:rPr>
          <w:rFonts w:ascii="Times New Roman" w:hAnsi="Times New Roman"/>
          <w:b/>
          <w:bCs/>
          <w:color w:val="auto"/>
          <w:sz w:val="32"/>
          <w:szCs w:val="32"/>
        </w:rPr>
        <w:t>、供应商基本情况表</w:t>
      </w:r>
    </w:p>
    <w:p>
      <w:pPr>
        <w:spacing w:line="360" w:lineRule="auto"/>
        <w:jc w:val="center"/>
        <w:rPr>
          <w:rFonts w:ascii="Times New Roman" w:hAnsi="Times New Roman"/>
          <w:b/>
          <w:bCs/>
          <w:color w:val="auto"/>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供应商名称</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注册地址</w:t>
            </w:r>
          </w:p>
        </w:tc>
        <w:tc>
          <w:tcPr>
            <w:tcW w:w="4588" w:type="dxa"/>
            <w:gridSpan w:val="6"/>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邮政编码</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联系方式</w:t>
            </w: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联系人</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color w:val="auto"/>
                <w:szCs w:val="21"/>
              </w:rPr>
            </w:pP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传真</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网址</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组织结构</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hint="eastAsia" w:ascii="Times New Roman" w:hAnsi="Times New Roman"/>
                <w:bCs/>
                <w:color w:val="auto"/>
                <w:szCs w:val="21"/>
              </w:rPr>
              <w:t>供应商负责人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成立时间</w:t>
            </w:r>
          </w:p>
        </w:tc>
        <w:tc>
          <w:tcPr>
            <w:tcW w:w="2428" w:type="dxa"/>
            <w:gridSpan w:val="3"/>
            <w:noWrap w:val="0"/>
            <w:vAlign w:val="center"/>
          </w:tcPr>
          <w:p>
            <w:pPr>
              <w:spacing w:line="360" w:lineRule="auto"/>
              <w:jc w:val="center"/>
              <w:rPr>
                <w:rFonts w:ascii="Times New Roman" w:hAnsi="Times New Roman"/>
                <w:bCs/>
                <w:color w:val="auto"/>
                <w:szCs w:val="21"/>
              </w:rPr>
            </w:pPr>
          </w:p>
        </w:tc>
        <w:tc>
          <w:tcPr>
            <w:tcW w:w="5040" w:type="dxa"/>
            <w:gridSpan w:val="8"/>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企业资质等级</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其中</w:t>
            </w: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项目经理</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营业执照</w:t>
            </w:r>
            <w:r>
              <w:rPr>
                <w:rFonts w:ascii="Times New Roman" w:hAnsi="Times New Roman"/>
                <w:color w:val="auto"/>
              </w:rPr>
              <w:t>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高级职称人员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注册资金</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中级职称人员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开户银行</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初级职称人员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账号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技工</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经营范围</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备注</w:t>
            </w:r>
          </w:p>
        </w:tc>
        <w:tc>
          <w:tcPr>
            <w:tcW w:w="7468" w:type="dxa"/>
            <w:gridSpan w:val="11"/>
            <w:noWrap w:val="0"/>
            <w:vAlign w:val="center"/>
          </w:tcPr>
          <w:p>
            <w:pPr>
              <w:spacing w:line="360" w:lineRule="auto"/>
              <w:jc w:val="center"/>
              <w:rPr>
                <w:rFonts w:ascii="Times New Roman" w:hAnsi="Times New Roman"/>
                <w:bCs/>
                <w:color w:val="auto"/>
                <w:szCs w:val="21"/>
              </w:rPr>
            </w:pPr>
          </w:p>
        </w:tc>
      </w:tr>
    </w:tbl>
    <w:p>
      <w:pPr>
        <w:adjustRightInd w:val="0"/>
        <w:spacing w:line="360" w:lineRule="auto"/>
        <w:jc w:val="left"/>
        <w:rPr>
          <w:rFonts w:ascii="Times New Roman" w:hAnsi="Times New Roman"/>
          <w:color w:val="auto"/>
          <w:sz w:val="24"/>
        </w:rPr>
      </w:pPr>
      <w:r>
        <w:rPr>
          <w:rFonts w:ascii="Times New Roman" w:hAnsi="Times New Roman"/>
          <w:color w:val="auto"/>
          <w:sz w:val="24"/>
        </w:rPr>
        <w:t>附：营业执照副本复印件。</w:t>
      </w:r>
    </w:p>
    <w:p>
      <w:pPr>
        <w:adjustRightInd w:val="0"/>
        <w:spacing w:line="360" w:lineRule="auto"/>
        <w:jc w:val="left"/>
        <w:rPr>
          <w:rFonts w:ascii="Times New Roman" w:hAnsi="Times New Roman"/>
          <w:color w:val="auto"/>
          <w:sz w:val="24"/>
        </w:rPr>
      </w:pPr>
      <w:r>
        <w:rPr>
          <w:rFonts w:ascii="Times New Roman" w:hAnsi="Times New Roman"/>
          <w:color w:val="auto"/>
          <w:sz w:val="24"/>
        </w:rPr>
        <w:t>供应商名称：XXX（盖单位公章）</w:t>
      </w:r>
    </w:p>
    <w:p>
      <w:pPr>
        <w:adjustRightInd w:val="0"/>
        <w:spacing w:line="360" w:lineRule="auto"/>
        <w:jc w:val="left"/>
        <w:rPr>
          <w:rFonts w:ascii="Times New Roman" w:hAnsi="Times New Roman"/>
          <w:bCs/>
          <w:color w:val="auto"/>
          <w:sz w:val="24"/>
        </w:rPr>
      </w:pPr>
      <w:r>
        <w:rPr>
          <w:rFonts w:hint="eastAsia" w:ascii="Times New Roman" w:hAnsi="Times New Roman"/>
          <w:bCs/>
          <w:color w:val="auto"/>
          <w:sz w:val="24"/>
        </w:rPr>
        <w:t>供应商负责人</w:t>
      </w:r>
      <w:r>
        <w:rPr>
          <w:rFonts w:ascii="Times New Roman" w:hAnsi="Times New Roman"/>
          <w:bCs/>
          <w:color w:val="auto"/>
          <w:sz w:val="24"/>
        </w:rPr>
        <w:t>或授权代表（签字或盖章）：XXX</w:t>
      </w:r>
    </w:p>
    <w:p>
      <w:pPr>
        <w:adjustRightInd w:val="0"/>
        <w:spacing w:line="360" w:lineRule="auto"/>
        <w:jc w:val="left"/>
        <w:rPr>
          <w:rFonts w:ascii="Times New Roman" w:hAnsi="Times New Roman"/>
          <w:bCs/>
          <w:color w:val="auto"/>
          <w:sz w:val="24"/>
        </w:rPr>
      </w:pPr>
      <w:r>
        <w:rPr>
          <w:rFonts w:ascii="Times New Roman" w:hAnsi="Times New Roman"/>
          <w:bCs/>
          <w:color w:val="auto"/>
          <w:sz w:val="24"/>
        </w:rPr>
        <w:t>日  期：XXX年XXX月XXX日</w:t>
      </w:r>
    </w:p>
    <w:p>
      <w:pPr>
        <w:spacing w:line="360" w:lineRule="auto"/>
        <w:rPr>
          <w:rFonts w:ascii="Times New Roman" w:hAnsi="Times New Roman"/>
          <w:b/>
          <w:bCs/>
          <w:color w:val="auto"/>
          <w:sz w:val="32"/>
          <w:szCs w:val="32"/>
        </w:rPr>
      </w:pPr>
    </w:p>
    <w:p>
      <w:pPr>
        <w:spacing w:line="360" w:lineRule="auto"/>
        <w:jc w:val="center"/>
        <w:rPr>
          <w:rFonts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五</w:t>
      </w:r>
      <w:r>
        <w:rPr>
          <w:rFonts w:ascii="Times New Roman" w:hAnsi="Times New Roman"/>
          <w:b/>
          <w:color w:val="auto"/>
          <w:sz w:val="32"/>
          <w:szCs w:val="32"/>
        </w:rPr>
        <w:t>、承诺函</w:t>
      </w:r>
    </w:p>
    <w:p>
      <w:pPr>
        <w:spacing w:line="360" w:lineRule="auto"/>
        <w:ind w:firstLine="562" w:firstLineChars="200"/>
        <w:jc w:val="center"/>
        <w:rPr>
          <w:rFonts w:ascii="Times New Roman" w:hAnsi="Times New Roman"/>
          <w:b/>
          <w:color w:val="auto"/>
          <w:sz w:val="28"/>
          <w:szCs w:val="28"/>
        </w:rPr>
      </w:pPr>
    </w:p>
    <w:p>
      <w:pPr>
        <w:spacing w:line="400" w:lineRule="exact"/>
        <w:ind w:firstLine="480" w:firstLineChars="200"/>
        <w:jc w:val="lef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我公司作为本次采购项目的</w:t>
      </w:r>
      <w:r>
        <w:rPr>
          <w:rFonts w:hint="eastAsia" w:ascii="Times New Roman" w:hAnsi="Times New Roman"/>
          <w:color w:val="auto"/>
          <w:sz w:val="24"/>
        </w:rPr>
        <w:t>潜在</w:t>
      </w:r>
      <w:r>
        <w:rPr>
          <w:rFonts w:ascii="Times New Roman" w:hAnsi="Times New Roman"/>
          <w:color w:val="auto"/>
          <w:sz w:val="24"/>
        </w:rPr>
        <w:t>供应商，根据</w:t>
      </w:r>
      <w:r>
        <w:rPr>
          <w:rFonts w:hint="eastAsia" w:ascii="Times New Roman" w:hAnsi="Times New Roman"/>
          <w:color w:val="auto"/>
          <w:sz w:val="24"/>
        </w:rPr>
        <w:t>询价资格预审</w:t>
      </w:r>
      <w:r>
        <w:rPr>
          <w:rFonts w:ascii="Times New Roman" w:hAnsi="Times New Roman"/>
          <w:color w:val="auto"/>
          <w:sz w:val="24"/>
        </w:rPr>
        <w:t>文件要求，现郑重承诺如下：</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一、我公司</w:t>
      </w:r>
      <w:r>
        <w:rPr>
          <w:rFonts w:ascii="Times New Roman" w:hAnsi="Times New Roman"/>
          <w:color w:val="auto"/>
          <w:sz w:val="24"/>
        </w:rPr>
        <w:t>具备本项目规定的资格条件：</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一般资格要求</w:t>
      </w:r>
      <w:r>
        <w:rPr>
          <w:rFonts w:hint="eastAsia"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1.具备</w:t>
      </w:r>
      <w:r>
        <w:rPr>
          <w:rFonts w:hint="eastAsia" w:ascii="Times New Roman" w:hAnsi="Times New Roman"/>
          <w:color w:val="auto"/>
          <w:sz w:val="24"/>
        </w:rPr>
        <w:t>独立承担民事责任的能力；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2.具有良好的商业信誉；</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5.参加本次采购活动前三年内（202</w:t>
      </w:r>
      <w:r>
        <w:rPr>
          <w:rFonts w:hint="eastAsia" w:ascii="Times New Roman" w:hAnsi="Times New Roman"/>
          <w:color w:val="auto"/>
          <w:sz w:val="24"/>
        </w:rPr>
        <w:t>1</w:t>
      </w:r>
      <w:r>
        <w:rPr>
          <w:rFonts w:ascii="Times New Roman" w:hAnsi="Times New Roman"/>
          <w:color w:val="auto"/>
          <w:sz w:val="24"/>
        </w:rPr>
        <w:t>年1月1日以来），在经营活动中没有重大违法记录；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8.在采购人处没有不良施工记录或拖欠农民工工资情形；</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9.单位、现任法定代表人或主要负责人无行贿犯罪记录；</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10.法律、行政法规规定的其他条件</w:t>
      </w:r>
      <w:r>
        <w:rPr>
          <w:rFonts w:hint="eastAsia" w:ascii="Times New Roman" w:hAnsi="Times New Roman"/>
          <w:color w:val="auto"/>
          <w:sz w:val="24"/>
        </w:rPr>
        <w:t>；</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11.本项目不允许联合体参加。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二、已认真阅读并完全接受和满足本项目询价资格预审文件中规定的实质性要求，如对</w:t>
      </w:r>
      <w:r>
        <w:rPr>
          <w:rFonts w:hint="eastAsia" w:ascii="Times New Roman" w:hAnsi="Times New Roman"/>
          <w:color w:val="auto"/>
          <w:sz w:val="24"/>
        </w:rPr>
        <w:t>询价资格预审</w:t>
      </w:r>
      <w:r>
        <w:rPr>
          <w:rFonts w:ascii="Times New Roman" w:hAnsi="Times New Roman"/>
          <w:color w:val="auto"/>
          <w:sz w:val="24"/>
        </w:rPr>
        <w:t>文件有异议，已经在递交</w:t>
      </w:r>
      <w:r>
        <w:rPr>
          <w:rFonts w:hint="eastAsia" w:ascii="Times New Roman" w:hAnsi="Times New Roman"/>
          <w:color w:val="auto"/>
          <w:sz w:val="24"/>
        </w:rPr>
        <w:t>资格预审申请文件</w:t>
      </w:r>
      <w:r>
        <w:rPr>
          <w:rFonts w:ascii="Times New Roman" w:hAnsi="Times New Roman"/>
          <w:color w:val="auto"/>
          <w:sz w:val="24"/>
        </w:rPr>
        <w:t>截止时间届满前依法进行维权救济，不存在对</w:t>
      </w:r>
      <w:r>
        <w:rPr>
          <w:rFonts w:hint="eastAsia" w:ascii="Times New Roman" w:hAnsi="Times New Roman"/>
          <w:color w:val="auto"/>
          <w:sz w:val="24"/>
        </w:rPr>
        <w:t>询价资格预审</w:t>
      </w:r>
      <w:r>
        <w:rPr>
          <w:rFonts w:ascii="Times New Roman" w:hAnsi="Times New Roman"/>
          <w:color w:val="auto"/>
          <w:sz w:val="24"/>
        </w:rPr>
        <w:t>文件有异议的同时又参加询价</w:t>
      </w:r>
      <w:r>
        <w:rPr>
          <w:rFonts w:hint="eastAsia" w:ascii="Times New Roman" w:hAnsi="Times New Roman"/>
          <w:color w:val="auto"/>
          <w:sz w:val="24"/>
        </w:rPr>
        <w:t>资格预审</w:t>
      </w:r>
      <w:r>
        <w:rPr>
          <w:rFonts w:ascii="Times New Roman" w:hAnsi="Times New Roman"/>
          <w:color w:val="auto"/>
          <w:sz w:val="24"/>
        </w:rPr>
        <w:t>以求侥幸</w:t>
      </w:r>
      <w:r>
        <w:rPr>
          <w:rFonts w:hint="eastAsia" w:ascii="Times New Roman" w:hAnsi="Times New Roman"/>
          <w:color w:val="auto"/>
          <w:sz w:val="24"/>
        </w:rPr>
        <w:t>成为通过询价资格预审供应商</w:t>
      </w:r>
      <w:r>
        <w:rPr>
          <w:rFonts w:ascii="Times New Roman" w:hAnsi="Times New Roman"/>
          <w:color w:val="auto"/>
          <w:sz w:val="24"/>
        </w:rPr>
        <w:t>或者为实现其他非法目的的行为。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五、</w:t>
      </w:r>
      <w:r>
        <w:rPr>
          <w:rFonts w:hint="eastAsia" w:ascii="Times New Roman" w:hAnsi="Times New Roman"/>
          <w:color w:val="auto"/>
          <w:sz w:val="24"/>
        </w:rPr>
        <w:t>资格预审申请文件</w:t>
      </w:r>
      <w:r>
        <w:rPr>
          <w:rFonts w:ascii="Times New Roman" w:hAnsi="Times New Roman"/>
          <w:color w:val="auto"/>
          <w:sz w:val="24"/>
        </w:rPr>
        <w:t>中提供的任何资料和响应承诺情况都是真实的、有效的、合法的。</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六、为采购项目提供</w:t>
      </w:r>
      <w:r>
        <w:rPr>
          <w:rFonts w:hint="eastAsia" w:ascii="Times New Roman" w:hAnsi="Times New Roman"/>
          <w:color w:val="auto"/>
          <w:sz w:val="24"/>
        </w:rPr>
        <w:t>前期服务</w:t>
      </w:r>
      <w:r>
        <w:rPr>
          <w:rFonts w:ascii="Times New Roman" w:hAnsi="Times New Roman"/>
          <w:color w:val="auto"/>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七</w:t>
      </w:r>
      <w:r>
        <w:rPr>
          <w:rFonts w:ascii="Times New Roman" w:hAnsi="Times New Roman"/>
          <w:color w:val="auto"/>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八</w:t>
      </w:r>
      <w:r>
        <w:rPr>
          <w:rFonts w:ascii="Times New Roman" w:hAnsi="Times New Roman"/>
          <w:color w:val="auto"/>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供应商负责人</w:t>
      </w:r>
      <w:r>
        <w:rPr>
          <w:rFonts w:ascii="Times New Roman" w:hAnsi="Times New Roman"/>
          <w:color w:val="auto"/>
          <w:sz w:val="24"/>
        </w:rPr>
        <w:t>签字或者加盖个人私章：XXXX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授权代表签字：XXXX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供应商名称：XXXX（盖章）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日    期：XXX年XXX月XXX日</w:t>
      </w:r>
    </w:p>
    <w:p>
      <w:pPr>
        <w:spacing w:line="360" w:lineRule="auto"/>
        <w:jc w:val="center"/>
        <w:rPr>
          <w:rFonts w:hint="eastAsia"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六</w:t>
      </w:r>
      <w:r>
        <w:rPr>
          <w:rFonts w:ascii="Times New Roman" w:hAnsi="Times New Roman"/>
          <w:b/>
          <w:color w:val="auto"/>
          <w:sz w:val="32"/>
          <w:szCs w:val="32"/>
        </w:rPr>
        <w:t>、</w:t>
      </w:r>
      <w:r>
        <w:rPr>
          <w:rFonts w:hint="eastAsia" w:ascii="Times New Roman" w:hAnsi="Times New Roman"/>
          <w:b/>
          <w:color w:val="auto"/>
          <w:sz w:val="32"/>
          <w:szCs w:val="32"/>
        </w:rPr>
        <w:t>供应商营业执照</w:t>
      </w:r>
    </w:p>
    <w:p>
      <w:pPr>
        <w:spacing w:line="500" w:lineRule="exact"/>
        <w:jc w:val="center"/>
        <w:rPr>
          <w:rFonts w:ascii="Times New Roman" w:hAnsi="Times New Roman"/>
          <w:color w:val="auto"/>
        </w:rPr>
      </w:pPr>
      <w:r>
        <w:rPr>
          <w:rFonts w:ascii="Times New Roman" w:hAnsi="Times New Roman"/>
          <w:b/>
          <w:color w:val="auto"/>
          <w:sz w:val="32"/>
          <w:szCs w:val="32"/>
        </w:rPr>
        <w:br w:type="page"/>
      </w:r>
      <w:r>
        <w:rPr>
          <w:rFonts w:hint="eastAsia" w:ascii="Times New Roman" w:hAnsi="Times New Roman"/>
          <w:b/>
          <w:color w:val="auto"/>
          <w:sz w:val="32"/>
          <w:szCs w:val="32"/>
        </w:rPr>
        <w:t>七、</w:t>
      </w:r>
      <w:bookmarkStart w:id="58" w:name="_Toc94345760"/>
      <w:r>
        <w:rPr>
          <w:rFonts w:ascii="Times New Roman" w:hAnsi="Times New Roman"/>
          <w:b/>
          <w:color w:val="auto"/>
          <w:sz w:val="32"/>
          <w:szCs w:val="32"/>
        </w:rPr>
        <w:t>报价函</w:t>
      </w:r>
      <w:bookmarkEnd w:id="58"/>
    </w:p>
    <w:p>
      <w:pPr>
        <w:spacing w:line="500" w:lineRule="exac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500" w:lineRule="exact"/>
        <w:ind w:firstLine="480" w:firstLineChars="200"/>
        <w:rPr>
          <w:rFonts w:ascii="Times New Roman" w:hAnsi="Times New Roman"/>
          <w:color w:val="auto"/>
          <w:sz w:val="24"/>
          <w:u w:val="single"/>
        </w:rPr>
      </w:pPr>
      <w:r>
        <w:rPr>
          <w:rFonts w:ascii="Times New Roman" w:hAnsi="Times New Roman"/>
          <w:color w:val="auto"/>
          <w:sz w:val="24"/>
        </w:rPr>
        <w:t>我方全面研究了“</w:t>
      </w:r>
      <w:r>
        <w:rPr>
          <w:rFonts w:ascii="Times New Roman" w:hAnsi="Times New Roman"/>
          <w:color w:val="auto"/>
          <w:sz w:val="24"/>
          <w:u w:val="single"/>
        </w:rPr>
        <w:t xml:space="preserve">  采购项目名称   </w:t>
      </w:r>
      <w:r>
        <w:rPr>
          <w:rFonts w:ascii="Times New Roman" w:hAnsi="Times New Roman"/>
          <w:color w:val="auto"/>
          <w:sz w:val="24"/>
        </w:rPr>
        <w:t>”项目</w:t>
      </w:r>
      <w:r>
        <w:rPr>
          <w:rFonts w:hint="eastAsia" w:ascii="Times New Roman" w:hAnsi="Times New Roman"/>
          <w:color w:val="auto"/>
          <w:sz w:val="24"/>
          <w:lang w:val="en-US" w:eastAsia="zh-CN"/>
        </w:rPr>
        <w:t>询价</w:t>
      </w:r>
      <w:r>
        <w:rPr>
          <w:rFonts w:ascii="Times New Roman" w:hAnsi="Times New Roman"/>
          <w:color w:val="auto"/>
          <w:sz w:val="24"/>
        </w:rPr>
        <w:t>文件（</w:t>
      </w:r>
      <w:r>
        <w:rPr>
          <w:rFonts w:ascii="Times New Roman" w:hAnsi="Times New Roman"/>
          <w:color w:val="auto"/>
          <w:sz w:val="24"/>
          <w:u w:val="single"/>
        </w:rPr>
        <w:t xml:space="preserve">  项目编号  </w:t>
      </w:r>
      <w:r>
        <w:rPr>
          <w:rFonts w:ascii="Times New Roman" w:hAnsi="Times New Roman"/>
          <w:color w:val="auto"/>
          <w:sz w:val="24"/>
        </w:rPr>
        <w:t>），决定参加贵单位组织的本项目的</w:t>
      </w:r>
      <w:r>
        <w:rPr>
          <w:rFonts w:hint="eastAsia" w:ascii="Times New Roman" w:hAnsi="Times New Roman"/>
          <w:color w:val="auto"/>
          <w:sz w:val="24"/>
          <w:lang w:val="en-US" w:eastAsia="zh-CN"/>
        </w:rPr>
        <w:t>询价</w:t>
      </w:r>
      <w:r>
        <w:rPr>
          <w:rFonts w:ascii="Times New Roman" w:hAnsi="Times New Roman"/>
          <w:color w:val="auto"/>
          <w:sz w:val="24"/>
        </w:rPr>
        <w:t>，并自觉遵守</w:t>
      </w:r>
      <w:r>
        <w:rPr>
          <w:rFonts w:hint="eastAsia" w:ascii="Times New Roman" w:hAnsi="Times New Roman"/>
          <w:color w:val="auto"/>
          <w:sz w:val="24"/>
          <w:lang w:val="en-US" w:eastAsia="zh-CN"/>
        </w:rPr>
        <w:t>询价</w:t>
      </w:r>
      <w:r>
        <w:rPr>
          <w:rFonts w:ascii="Times New Roman" w:hAnsi="Times New Roman"/>
          <w:color w:val="auto"/>
          <w:sz w:val="24"/>
        </w:rPr>
        <w:t>文件等相关规定，遵守采购规则，维护正常的采购秩序。我方授权</w:t>
      </w:r>
      <w:r>
        <w:rPr>
          <w:rFonts w:ascii="Times New Roman" w:hAnsi="Times New Roman"/>
          <w:color w:val="auto"/>
          <w:sz w:val="24"/>
          <w:u w:val="single"/>
        </w:rPr>
        <w:t xml:space="preserve">             </w:t>
      </w:r>
      <w:r>
        <w:rPr>
          <w:rFonts w:ascii="Times New Roman" w:hAnsi="Times New Roman"/>
          <w:color w:val="auto"/>
          <w:sz w:val="24"/>
        </w:rPr>
        <w:t xml:space="preserve">（姓名、职务）代表我方 </w:t>
      </w:r>
      <w:r>
        <w:rPr>
          <w:rFonts w:ascii="Times New Roman" w:hAnsi="Times New Roman"/>
          <w:color w:val="auto"/>
          <w:sz w:val="24"/>
          <w:u w:val="single"/>
        </w:rPr>
        <w:t xml:space="preserve">         </w:t>
      </w:r>
      <w:r>
        <w:rPr>
          <w:rFonts w:ascii="Times New Roman" w:hAnsi="Times New Roman"/>
          <w:color w:val="auto"/>
          <w:sz w:val="24"/>
        </w:rPr>
        <w:t>（供应商名称）全权处理本项目</w:t>
      </w:r>
      <w:r>
        <w:rPr>
          <w:rFonts w:hint="eastAsia" w:ascii="Times New Roman" w:hAnsi="Times New Roman"/>
          <w:color w:val="auto"/>
          <w:sz w:val="24"/>
          <w:lang w:val="en-US" w:eastAsia="zh-CN"/>
        </w:rPr>
        <w:t>询价</w:t>
      </w:r>
      <w:r>
        <w:rPr>
          <w:rFonts w:ascii="Times New Roman" w:hAnsi="Times New Roman"/>
          <w:color w:val="auto"/>
          <w:sz w:val="24"/>
        </w:rPr>
        <w:t>的有关事宜。</w:t>
      </w:r>
    </w:p>
    <w:p>
      <w:pPr>
        <w:spacing w:line="500" w:lineRule="exact"/>
        <w:ind w:firstLine="480" w:firstLineChars="200"/>
        <w:rPr>
          <w:rFonts w:ascii="Times New Roman" w:hAnsi="Times New Roman"/>
          <w:color w:val="auto"/>
          <w:sz w:val="24"/>
        </w:rPr>
      </w:pPr>
      <w:r>
        <w:rPr>
          <w:rFonts w:ascii="Times New Roman" w:hAnsi="Times New Roman"/>
          <w:color w:val="auto"/>
          <w:sz w:val="24"/>
        </w:rPr>
        <w:t>我方自愿按照</w:t>
      </w:r>
      <w:r>
        <w:rPr>
          <w:rFonts w:hint="eastAsia" w:ascii="Times New Roman" w:hAnsi="Times New Roman"/>
          <w:color w:val="auto"/>
          <w:sz w:val="24"/>
          <w:lang w:val="en-US" w:eastAsia="zh-CN"/>
        </w:rPr>
        <w:t>询价</w:t>
      </w:r>
      <w:r>
        <w:rPr>
          <w:rFonts w:ascii="Times New Roman" w:hAnsi="Times New Roman"/>
          <w:color w:val="auto"/>
          <w:sz w:val="24"/>
        </w:rPr>
        <w:t>文件规定的各项要求向采购人提供所需货物，</w:t>
      </w:r>
      <w:r>
        <w:rPr>
          <w:rFonts w:ascii="Times New Roman" w:hAnsi="Times New Roman"/>
          <w:bCs/>
          <w:color w:val="auto"/>
          <w:spacing w:val="8"/>
          <w:sz w:val="24"/>
        </w:rPr>
        <w:t>提供的货物等所有权及知识产权等权利无瑕疵，</w:t>
      </w:r>
      <w:r>
        <w:rPr>
          <w:rFonts w:ascii="Times New Roman" w:hAnsi="Times New Roman"/>
          <w:color w:val="auto"/>
          <w:sz w:val="24"/>
        </w:rPr>
        <w:t>并保证报价不高于市场平均价。总报价为人民币</w:t>
      </w:r>
      <w:r>
        <w:rPr>
          <w:rFonts w:ascii="Times New Roman" w:hAnsi="Times New Roman"/>
          <w:color w:val="auto"/>
          <w:sz w:val="24"/>
          <w:u w:val="single"/>
        </w:rPr>
        <w:t xml:space="preserve">        </w:t>
      </w:r>
      <w:r>
        <w:rPr>
          <w:rFonts w:ascii="Times New Roman" w:hAnsi="Times New Roman"/>
          <w:color w:val="auto"/>
          <w:sz w:val="24"/>
        </w:rPr>
        <w:t>元（大写：                   ）。</w:t>
      </w:r>
    </w:p>
    <w:p>
      <w:pPr>
        <w:pStyle w:val="9"/>
        <w:rPr>
          <w:rFonts w:hint="eastAsia" w:ascii="Times New Roman" w:hAnsi="Times New Roman"/>
          <w:color w:val="auto"/>
          <w:sz w:val="24"/>
        </w:rPr>
      </w:pPr>
    </w:p>
    <w:p>
      <w:pPr>
        <w:pStyle w:val="9"/>
        <w:rPr>
          <w:rFonts w:hint="eastAsia" w:ascii="Times New Roman" w:hAnsi="Times New Roman"/>
          <w:color w:val="auto"/>
          <w:sz w:val="24"/>
        </w:rPr>
      </w:pPr>
      <w:r>
        <w:rPr>
          <w:rFonts w:hint="eastAsia" w:ascii="Times New Roman" w:hAnsi="Times New Roman"/>
          <w:color w:val="auto"/>
          <w:sz w:val="24"/>
        </w:rPr>
        <w:t>报价清单：</w:t>
      </w:r>
    </w:p>
    <w:p>
      <w:pPr>
        <w:spacing w:line="500" w:lineRule="exact"/>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color w:val="auto"/>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color w:val="auto"/>
          <w:sz w:val="24"/>
        </w:rPr>
      </w:pPr>
      <w:r>
        <w:rPr>
          <w:rFonts w:ascii="Times New Roman" w:hAnsi="Times New Roman"/>
          <w:color w:val="auto"/>
          <w:sz w:val="24"/>
        </w:rPr>
        <w:t>供应商名称：        （盖章）</w:t>
      </w:r>
      <w:r>
        <w:rPr>
          <w:rFonts w:hint="eastAsia" w:ascii="Times New Roman" w:hAnsi="Times New Roman"/>
          <w:color w:val="auto"/>
          <w:sz w:val="24"/>
        </w:rPr>
        <w:t xml:space="preserve">         </w:t>
      </w:r>
      <w:r>
        <w:rPr>
          <w:rFonts w:hint="eastAsia" w:ascii="Times New Roman" w:hAnsi="Times New Roman"/>
          <w:color w:val="auto"/>
          <w:sz w:val="24"/>
        </w:rPr>
        <w:br w:type="textWrapping"/>
      </w:r>
      <w:r>
        <w:rPr>
          <w:rFonts w:hint="eastAsia" w:ascii="Times New Roman" w:hAnsi="Times New Roman"/>
          <w:color w:val="auto"/>
          <w:sz w:val="24"/>
        </w:rPr>
        <w:tab/>
      </w:r>
      <w:r>
        <w:rPr>
          <w:rFonts w:hint="eastAsia" w:ascii="Times New Roman" w:hAnsi="Times New Roman"/>
          <w:color w:val="auto"/>
          <w:sz w:val="24"/>
        </w:rPr>
        <w:t>供应商负责人</w:t>
      </w:r>
      <w:r>
        <w:rPr>
          <w:rFonts w:ascii="Times New Roman" w:hAnsi="Times New Roman"/>
          <w:color w:val="auto"/>
          <w:sz w:val="24"/>
        </w:rPr>
        <w:t>或授权代表（签字或盖章）：</w:t>
      </w:r>
    </w:p>
    <w:p>
      <w:pPr>
        <w:spacing w:line="500" w:lineRule="exact"/>
        <w:ind w:firstLine="480" w:firstLineChars="200"/>
        <w:rPr>
          <w:rFonts w:ascii="Times New Roman" w:hAnsi="Times New Roman"/>
          <w:color w:val="auto"/>
          <w:sz w:val="24"/>
        </w:rPr>
      </w:pPr>
      <w:r>
        <w:rPr>
          <w:rFonts w:ascii="Times New Roman" w:hAnsi="Times New Roman"/>
          <w:color w:val="auto"/>
          <w:sz w:val="24"/>
        </w:rPr>
        <w:t>通讯地址：                               邮政编码：</w:t>
      </w:r>
    </w:p>
    <w:p>
      <w:pPr>
        <w:spacing w:line="500" w:lineRule="exact"/>
        <w:ind w:firstLine="480" w:firstLineChars="200"/>
        <w:rPr>
          <w:rFonts w:ascii="Times New Roman" w:hAnsi="Times New Roman"/>
          <w:color w:val="auto"/>
          <w:sz w:val="24"/>
        </w:rPr>
      </w:pPr>
      <w:r>
        <w:rPr>
          <w:rFonts w:ascii="Times New Roman" w:hAnsi="Times New Roman"/>
          <w:color w:val="auto"/>
          <w:sz w:val="24"/>
        </w:rPr>
        <w:t>联系电话：                               传    真：</w:t>
      </w:r>
    </w:p>
    <w:p>
      <w:pPr>
        <w:spacing w:line="500" w:lineRule="exact"/>
        <w:ind w:firstLine="480" w:firstLineChars="200"/>
        <w:rPr>
          <w:rFonts w:ascii="Times New Roman" w:hAnsi="Times New Roman"/>
          <w:b/>
          <w:color w:val="auto"/>
          <w:sz w:val="32"/>
          <w:szCs w:val="32"/>
        </w:rPr>
      </w:pPr>
      <w:r>
        <w:rPr>
          <w:rFonts w:ascii="Times New Roman" w:hAnsi="Times New Roman"/>
          <w:color w:val="auto"/>
          <w:sz w:val="24"/>
        </w:rPr>
        <w:t>日    期：     年      月</w:t>
      </w:r>
      <w:r>
        <w:rPr>
          <w:rFonts w:hint="eastAsia" w:ascii="Times New Roman" w:hAnsi="Times New Roman"/>
          <w:color w:val="auto"/>
          <w:sz w:val="24"/>
        </w:rPr>
        <w:t xml:space="preserve">     日</w:t>
      </w:r>
    </w:p>
    <w:p>
      <w:pPr>
        <w:spacing w:line="360" w:lineRule="auto"/>
        <w:rPr>
          <w:rFonts w:hint="eastAsia" w:ascii="Times New Roman" w:hAnsi="Times New Roman"/>
          <w:b/>
          <w:color w:val="auto"/>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W w:w="10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16"/>
        <w:gridCol w:w="1834"/>
        <w:gridCol w:w="1600"/>
        <w:gridCol w:w="1066"/>
        <w:gridCol w:w="1048"/>
        <w:gridCol w:w="1075"/>
        <w:gridCol w:w="1075"/>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10077"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bdr w:val="none" w:color="auto" w:sz="0" w:space="0"/>
                <w:lang w:val="en-US" w:eastAsia="zh-CN" w:bidi="ar"/>
              </w:rPr>
              <w:t>国投大厦13层、16层半层装修改造工程墙面材料采购项目--报价清单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序号</w:t>
            </w:r>
          </w:p>
        </w:tc>
        <w:tc>
          <w:tcPr>
            <w:tcW w:w="1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品名</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成品内墙腻子</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2</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成品外墙腻子</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5000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3</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石膏粉</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4</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滑石粉</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5</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慢干剂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6</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成品胶水</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7</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阴阳角线</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8</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网格布</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9</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 xml:space="preserve">抗裂网 </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10</w:t>
            </w:r>
          </w:p>
        </w:tc>
        <w:tc>
          <w:tcPr>
            <w:tcW w:w="191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乳胶漆</w:t>
            </w: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黑体" w:hAnsi="宋体" w:eastAsia="黑体" w:cs="黑体"/>
                <w:b/>
                <w:bCs/>
                <w:i w:val="0"/>
                <w:iCs w:val="0"/>
                <w:color w:val="auto"/>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11</w:t>
            </w:r>
          </w:p>
        </w:tc>
        <w:tc>
          <w:tcPr>
            <w:tcW w:w="899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合计：不含税总价：      元；税率</w:t>
            </w:r>
            <w:r>
              <w:rPr>
                <w:rFonts w:hint="eastAsia" w:ascii="宋体" w:hAnsi="宋体" w:eastAsia="宋体" w:cs="宋体"/>
                <w:b/>
                <w:bCs/>
                <w:i w:val="0"/>
                <w:iCs w:val="0"/>
                <w:color w:val="auto"/>
                <w:kern w:val="0"/>
                <w:sz w:val="22"/>
                <w:szCs w:val="22"/>
                <w:u w:val="single"/>
                <w:bdr w:val="none" w:color="auto" w:sz="0" w:space="0"/>
                <w:lang w:val="en-US" w:eastAsia="zh-CN" w:bidi="ar"/>
              </w:rPr>
              <w:t xml:space="preserve">   %</w:t>
            </w:r>
            <w:r>
              <w:rPr>
                <w:rFonts w:hint="eastAsia" w:ascii="宋体" w:hAnsi="宋体" w:eastAsia="宋体" w:cs="宋体"/>
                <w:b/>
                <w:bCs/>
                <w:i w:val="0"/>
                <w:iCs w:val="0"/>
                <w:color w:val="auto"/>
                <w:kern w:val="0"/>
                <w:sz w:val="22"/>
                <w:szCs w:val="22"/>
                <w:u w:val="none"/>
                <w:bdr w:val="none" w:color="auto" w:sz="0" w:space="0"/>
                <w:lang w:val="en-US" w:eastAsia="zh-CN" w:bidi="ar"/>
              </w:rPr>
              <w:t>，含税总价：       元。</w:t>
            </w:r>
            <w:r>
              <w:rPr>
                <w:rFonts w:hint="eastAsia" w:ascii="宋体" w:hAnsi="宋体" w:eastAsia="宋体" w:cs="宋体"/>
                <w:b/>
                <w:bCs/>
                <w:i w:val="0"/>
                <w:iCs w:val="0"/>
                <w:color w:val="auto"/>
                <w:kern w:val="0"/>
                <w:sz w:val="22"/>
                <w:szCs w:val="22"/>
                <w:u w:val="none"/>
                <w:bdr w:val="none" w:color="auto" w:sz="0" w:space="0"/>
                <w:lang w:val="en-US" w:eastAsia="zh-CN" w:bidi="ar"/>
              </w:rPr>
              <w:br w:type="textWrapping"/>
            </w:r>
            <w:r>
              <w:rPr>
                <w:rFonts w:hint="eastAsia" w:ascii="宋体" w:hAnsi="宋体" w:eastAsia="宋体" w:cs="宋体"/>
                <w:b/>
                <w:bCs/>
                <w:i w:val="0"/>
                <w:iCs w:val="0"/>
                <w:color w:val="auto"/>
                <w:kern w:val="0"/>
                <w:sz w:val="22"/>
                <w:szCs w:val="22"/>
                <w:u w:val="none"/>
                <w:bdr w:val="none" w:color="auto" w:sz="0" w:space="0"/>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报价单位：</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bl>
    <w:p>
      <w:pPr>
        <w:pStyle w:val="2"/>
        <w:jc w:val="center"/>
        <w:rPr>
          <w:rFonts w:hint="eastAsia" w:ascii="Times New Roman" w:hAnsi="Times New Roman"/>
          <w:b/>
          <w:bCs w:val="0"/>
          <w:color w:val="auto"/>
          <w:sz w:val="32"/>
          <w:szCs w:val="32"/>
        </w:rPr>
        <w:sectPr>
          <w:headerReference r:id="rId5" w:type="default"/>
          <w:footerReference r:id="rId6" w:type="default"/>
          <w:footerReference r:id="rId7" w:type="even"/>
          <w:pgSz w:w="13226" w:h="16838"/>
          <w:pgMar w:top="1440" w:right="1803" w:bottom="1440" w:left="1803" w:header="851" w:footer="992" w:gutter="0"/>
          <w:pgNumType w:fmt="decimal"/>
          <w:cols w:space="720" w:num="1"/>
          <w:rtlGutter w:val="0"/>
          <w:docGrid w:type="lines" w:linePitch="320" w:charSpace="0"/>
        </w:sectPr>
      </w:pPr>
    </w:p>
    <w:p>
      <w:pPr>
        <w:spacing w:line="360" w:lineRule="auto"/>
        <w:jc w:val="center"/>
        <w:rPr>
          <w:rFonts w:ascii="Times New Roman" w:hAnsi="Times New Roman"/>
          <w:color w:val="auto"/>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color w:val="auto"/>
          <w:sz w:val="32"/>
          <w:szCs w:val="32"/>
        </w:rPr>
        <w:t>八、相关资格证明</w:t>
      </w:r>
    </w:p>
    <w:bookmarkEnd w:id="45"/>
    <w:bookmarkEnd w:id="46"/>
    <w:bookmarkEnd w:id="47"/>
    <w:p>
      <w:pPr>
        <w:pStyle w:val="4"/>
        <w:jc w:val="center"/>
        <w:rPr>
          <w:rFonts w:hint="default" w:ascii="Times New Roman" w:hAnsi="Times New Roman"/>
          <w:color w:val="auto"/>
        </w:rPr>
      </w:pPr>
      <w:bookmarkStart w:id="59" w:name="_Toc96804769"/>
      <w:r>
        <w:rPr>
          <w:rFonts w:hint="default" w:ascii="Times New Roman" w:hAnsi="Times New Roman"/>
          <w:color w:val="auto"/>
        </w:rPr>
        <w:t>第</w:t>
      </w:r>
      <w:r>
        <w:rPr>
          <w:rFonts w:ascii="Times New Roman" w:hAnsi="Times New Roman"/>
          <w:color w:val="auto"/>
        </w:rPr>
        <w:t>四</w:t>
      </w:r>
      <w:r>
        <w:rPr>
          <w:rFonts w:hint="default" w:ascii="Times New Roman" w:hAnsi="Times New Roman"/>
          <w:color w:val="auto"/>
        </w:rPr>
        <w:t>章  评审方法</w:t>
      </w:r>
      <w:bookmarkEnd w:id="59"/>
    </w:p>
    <w:p>
      <w:pPr>
        <w:adjustRightInd w:val="0"/>
        <w:snapToGrid w:val="0"/>
        <w:spacing w:line="360" w:lineRule="auto"/>
        <w:ind w:firstLine="482" w:firstLineChars="200"/>
        <w:rPr>
          <w:rFonts w:ascii="Times New Roman" w:hAnsi="Times New Roman"/>
          <w:b/>
          <w:bCs/>
          <w:color w:val="auto"/>
          <w:sz w:val="24"/>
        </w:rPr>
      </w:pPr>
      <w:r>
        <w:rPr>
          <w:rFonts w:ascii="Times New Roman" w:hAnsi="Times New Roman"/>
          <w:b/>
          <w:bCs/>
          <w:color w:val="auto"/>
          <w:sz w:val="24"/>
        </w:rPr>
        <w:t>1.</w:t>
      </w:r>
      <w:r>
        <w:rPr>
          <w:rFonts w:hint="eastAsia" w:ascii="Times New Roman" w:hAnsi="Times New Roman"/>
          <w:b/>
          <w:bCs/>
          <w:color w:val="auto"/>
          <w:sz w:val="24"/>
        </w:rPr>
        <w:t>询价资格预审</w:t>
      </w:r>
      <w:r>
        <w:rPr>
          <w:rFonts w:ascii="Times New Roman" w:hAnsi="Times New Roman"/>
          <w:b/>
          <w:bCs/>
          <w:color w:val="auto"/>
          <w:sz w:val="24"/>
        </w:rPr>
        <w:t>程序</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1.1供应商签到并递交</w:t>
      </w:r>
      <w:r>
        <w:rPr>
          <w:rFonts w:hint="eastAsia" w:ascii="Times New Roman" w:hAnsi="Times New Roman"/>
          <w:bCs/>
          <w:color w:val="auto"/>
          <w:sz w:val="24"/>
        </w:rPr>
        <w:t>资格预审申请文件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1.2</w:t>
      </w:r>
      <w:r>
        <w:rPr>
          <w:rFonts w:hint="eastAsia" w:ascii="Times New Roman" w:hAnsi="Times New Roman"/>
          <w:bCs/>
          <w:color w:val="auto"/>
          <w:sz w:val="24"/>
        </w:rPr>
        <w:t>询价资格预审</w:t>
      </w:r>
      <w:r>
        <w:rPr>
          <w:rFonts w:ascii="Times New Roman" w:hAnsi="Times New Roman"/>
          <w:bCs/>
          <w:color w:val="auto"/>
          <w:sz w:val="24"/>
        </w:rPr>
        <w:t>小组按照</w:t>
      </w:r>
      <w:r>
        <w:rPr>
          <w:rFonts w:hint="eastAsia" w:ascii="Times New Roman" w:hAnsi="Times New Roman"/>
          <w:bCs/>
          <w:color w:val="auto"/>
          <w:sz w:val="24"/>
        </w:rPr>
        <w:t>询价资格预审</w:t>
      </w:r>
      <w:r>
        <w:rPr>
          <w:rFonts w:ascii="Times New Roman" w:hAnsi="Times New Roman"/>
          <w:bCs/>
          <w:color w:val="auto"/>
          <w:sz w:val="24"/>
        </w:rPr>
        <w:t>文件的规定对供应商的</w:t>
      </w:r>
      <w:r>
        <w:rPr>
          <w:rFonts w:hint="eastAsia" w:ascii="Times New Roman" w:hAnsi="Times New Roman"/>
          <w:bCs/>
          <w:color w:val="auto"/>
          <w:sz w:val="24"/>
        </w:rPr>
        <w:t>资格预审申请文件</w:t>
      </w:r>
      <w:r>
        <w:rPr>
          <w:rFonts w:ascii="Times New Roman" w:hAnsi="Times New Roman"/>
          <w:bCs/>
          <w:color w:val="auto"/>
          <w:sz w:val="24"/>
        </w:rPr>
        <w:t>进行书面审查。</w:t>
      </w:r>
    </w:p>
    <w:p>
      <w:pPr>
        <w:adjustRightInd w:val="0"/>
        <w:snapToGrid w:val="0"/>
        <w:spacing w:line="360" w:lineRule="auto"/>
        <w:ind w:firstLine="480" w:firstLineChars="200"/>
        <w:rPr>
          <w:rFonts w:ascii="Times New Roman" w:hAnsi="Times New Roman"/>
          <w:bCs/>
          <w:color w:val="auto"/>
          <w:sz w:val="24"/>
        </w:rPr>
      </w:pPr>
      <w:r>
        <w:rPr>
          <w:rFonts w:hint="eastAsia" w:ascii="Times New Roman" w:hAnsi="Times New Roman"/>
          <w:bCs/>
          <w:color w:val="auto"/>
          <w:sz w:val="24"/>
        </w:rPr>
        <w:t>1.3</w:t>
      </w:r>
      <w:r>
        <w:rPr>
          <w:rFonts w:ascii="Times New Roman" w:hAnsi="Times New Roman"/>
          <w:bCs/>
          <w:color w:val="auto"/>
          <w:sz w:val="24"/>
        </w:rPr>
        <w:t>询价</w:t>
      </w:r>
      <w:r>
        <w:rPr>
          <w:rFonts w:hint="eastAsia" w:ascii="Times New Roman" w:hAnsi="Times New Roman"/>
          <w:bCs/>
          <w:color w:val="auto"/>
          <w:sz w:val="24"/>
        </w:rPr>
        <w:t>资格预审</w:t>
      </w:r>
      <w:r>
        <w:rPr>
          <w:rFonts w:ascii="Times New Roman" w:hAnsi="Times New Roman"/>
          <w:bCs/>
          <w:color w:val="auto"/>
          <w:sz w:val="24"/>
        </w:rPr>
        <w:t>小组拟出具评审报告前，询价采购单位组织工作人员，在</w:t>
      </w:r>
      <w:r>
        <w:rPr>
          <w:rFonts w:hint="eastAsia" w:ascii="Times New Roman" w:hAnsi="Times New Roman"/>
          <w:bCs/>
          <w:color w:val="auto"/>
          <w:sz w:val="24"/>
        </w:rPr>
        <w:t>预审</w:t>
      </w:r>
      <w:r>
        <w:rPr>
          <w:rFonts w:ascii="Times New Roman" w:hAnsi="Times New Roman"/>
          <w:bCs/>
          <w:color w:val="auto"/>
          <w:sz w:val="24"/>
        </w:rPr>
        <w:t>监督人员的监督之下，依据</w:t>
      </w:r>
      <w:r>
        <w:rPr>
          <w:rFonts w:hint="eastAsia" w:ascii="Times New Roman" w:hAnsi="Times New Roman"/>
          <w:bCs/>
          <w:color w:val="auto"/>
          <w:sz w:val="24"/>
        </w:rPr>
        <w:t>询价资格预审资格预审</w:t>
      </w:r>
      <w:r>
        <w:rPr>
          <w:rFonts w:ascii="Times New Roman" w:hAnsi="Times New Roman"/>
          <w:bCs/>
          <w:color w:val="auto"/>
          <w:sz w:val="24"/>
        </w:rPr>
        <w:t>文件对评审结果进行复核。</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4</w:t>
      </w:r>
      <w:r>
        <w:rPr>
          <w:rFonts w:ascii="Times New Roman" w:hAnsi="Times New Roman"/>
          <w:bCs/>
          <w:color w:val="auto"/>
          <w:sz w:val="24"/>
        </w:rPr>
        <w:t>询价资格预审小组编写评审报告</w:t>
      </w:r>
      <w:r>
        <w:rPr>
          <w:rFonts w:hint="eastAsia" w:ascii="Times New Roman" w:hAnsi="Times New Roman"/>
          <w:bCs/>
          <w:color w:val="auto"/>
          <w:sz w:val="24"/>
        </w:rPr>
        <w:t>，确认通过询价资格预审的供应商名单</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5</w:t>
      </w:r>
      <w:r>
        <w:rPr>
          <w:rFonts w:ascii="Times New Roman" w:hAnsi="Times New Roman"/>
          <w:bCs/>
          <w:color w:val="auto"/>
          <w:sz w:val="24"/>
        </w:rPr>
        <w:t>采购人根据</w:t>
      </w:r>
      <w:r>
        <w:rPr>
          <w:rFonts w:hint="eastAsia" w:ascii="Times New Roman" w:hAnsi="Times New Roman"/>
          <w:bCs/>
          <w:color w:val="auto"/>
          <w:sz w:val="24"/>
        </w:rPr>
        <w:t>询价资格预审</w:t>
      </w:r>
      <w:r>
        <w:rPr>
          <w:rFonts w:ascii="Times New Roman" w:hAnsi="Times New Roman"/>
          <w:bCs/>
          <w:color w:val="auto"/>
          <w:sz w:val="24"/>
        </w:rPr>
        <w:t>文件要求原则确定</w:t>
      </w:r>
      <w:r>
        <w:rPr>
          <w:rFonts w:hint="eastAsia" w:ascii="Times New Roman" w:hAnsi="Times New Roman"/>
          <w:bCs/>
          <w:color w:val="auto"/>
          <w:sz w:val="24"/>
        </w:rPr>
        <w:t>通过资格预审</w:t>
      </w:r>
      <w:r>
        <w:rPr>
          <w:rFonts w:ascii="Times New Roman" w:hAnsi="Times New Roman"/>
          <w:bCs/>
          <w:color w:val="auto"/>
          <w:sz w:val="24"/>
        </w:rPr>
        <w:t>供应商</w:t>
      </w:r>
      <w:r>
        <w:rPr>
          <w:rFonts w:hint="eastAsia" w:ascii="Times New Roman" w:hAnsi="Times New Roman"/>
          <w:bCs/>
          <w:color w:val="auto"/>
          <w:sz w:val="24"/>
        </w:rPr>
        <w:t>，并发送正式询价文件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
          <w:bCs/>
          <w:color w:val="auto"/>
          <w:sz w:val="24"/>
        </w:rPr>
      </w:pPr>
      <w:r>
        <w:rPr>
          <w:rFonts w:ascii="Times New Roman" w:hAnsi="Times New Roman"/>
          <w:bCs/>
          <w:color w:val="auto"/>
          <w:sz w:val="24"/>
        </w:rPr>
        <w:t>1.</w:t>
      </w:r>
      <w:r>
        <w:rPr>
          <w:rFonts w:hint="eastAsia" w:ascii="Times New Roman" w:hAnsi="Times New Roman"/>
          <w:bCs/>
          <w:color w:val="auto"/>
          <w:sz w:val="24"/>
        </w:rPr>
        <w:t>6供应商按照正式询价文件报价后，按照价格高低选出成交供应商并</w:t>
      </w:r>
      <w:r>
        <w:rPr>
          <w:rFonts w:ascii="Times New Roman" w:hAnsi="Times New Roman"/>
          <w:bCs/>
          <w:color w:val="auto"/>
          <w:sz w:val="24"/>
        </w:rPr>
        <w:t>发布成交结果公告，同时发出成交通知书。</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2.评审程序、评审方法、评审标准</w:t>
      </w:r>
    </w:p>
    <w:p>
      <w:pPr>
        <w:spacing w:line="360" w:lineRule="auto"/>
        <w:ind w:firstLine="480" w:firstLineChars="200"/>
        <w:rPr>
          <w:rFonts w:ascii="Times New Roman" w:hAnsi="Times New Roman"/>
          <w:color w:val="auto"/>
          <w:sz w:val="24"/>
        </w:rPr>
      </w:pPr>
      <w:r>
        <w:rPr>
          <w:rFonts w:ascii="Times New Roman" w:hAnsi="Times New Roman"/>
          <w:color w:val="auto"/>
          <w:sz w:val="24"/>
        </w:rPr>
        <w:t>2.1熟悉和理解</w:t>
      </w:r>
      <w:r>
        <w:rPr>
          <w:rFonts w:hint="eastAsia" w:ascii="Times New Roman" w:hAnsi="Times New Roman"/>
          <w:color w:val="auto"/>
          <w:sz w:val="24"/>
        </w:rPr>
        <w:t>询价资格预审</w:t>
      </w:r>
      <w:r>
        <w:rPr>
          <w:rFonts w:ascii="Times New Roman" w:hAnsi="Times New Roman"/>
          <w:color w:val="auto"/>
          <w:sz w:val="24"/>
        </w:rPr>
        <w:t>文件和停止评审。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 xml:space="preserve">2.1.1 </w:t>
      </w:r>
      <w:r>
        <w:rPr>
          <w:rFonts w:hint="eastAsia" w:ascii="Times New Roman" w:hAnsi="Times New Roman"/>
          <w:color w:val="auto"/>
          <w:sz w:val="24"/>
        </w:rPr>
        <w:t>询价资格预审</w:t>
      </w:r>
      <w:r>
        <w:rPr>
          <w:rFonts w:ascii="Times New Roman" w:hAnsi="Times New Roman"/>
          <w:color w:val="auto"/>
          <w:sz w:val="24"/>
        </w:rPr>
        <w:t>小组正式评审前，应当对</w:t>
      </w:r>
      <w:r>
        <w:rPr>
          <w:rFonts w:hint="eastAsia" w:ascii="Times New Roman" w:hAnsi="Times New Roman"/>
          <w:color w:val="auto"/>
          <w:sz w:val="24"/>
        </w:rPr>
        <w:t>询价资格预审</w:t>
      </w:r>
      <w:r>
        <w:rPr>
          <w:rFonts w:ascii="Times New Roman" w:hAnsi="Times New Roman"/>
          <w:color w:val="auto"/>
          <w:sz w:val="24"/>
        </w:rPr>
        <w:t>文件进行熟悉和理解，内容</w:t>
      </w:r>
      <w:r>
        <w:rPr>
          <w:rFonts w:hint="eastAsia" w:ascii="Times New Roman" w:hAnsi="Times New Roman"/>
          <w:color w:val="auto"/>
          <w:sz w:val="24"/>
        </w:rPr>
        <w:t>为询价资格预审</w:t>
      </w:r>
      <w:r>
        <w:rPr>
          <w:rFonts w:ascii="Times New Roman" w:hAnsi="Times New Roman"/>
          <w:color w:val="auto"/>
          <w:sz w:val="24"/>
        </w:rPr>
        <w:t>文件中供应商资格条件要求等。</w:t>
      </w:r>
    </w:p>
    <w:p>
      <w:pPr>
        <w:spacing w:line="360" w:lineRule="auto"/>
        <w:ind w:firstLine="480" w:firstLineChars="200"/>
        <w:rPr>
          <w:rFonts w:ascii="Times New Roman" w:hAnsi="Times New Roman"/>
          <w:color w:val="auto"/>
          <w:sz w:val="24"/>
        </w:rPr>
      </w:pPr>
      <w:r>
        <w:rPr>
          <w:rFonts w:ascii="Times New Roman" w:hAnsi="Times New Roman"/>
          <w:color w:val="auto"/>
          <w:sz w:val="24"/>
        </w:rPr>
        <w:t>2.1.2 本</w:t>
      </w:r>
      <w:r>
        <w:rPr>
          <w:rFonts w:hint="eastAsia" w:ascii="Times New Roman" w:hAnsi="Times New Roman"/>
          <w:color w:val="auto"/>
          <w:sz w:val="24"/>
        </w:rPr>
        <w:t>询价资格预审</w:t>
      </w:r>
      <w:r>
        <w:rPr>
          <w:rFonts w:ascii="Times New Roman" w:hAnsi="Times New Roman"/>
          <w:color w:val="auto"/>
          <w:sz w:val="24"/>
        </w:rPr>
        <w:t>文件有下列情形之一的，</w:t>
      </w:r>
      <w:r>
        <w:rPr>
          <w:rFonts w:hint="eastAsia" w:ascii="Times New Roman" w:hAnsi="Times New Roman"/>
          <w:color w:val="auto"/>
          <w:sz w:val="24"/>
        </w:rPr>
        <w:t>询价资格预审</w:t>
      </w:r>
      <w:r>
        <w:rPr>
          <w:rFonts w:ascii="Times New Roman" w:hAnsi="Times New Roman"/>
          <w:color w:val="auto"/>
          <w:sz w:val="24"/>
        </w:rPr>
        <w:t>小组应当停止评审：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文件的规定存在歧义、重大缺陷的；</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询价资格预审</w:t>
      </w:r>
      <w:r>
        <w:rPr>
          <w:rFonts w:ascii="Times New Roman" w:hAnsi="Times New Roman"/>
          <w:color w:val="auto"/>
          <w:sz w:val="24"/>
        </w:rPr>
        <w:t>文件明显以不合理条件对供应商实行差别待遇或者歧视待遇的；</w:t>
      </w:r>
    </w:p>
    <w:p>
      <w:pPr>
        <w:spacing w:line="360" w:lineRule="auto"/>
        <w:ind w:firstLine="480" w:firstLineChars="200"/>
        <w:rPr>
          <w:rFonts w:ascii="Times New Roman" w:hAnsi="Times New Roman"/>
          <w:color w:val="auto"/>
          <w:sz w:val="24"/>
        </w:rPr>
      </w:pP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文件有违反国家其他有关强制性规定的情形。</w:t>
      </w:r>
    </w:p>
    <w:p>
      <w:pPr>
        <w:spacing w:line="360" w:lineRule="auto"/>
        <w:ind w:firstLine="480" w:firstLineChars="200"/>
        <w:rPr>
          <w:rFonts w:ascii="Times New Roman" w:hAnsi="Times New Roman"/>
          <w:color w:val="auto"/>
          <w:sz w:val="24"/>
        </w:rPr>
      </w:pPr>
      <w:r>
        <w:rPr>
          <w:rFonts w:ascii="Times New Roman" w:hAnsi="Times New Roman"/>
          <w:color w:val="auto"/>
          <w:sz w:val="24"/>
        </w:rPr>
        <w:t>2.1.3 出现本条2.1.2规定应当停止评审情形的，</w:t>
      </w:r>
      <w:r>
        <w:rPr>
          <w:rFonts w:hint="eastAsia" w:ascii="Times New Roman" w:hAnsi="Times New Roman"/>
          <w:color w:val="auto"/>
          <w:sz w:val="24"/>
        </w:rPr>
        <w:t>询价资格预审</w:t>
      </w:r>
      <w:r>
        <w:rPr>
          <w:rFonts w:ascii="Times New Roman" w:hAnsi="Times New Roman"/>
          <w:color w:val="auto"/>
          <w:sz w:val="24"/>
        </w:rPr>
        <w:t>小组应当向采购人书面说明情况。除本条规定的情形外，</w:t>
      </w:r>
      <w:r>
        <w:rPr>
          <w:rFonts w:hint="eastAsia" w:ascii="Times New Roman" w:hAnsi="Times New Roman"/>
          <w:color w:val="auto"/>
          <w:sz w:val="24"/>
        </w:rPr>
        <w:t>询价资格预审</w:t>
      </w:r>
      <w:r>
        <w:rPr>
          <w:rFonts w:ascii="Times New Roman" w:hAnsi="Times New Roman"/>
          <w:color w:val="auto"/>
          <w:sz w:val="24"/>
        </w:rPr>
        <w:t>小组不得以任何方式和理由停止评审。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具备独立</w:t>
            </w:r>
            <w:r>
              <w:rPr>
                <w:rFonts w:hint="eastAsia" w:ascii="Times New Roman" w:hAnsi="Times New Roman"/>
                <w:color w:val="auto"/>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auto"/>
                <w:szCs w:val="21"/>
              </w:rPr>
            </w:pPr>
            <w:r>
              <w:rPr>
                <w:rFonts w:ascii="Times New Roman" w:hAnsi="Times New Roman"/>
                <w:color w:val="auto"/>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具有履行合同所必须的</w:t>
            </w:r>
            <w:r>
              <w:rPr>
                <w:rFonts w:hint="eastAsia" w:ascii="Times New Roman" w:hAnsi="Times New Roman"/>
                <w:color w:val="auto"/>
                <w:szCs w:val="21"/>
              </w:rPr>
              <w:t>供货</w:t>
            </w:r>
            <w:r>
              <w:rPr>
                <w:rFonts w:ascii="Times New Roman" w:hAnsi="Times New Roman"/>
                <w:color w:val="auto"/>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参加本次采购活动前三年内（202</w:t>
            </w:r>
            <w:r>
              <w:rPr>
                <w:rFonts w:hint="eastAsia" w:ascii="Times New Roman" w:hAnsi="Times New Roman"/>
                <w:color w:val="auto"/>
                <w:szCs w:val="21"/>
              </w:rPr>
              <w:t>1</w:t>
            </w:r>
            <w:r>
              <w:rPr>
                <w:rFonts w:ascii="Times New Roman" w:hAnsi="Times New Roman"/>
                <w:color w:val="auto"/>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color w:val="auto"/>
                <w:szCs w:val="21"/>
              </w:rPr>
            </w:pPr>
            <w:r>
              <w:rPr>
                <w:rFonts w:ascii="Times New Roman" w:hAnsi="Times New Roman"/>
                <w:color w:val="auto"/>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通过询价资格预审、符合性评审标准</w:t>
            </w:r>
            <w:r>
              <w:rPr>
                <w:rFonts w:ascii="Times New Roman" w:hAnsi="Times New Roman"/>
                <w:color w:val="auto"/>
                <w:sz w:val="24"/>
              </w:rPr>
              <w:t>供应商不足3家的，终止本次</w:t>
            </w:r>
            <w:r>
              <w:rPr>
                <w:rFonts w:hint="eastAsia" w:ascii="Times New Roman" w:hAnsi="Times New Roman"/>
                <w:color w:val="auto"/>
                <w:sz w:val="24"/>
              </w:rPr>
              <w:t>预审</w:t>
            </w:r>
            <w:r>
              <w:rPr>
                <w:rFonts w:ascii="Times New Roman" w:hAnsi="Times New Roman"/>
                <w:color w:val="auto"/>
                <w:sz w:val="24"/>
              </w:rPr>
              <w:t>活动，并发布终止</w:t>
            </w:r>
            <w:r>
              <w:rPr>
                <w:rFonts w:hint="eastAsia" w:ascii="Times New Roman" w:hAnsi="Times New Roman"/>
                <w:color w:val="auto"/>
                <w:sz w:val="24"/>
              </w:rPr>
              <w:t>预审</w:t>
            </w:r>
            <w:r>
              <w:rPr>
                <w:rFonts w:ascii="Times New Roman" w:hAnsi="Times New Roman"/>
                <w:color w:val="auto"/>
                <w:sz w:val="24"/>
              </w:rPr>
              <w:t>活动公告。</w:t>
            </w:r>
          </w:p>
        </w:tc>
      </w:tr>
    </w:tbl>
    <w:p>
      <w:pPr>
        <w:spacing w:line="360" w:lineRule="auto"/>
        <w:ind w:firstLine="480" w:firstLineChars="200"/>
        <w:rPr>
          <w:rFonts w:ascii="Times New Roman" w:hAnsi="Times New Roman"/>
          <w:color w:val="auto"/>
          <w:sz w:val="24"/>
        </w:rPr>
      </w:pPr>
      <w:r>
        <w:rPr>
          <w:rFonts w:ascii="Times New Roman" w:hAnsi="Times New Roman"/>
          <w:color w:val="auto"/>
          <w:sz w:val="24"/>
        </w:rPr>
        <w:t>2.3复核。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供应商报价结束后，</w:t>
      </w:r>
      <w:r>
        <w:rPr>
          <w:rFonts w:hint="eastAsia" w:ascii="Times New Roman" w:hAnsi="Times New Roman"/>
          <w:color w:val="auto"/>
          <w:sz w:val="24"/>
        </w:rPr>
        <w:t>询价资格预审</w:t>
      </w:r>
      <w:r>
        <w:rPr>
          <w:rFonts w:ascii="Times New Roman" w:hAnsi="Times New Roman"/>
          <w:color w:val="auto"/>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4询价资格预审小组</w:t>
      </w:r>
      <w:r>
        <w:rPr>
          <w:rFonts w:ascii="Times New Roman" w:hAnsi="Times New Roman"/>
          <w:color w:val="auto"/>
          <w:sz w:val="24"/>
        </w:rPr>
        <w:t>推荐</w:t>
      </w:r>
      <w:r>
        <w:rPr>
          <w:rFonts w:hint="eastAsia" w:ascii="Times New Roman" w:hAnsi="Times New Roman"/>
          <w:color w:val="auto"/>
          <w:sz w:val="24"/>
        </w:rPr>
        <w:t>通过询价资格预审</w:t>
      </w:r>
      <w:r>
        <w:rPr>
          <w:rFonts w:ascii="Times New Roman" w:hAnsi="Times New Roman"/>
          <w:color w:val="auto"/>
          <w:sz w:val="24"/>
        </w:rPr>
        <w:t>供应商</w:t>
      </w:r>
      <w:r>
        <w:rPr>
          <w:rFonts w:hint="eastAsia" w:ascii="Times New Roman" w:hAnsi="Times New Roman"/>
          <w:color w:val="auto"/>
          <w:sz w:val="24"/>
        </w:rPr>
        <w:t>并</w:t>
      </w:r>
      <w:r>
        <w:rPr>
          <w:rFonts w:ascii="Times New Roman" w:hAnsi="Times New Roman"/>
          <w:color w:val="auto"/>
          <w:sz w:val="24"/>
        </w:rPr>
        <w:t>出具</w:t>
      </w:r>
      <w:r>
        <w:rPr>
          <w:rFonts w:hint="eastAsia" w:ascii="Times New Roman" w:hAnsi="Times New Roman"/>
          <w:color w:val="auto"/>
          <w:sz w:val="24"/>
        </w:rPr>
        <w:t>询价资格预审</w:t>
      </w:r>
      <w:r>
        <w:rPr>
          <w:rFonts w:ascii="Times New Roman" w:hAnsi="Times New Roman"/>
          <w:color w:val="auto"/>
          <w:sz w:val="24"/>
        </w:rPr>
        <w:t>报告。</w:t>
      </w:r>
      <w:r>
        <w:rPr>
          <w:rFonts w:hint="eastAsia" w:ascii="Times New Roman" w:hAnsi="Times New Roman"/>
          <w:color w:val="auto"/>
          <w:sz w:val="24"/>
        </w:rPr>
        <w:t>询价资格预审</w:t>
      </w:r>
      <w:r>
        <w:rPr>
          <w:rFonts w:ascii="Times New Roman" w:hAnsi="Times New Roman"/>
          <w:color w:val="auto"/>
          <w:sz w:val="24"/>
        </w:rPr>
        <w:t>报告应当包括下列内容：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（一）邀请供应商</w:t>
      </w:r>
      <w:r>
        <w:rPr>
          <w:rFonts w:hint="eastAsia" w:ascii="Times New Roman" w:hAnsi="Times New Roman"/>
          <w:color w:val="auto"/>
          <w:sz w:val="24"/>
        </w:rPr>
        <w:t>参与预审</w:t>
      </w:r>
      <w:r>
        <w:rPr>
          <w:rFonts w:ascii="Times New Roman" w:hAnsi="Times New Roman"/>
          <w:color w:val="auto"/>
          <w:sz w:val="24"/>
        </w:rPr>
        <w:t>活动的具体方式和相关情况，以及参加</w:t>
      </w:r>
      <w:r>
        <w:rPr>
          <w:rFonts w:hint="eastAsia" w:ascii="Times New Roman" w:hAnsi="Times New Roman"/>
          <w:color w:val="auto"/>
          <w:sz w:val="24"/>
        </w:rPr>
        <w:t>预审</w:t>
      </w:r>
      <w:r>
        <w:rPr>
          <w:rFonts w:ascii="Times New Roman" w:hAnsi="Times New Roman"/>
          <w:color w:val="auto"/>
          <w:sz w:val="24"/>
        </w:rPr>
        <w:t>活动的供应商名单；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（二）评审日期和地点，</w:t>
      </w:r>
      <w:r>
        <w:rPr>
          <w:rFonts w:hint="eastAsia" w:ascii="Times New Roman" w:hAnsi="Times New Roman"/>
          <w:color w:val="auto"/>
          <w:sz w:val="24"/>
        </w:rPr>
        <w:t>询价资格预审</w:t>
      </w:r>
      <w:r>
        <w:rPr>
          <w:rFonts w:ascii="Times New Roman" w:hAnsi="Times New Roman"/>
          <w:color w:val="auto"/>
          <w:sz w:val="24"/>
        </w:rPr>
        <w:t>小组成员名单；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（三）</w:t>
      </w:r>
      <w:r>
        <w:rPr>
          <w:rFonts w:hint="eastAsia" w:ascii="Times New Roman" w:hAnsi="Times New Roman"/>
          <w:color w:val="auto"/>
          <w:sz w:val="24"/>
        </w:rPr>
        <w:t>提交资料</w:t>
      </w:r>
      <w:r>
        <w:rPr>
          <w:rFonts w:ascii="Times New Roman" w:hAnsi="Times New Roman"/>
          <w:color w:val="auto"/>
          <w:sz w:val="24"/>
        </w:rPr>
        <w:t>的供应商名单及</w:t>
      </w:r>
      <w:r>
        <w:rPr>
          <w:rFonts w:hint="eastAsia" w:ascii="Times New Roman" w:hAnsi="Times New Roman"/>
          <w:color w:val="auto"/>
          <w:sz w:val="24"/>
        </w:rPr>
        <w:t>资料</w:t>
      </w:r>
      <w:r>
        <w:rPr>
          <w:rFonts w:ascii="Times New Roman" w:hAnsi="Times New Roman"/>
          <w:color w:val="auto"/>
          <w:sz w:val="24"/>
        </w:rPr>
        <w:t>情况和未</w:t>
      </w:r>
      <w:r>
        <w:rPr>
          <w:rFonts w:hint="eastAsia" w:ascii="Times New Roman" w:hAnsi="Times New Roman"/>
          <w:color w:val="auto"/>
          <w:sz w:val="24"/>
        </w:rPr>
        <w:t>提交资料</w:t>
      </w:r>
      <w:r>
        <w:rPr>
          <w:rFonts w:ascii="Times New Roman" w:hAnsi="Times New Roman"/>
          <w:color w:val="auto"/>
          <w:sz w:val="24"/>
        </w:rPr>
        <w:t>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（四）评审情况记录和说明，包括对供应商的资格</w:t>
      </w:r>
      <w:r>
        <w:rPr>
          <w:rFonts w:hint="eastAsia" w:ascii="Times New Roman" w:hAnsi="Times New Roman"/>
          <w:color w:val="auto"/>
          <w:sz w:val="24"/>
        </w:rPr>
        <w:t>预审</w:t>
      </w:r>
      <w:r>
        <w:rPr>
          <w:rFonts w:ascii="Times New Roman" w:hAnsi="Times New Roman"/>
          <w:color w:val="auto"/>
          <w:sz w:val="24"/>
        </w:rPr>
        <w:t>情况等；</w:t>
      </w:r>
    </w:p>
    <w:p>
      <w:pPr>
        <w:spacing w:line="360" w:lineRule="auto"/>
        <w:ind w:firstLine="480" w:firstLineChars="200"/>
        <w:rPr>
          <w:rFonts w:ascii="Times New Roman" w:hAnsi="Times New Roman"/>
          <w:color w:val="auto"/>
          <w:sz w:val="24"/>
        </w:rPr>
      </w:pPr>
      <w:r>
        <w:rPr>
          <w:rFonts w:ascii="Times New Roman" w:hAnsi="Times New Roman"/>
          <w:color w:val="auto"/>
          <w:sz w:val="24"/>
        </w:rPr>
        <w:t>（五）推荐的</w:t>
      </w:r>
      <w:r>
        <w:rPr>
          <w:rFonts w:hint="eastAsia" w:ascii="Times New Roman" w:hAnsi="Times New Roman"/>
          <w:color w:val="auto"/>
          <w:sz w:val="24"/>
        </w:rPr>
        <w:t>通过资格预审</w:t>
      </w:r>
      <w:r>
        <w:rPr>
          <w:rFonts w:ascii="Times New Roman" w:hAnsi="Times New Roman"/>
          <w:color w:val="auto"/>
          <w:sz w:val="24"/>
        </w:rPr>
        <w:t>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5询价资格预审</w:t>
      </w:r>
      <w:r>
        <w:rPr>
          <w:rFonts w:ascii="Times New Roman" w:hAnsi="Times New Roman"/>
          <w:color w:val="auto"/>
          <w:sz w:val="24"/>
        </w:rPr>
        <w:t>小组在</w:t>
      </w:r>
      <w:r>
        <w:rPr>
          <w:rFonts w:hint="eastAsia" w:ascii="Times New Roman" w:hAnsi="Times New Roman"/>
          <w:color w:val="auto"/>
          <w:sz w:val="24"/>
        </w:rPr>
        <w:t>审查</w:t>
      </w:r>
      <w:r>
        <w:rPr>
          <w:rFonts w:ascii="Times New Roman" w:hAnsi="Times New Roman"/>
          <w:color w:val="auto"/>
          <w:sz w:val="24"/>
        </w:rPr>
        <w:t>过程中，不得改变</w:t>
      </w:r>
      <w:r>
        <w:rPr>
          <w:rFonts w:hint="eastAsia" w:ascii="Times New Roman" w:hAnsi="Times New Roman"/>
          <w:color w:val="auto"/>
          <w:sz w:val="24"/>
        </w:rPr>
        <w:t>询价资格预审</w:t>
      </w:r>
      <w:r>
        <w:rPr>
          <w:rFonts w:ascii="Times New Roman" w:hAnsi="Times New Roman"/>
          <w:color w:val="auto"/>
          <w:sz w:val="24"/>
        </w:rPr>
        <w:t>文件所确定的</w:t>
      </w:r>
      <w:r>
        <w:rPr>
          <w:rFonts w:hint="eastAsia" w:ascii="Times New Roman" w:hAnsi="Times New Roman"/>
          <w:color w:val="auto"/>
          <w:sz w:val="24"/>
        </w:rPr>
        <w:t>各项</w:t>
      </w:r>
      <w:r>
        <w:rPr>
          <w:rFonts w:ascii="Times New Roman" w:hAnsi="Times New Roman"/>
          <w:color w:val="auto"/>
          <w:sz w:val="24"/>
        </w:rPr>
        <w:t>要求、评审程序、评定</w:t>
      </w:r>
      <w:r>
        <w:rPr>
          <w:rFonts w:hint="eastAsia" w:ascii="Times New Roman" w:hAnsi="Times New Roman"/>
          <w:color w:val="auto"/>
          <w:sz w:val="24"/>
        </w:rPr>
        <w:t>通过</w:t>
      </w:r>
      <w:r>
        <w:rPr>
          <w:rFonts w:ascii="Times New Roman" w:hAnsi="Times New Roman"/>
          <w:color w:val="auto"/>
          <w:sz w:val="24"/>
        </w:rPr>
        <w:t>的</w:t>
      </w:r>
      <w:r>
        <w:rPr>
          <w:rFonts w:hint="eastAsia" w:ascii="Times New Roman" w:hAnsi="Times New Roman"/>
          <w:color w:val="auto"/>
          <w:sz w:val="24"/>
        </w:rPr>
        <w:t>标准等</w:t>
      </w:r>
      <w:r>
        <w:rPr>
          <w:rFonts w:ascii="Times New Roman" w:hAnsi="Times New Roman"/>
          <w:color w:val="auto"/>
          <w:sz w:val="24"/>
        </w:rPr>
        <w:t>事项。</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6询价资格预审</w:t>
      </w:r>
      <w:r>
        <w:rPr>
          <w:rFonts w:ascii="Times New Roman" w:hAnsi="Times New Roman"/>
          <w:color w:val="auto"/>
          <w:sz w:val="24"/>
        </w:rPr>
        <w:t>小组在对</w:t>
      </w:r>
      <w:r>
        <w:rPr>
          <w:rFonts w:hint="eastAsia" w:ascii="Times New Roman" w:hAnsi="Times New Roman"/>
          <w:color w:val="auto"/>
          <w:sz w:val="24"/>
        </w:rPr>
        <w:t>资格预审申请文件</w:t>
      </w:r>
      <w:r>
        <w:rPr>
          <w:rFonts w:ascii="Times New Roman" w:hAnsi="Times New Roman"/>
          <w:color w:val="auto"/>
          <w:sz w:val="24"/>
        </w:rPr>
        <w:t>的有效性、完整性和响应程度进行审查时，可以要求供应商对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color w:val="auto"/>
          <w:sz w:val="24"/>
        </w:rPr>
        <w:t>资格预审申请文件</w:t>
      </w:r>
      <w:r>
        <w:rPr>
          <w:rFonts w:ascii="Times New Roman" w:hAnsi="Times New Roman"/>
          <w:color w:val="auto"/>
          <w:sz w:val="24"/>
        </w:rPr>
        <w:t>的范围或者改变</w:t>
      </w:r>
      <w:r>
        <w:rPr>
          <w:rFonts w:hint="eastAsia" w:ascii="Times New Roman" w:hAnsi="Times New Roman"/>
          <w:color w:val="auto"/>
          <w:sz w:val="24"/>
        </w:rPr>
        <w:t>资格预审申请文件</w:t>
      </w:r>
      <w:r>
        <w:rPr>
          <w:rFonts w:ascii="Times New Roman" w:hAnsi="Times New Roman"/>
          <w:color w:val="auto"/>
          <w:sz w:val="24"/>
        </w:rPr>
        <w:t>的实质性内容。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需要供应商对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中含义不明确、同类问题表述不一致、有明显文字和计算错误等作出必要的澄清、说明或者更正的，应当以书面形式（须由</w:t>
      </w:r>
      <w:r>
        <w:rPr>
          <w:rFonts w:hint="eastAsia" w:ascii="Times New Roman" w:hAnsi="Times New Roman"/>
          <w:color w:val="auto"/>
          <w:sz w:val="24"/>
        </w:rPr>
        <w:t>询价资格预审</w:t>
      </w:r>
      <w:r>
        <w:rPr>
          <w:rFonts w:ascii="Times New Roman" w:hAnsi="Times New Roman"/>
          <w:color w:val="auto"/>
          <w:sz w:val="24"/>
        </w:rPr>
        <w:t>小组会全体成员签字）作出，并给予供应商必要的反馈时间。</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7</w:t>
      </w:r>
      <w:r>
        <w:rPr>
          <w:rFonts w:ascii="Times New Roman" w:hAnsi="Times New Roman"/>
          <w:color w:val="auto"/>
          <w:sz w:val="24"/>
        </w:rPr>
        <w:t>出现下列情形之一的，终止</w:t>
      </w:r>
      <w:r>
        <w:rPr>
          <w:rFonts w:hint="eastAsia" w:ascii="Times New Roman" w:hAnsi="Times New Roman"/>
          <w:color w:val="auto"/>
          <w:sz w:val="24"/>
        </w:rPr>
        <w:t>询价资格预审</w:t>
      </w:r>
      <w:r>
        <w:rPr>
          <w:rFonts w:ascii="Times New Roman" w:hAnsi="Times New Roman"/>
          <w:color w:val="auto"/>
          <w:sz w:val="24"/>
        </w:rPr>
        <w:t>活动：</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）因情况变化，不再符合规定的询价采购方式适用情形的；</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）出现影响</w:t>
      </w:r>
      <w:r>
        <w:rPr>
          <w:rFonts w:hint="eastAsia" w:ascii="Times New Roman" w:hAnsi="Times New Roman"/>
          <w:color w:val="auto"/>
          <w:sz w:val="24"/>
        </w:rPr>
        <w:t>预审</w:t>
      </w:r>
      <w:r>
        <w:rPr>
          <w:rFonts w:ascii="Times New Roman" w:hAnsi="Times New Roman"/>
          <w:color w:val="auto"/>
          <w:sz w:val="24"/>
        </w:rPr>
        <w:t>公正的违法、违规行为的；</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（3</w:t>
      </w:r>
      <w:r>
        <w:rPr>
          <w:rFonts w:ascii="Times New Roman" w:hAnsi="Times New Roman"/>
          <w:color w:val="auto"/>
          <w:sz w:val="24"/>
        </w:rPr>
        <w:t>）</w:t>
      </w:r>
      <w:r>
        <w:rPr>
          <w:rFonts w:hint="eastAsia" w:ascii="Times New Roman" w:hAnsi="Times New Roman"/>
          <w:color w:val="auto"/>
          <w:sz w:val="24"/>
        </w:rPr>
        <w:t>通过资格预审</w:t>
      </w:r>
      <w:r>
        <w:rPr>
          <w:rFonts w:ascii="Times New Roman" w:hAnsi="Times New Roman"/>
          <w:color w:val="auto"/>
          <w:sz w:val="24"/>
        </w:rPr>
        <w:t>的供应商不足3家的。</w:t>
      </w:r>
    </w:p>
    <w:p>
      <w:pPr>
        <w:pStyle w:val="3"/>
        <w:tabs>
          <w:tab w:val="left" w:pos="600"/>
        </w:tabs>
        <w:spacing w:line="560" w:lineRule="exact"/>
        <w:jc w:val="left"/>
        <w:rPr>
          <w:rFonts w:hint="eastAsia" w:ascii="Times New Roman" w:hAnsi="Times New Roman"/>
          <w:color w:val="auto"/>
          <w:sz w:val="24"/>
        </w:rPr>
      </w:pPr>
      <w:r>
        <w:rPr>
          <w:rFonts w:hint="eastAsia" w:ascii="Times New Roman" w:hAnsi="Times New Roman"/>
          <w:color w:val="auto"/>
          <w:sz w:val="24"/>
        </w:rPr>
        <w:t>3.评分表</w:t>
      </w:r>
    </w:p>
    <w:p>
      <w:pPr>
        <w:pStyle w:val="3"/>
        <w:tabs>
          <w:tab w:val="left" w:pos="600"/>
        </w:tabs>
        <w:spacing w:line="560" w:lineRule="exact"/>
        <w:jc w:val="center"/>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评分</w:t>
            </w:r>
          </w:p>
          <w:p>
            <w:pPr>
              <w:jc w:val="center"/>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rPr>
            </w:pPr>
            <w:r>
              <w:rPr>
                <w:rFonts w:hint="eastAsia"/>
                <w:b/>
                <w:bCs/>
                <w:color w:val="auto"/>
              </w:rPr>
              <w:t>分值（</w:t>
            </w:r>
            <w:r>
              <w:rPr>
                <w:rFonts w:hint="eastAsia" w:ascii="Times New Roman"/>
                <w:b/>
                <w:bCs/>
                <w:color w:val="auto"/>
              </w:rPr>
              <w:t>分</w:t>
            </w:r>
            <w:r>
              <w:rPr>
                <w:rFonts w:hint="eastAsia"/>
                <w:b/>
                <w:bCs/>
                <w:color w:val="auto"/>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color w:val="auto"/>
                <w:highlight w:val="yellow"/>
              </w:rPr>
            </w:pPr>
            <w:r>
              <w:rPr>
                <w:rFonts w:hint="eastAsia"/>
                <w:color w:val="auto"/>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highlight w:val="yellow"/>
              </w:rPr>
            </w:pPr>
            <w:r>
              <w:rPr>
                <w:rFonts w:hint="eastAsia"/>
                <w:color w:val="auto"/>
              </w:rPr>
              <w:t>价格分统一采用低价优先法计算，即满足</w:t>
            </w:r>
            <w:r>
              <w:rPr>
                <w:rFonts w:hint="eastAsia"/>
                <w:color w:val="auto"/>
                <w:lang w:eastAsia="zh-CN"/>
              </w:rPr>
              <w:t>询价</w:t>
            </w:r>
            <w:r>
              <w:rPr>
                <w:rFonts w:hint="eastAsia"/>
                <w:color w:val="auto"/>
              </w:rPr>
              <w:t>文件要求且最后报价最低的报价为</w:t>
            </w:r>
            <w:r>
              <w:rPr>
                <w:rFonts w:hint="eastAsia"/>
                <w:color w:val="auto"/>
                <w:lang w:eastAsia="zh-CN"/>
              </w:rPr>
              <w:t>询价</w:t>
            </w:r>
            <w:r>
              <w:rPr>
                <w:rFonts w:hint="eastAsia"/>
                <w:color w:val="auto"/>
              </w:rPr>
              <w:t>基准价，其价格分为满分。其他供应商的价格分统一按照下列公式计算：报价得分=(</w:t>
            </w:r>
            <w:r>
              <w:rPr>
                <w:rFonts w:hint="eastAsia"/>
                <w:color w:val="auto"/>
                <w:lang w:eastAsia="zh-CN"/>
              </w:rPr>
              <w:t>询价</w:t>
            </w:r>
            <w:r>
              <w:rPr>
                <w:rFonts w:hint="eastAsia"/>
                <w:color w:val="auto"/>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color w:val="auto"/>
              </w:rPr>
            </w:pPr>
            <w:r>
              <w:rPr>
                <w:rFonts w:hint="eastAsia"/>
                <w:color w:val="auto"/>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color w:val="auto"/>
                <w:lang w:val="en-US" w:eastAsia="zh-CN"/>
              </w:rPr>
            </w:pPr>
            <w:r>
              <w:rPr>
                <w:rFonts w:hint="eastAsia"/>
                <w:color w:val="auto"/>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color w:val="auto"/>
              </w:rPr>
            </w:pPr>
            <w:r>
              <w:rPr>
                <w:rFonts w:hint="eastAsia" w:ascii="Times New Roman"/>
                <w:color w:val="auto"/>
              </w:rPr>
              <w:t>根据投标人拟定的供货组织工作包括：（1）提供产品质量依据；（2）提供供货速度承诺；（3）售后服务措施；（4）供货商的信誉和资质；（5）服务保证措施；（6）应急服务措施。</w:t>
            </w:r>
            <w:r>
              <w:rPr>
                <w:rFonts w:hint="eastAsia"/>
                <w:color w:val="auto"/>
              </w:rPr>
              <w:t>本评分项按照总分10分制评分，</w:t>
            </w:r>
            <w:r>
              <w:rPr>
                <w:rFonts w:hint="eastAsia"/>
                <w:color w:val="auto"/>
                <w:lang w:val="en-US" w:eastAsia="zh-CN"/>
              </w:rPr>
              <w:t>全部内容</w:t>
            </w:r>
            <w:r>
              <w:rPr>
                <w:rFonts w:hint="eastAsia"/>
                <w:color w:val="auto"/>
              </w:rPr>
              <w:t>未提供不得分；</w:t>
            </w:r>
            <w:r>
              <w:rPr>
                <w:rFonts w:hint="eastAsia"/>
                <w:color w:val="auto"/>
                <w:lang w:val="en-US" w:eastAsia="zh-CN"/>
              </w:rPr>
              <w:t>部分提供或全部提供则对</w:t>
            </w:r>
            <w:r>
              <w:rPr>
                <w:rFonts w:hint="eastAsia"/>
                <w:color w:val="auto"/>
              </w:rPr>
              <w:t>响应内容评分</w:t>
            </w:r>
            <w:r>
              <w:rPr>
                <w:rFonts w:hint="eastAsia"/>
                <w:color w:val="auto"/>
                <w:lang w:val="en-US" w:eastAsia="zh-CN"/>
              </w:rPr>
              <w:t>进行评分，评分</w:t>
            </w:r>
            <w:r>
              <w:rPr>
                <w:rFonts w:hint="eastAsia"/>
                <w:color w:val="auto"/>
              </w:rPr>
              <w:t>为差4分，较差5分，合格[6，6.5]分，中(6.5,7.5]分,良好(7.5,8.5]分,优良(8.5,9.5]分，优(9.5,10]分，区间评分步长为0.1分。本评分项的权重分值</w:t>
            </w:r>
            <w:r>
              <w:rPr>
                <w:rFonts w:hint="eastAsia"/>
                <w:color w:val="auto"/>
                <w:lang w:val="en-US" w:eastAsia="zh-CN"/>
              </w:rPr>
              <w:t>40</w:t>
            </w:r>
            <w:r>
              <w:rPr>
                <w:rFonts w:hint="eastAsia"/>
                <w:color w:val="auto"/>
              </w:rPr>
              <w:t>分，本评分项的最终权重得分=（10分制评分/10）*权重分值。</w:t>
            </w:r>
          </w:p>
          <w:p>
            <w:pPr>
              <w:numPr>
                <w:ilvl w:val="0"/>
                <w:numId w:val="2"/>
              </w:numPr>
              <w:spacing w:line="480" w:lineRule="exact"/>
              <w:rPr>
                <w:rFonts w:hint="eastAsia"/>
                <w:color w:val="auto"/>
              </w:rPr>
            </w:pPr>
            <w:r>
              <w:rPr>
                <w:rFonts w:hint="eastAsia" w:ascii="Times New Roman"/>
                <w:color w:val="auto"/>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color w:val="auto"/>
                <w:lang w:eastAsia="zh-CN"/>
              </w:rPr>
            </w:pPr>
            <w:r>
              <w:rPr>
                <w:rFonts w:hint="eastAsia"/>
                <w:color w:val="auto"/>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rPr>
            </w:pPr>
            <w:r>
              <w:rPr>
                <w:rFonts w:hint="eastAsia"/>
                <w:color w:val="auto"/>
                <w:highlight w:val="none"/>
                <w:lang w:val="en-US" w:eastAsia="zh-CN"/>
              </w:rPr>
              <w:t>提供近三年其它项目墙面材料供货合同复印件，每提供一个得2分，本项总分10分。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eastAsia="宋体"/>
                <w:color w:val="auto"/>
                <w:lang w:val="en-US" w:eastAsia="zh-CN"/>
              </w:rPr>
            </w:pPr>
            <w:r>
              <w:rPr>
                <w:rFonts w:hint="eastAsia"/>
                <w:color w:val="auto"/>
                <w:lang w:val="en-US" w:eastAsia="zh-CN"/>
              </w:rPr>
              <w:t>4</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color w:val="auto"/>
              </w:rPr>
            </w:pPr>
            <w:r>
              <w:rPr>
                <w:rFonts w:hint="eastAsia"/>
                <w:color w:val="auto"/>
                <w:lang w:val="en-US" w:eastAsia="zh-CN"/>
              </w:rPr>
              <w:t>产品性能</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color w:val="auto"/>
                <w:lang w:val="en-US" w:eastAsia="zh-CN"/>
              </w:rPr>
            </w:pPr>
            <w:r>
              <w:rPr>
                <w:rFonts w:hint="eastAsia"/>
                <w:color w:val="auto"/>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default"/>
                <w:color w:val="auto"/>
                <w:highlight w:val="none"/>
                <w:lang w:val="en-US" w:eastAsia="zh-CN"/>
              </w:rPr>
            </w:pPr>
            <w:r>
              <w:rPr>
                <w:rFonts w:hint="eastAsia"/>
                <w:color w:val="auto"/>
                <w:highlight w:val="none"/>
                <w:lang w:val="en-US" w:eastAsia="zh-CN"/>
              </w:rPr>
              <w:t>提供乳胶漆面漆和腻子产品合格证及产品说明文件。本项总分为以下两条评分之和。</w:t>
            </w:r>
          </w:p>
          <w:p>
            <w:pPr>
              <w:numPr>
                <w:ilvl w:val="0"/>
                <w:numId w:val="3"/>
              </w:numPr>
              <w:spacing w:line="480" w:lineRule="exact"/>
              <w:rPr>
                <w:rFonts w:hint="eastAsia"/>
                <w:color w:val="auto"/>
                <w:highlight w:val="none"/>
                <w:lang w:val="en-US" w:eastAsia="zh-CN"/>
              </w:rPr>
            </w:pPr>
            <w:r>
              <w:rPr>
                <w:rFonts w:hint="eastAsia"/>
                <w:color w:val="auto"/>
                <w:highlight w:val="none"/>
                <w:lang w:val="en-US" w:eastAsia="zh-CN"/>
              </w:rPr>
              <w:t>提供乳胶漆和腻子的产品合格证及产品说明文件，以上每提供一种产品合格证及产品说明文件得得1分，每种产品合格证及产品说明文件任一项未提供不得分，提供产品说明文件和产品合格证总得分2分。</w:t>
            </w:r>
          </w:p>
          <w:p>
            <w:pPr>
              <w:spacing w:line="480" w:lineRule="exact"/>
              <w:rPr>
                <w:rFonts w:hint="eastAsia"/>
                <w:color w:val="auto"/>
                <w:highlight w:val="none"/>
                <w:lang w:val="en-US" w:eastAsia="zh-CN"/>
              </w:rPr>
            </w:pPr>
            <w:r>
              <w:rPr>
                <w:rFonts w:hint="eastAsia"/>
                <w:color w:val="auto"/>
                <w:highlight w:val="none"/>
                <w:lang w:val="en-US" w:eastAsia="zh-CN"/>
              </w:rPr>
              <w:t>2.乳胶漆产品性能评分，包括每kg/每L理论喷涂面积、产品等级（合格、一等品、优等品）、VOC挥发性有机物含量、产品认证情况等，</w:t>
            </w:r>
            <w:r>
              <w:rPr>
                <w:rFonts w:hint="eastAsia"/>
                <w:color w:val="auto"/>
              </w:rPr>
              <w:t>评分为差</w:t>
            </w:r>
            <w:r>
              <w:rPr>
                <w:rFonts w:hint="eastAsia"/>
                <w:color w:val="auto"/>
                <w:lang w:val="en-US" w:eastAsia="zh-CN"/>
              </w:rPr>
              <w:t>2</w:t>
            </w:r>
            <w:r>
              <w:rPr>
                <w:rFonts w:hint="eastAsia"/>
                <w:color w:val="auto"/>
              </w:rPr>
              <w:t>分</w:t>
            </w:r>
            <w:r>
              <w:rPr>
                <w:rFonts w:hint="eastAsia"/>
                <w:color w:val="auto"/>
                <w:lang w:eastAsia="zh-CN"/>
              </w:rPr>
              <w:t>，</w:t>
            </w:r>
            <w:r>
              <w:rPr>
                <w:rFonts w:hint="eastAsia"/>
                <w:color w:val="auto"/>
              </w:rPr>
              <w:t>较差</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rPr>
              <w:t>合格[</w:t>
            </w:r>
            <w:r>
              <w:rPr>
                <w:rFonts w:hint="eastAsia"/>
                <w:color w:val="auto"/>
                <w:lang w:val="en-US" w:eastAsia="zh-CN"/>
              </w:rPr>
              <w:t>4</w:t>
            </w:r>
            <w:r>
              <w:rPr>
                <w:rFonts w:hint="eastAsia"/>
                <w:color w:val="auto"/>
              </w:rPr>
              <w:t>，</w:t>
            </w:r>
            <w:r>
              <w:rPr>
                <w:rFonts w:hint="eastAsia"/>
                <w:color w:val="auto"/>
                <w:lang w:val="en-US" w:eastAsia="zh-CN"/>
              </w:rPr>
              <w:t>4</w:t>
            </w:r>
            <w:r>
              <w:rPr>
                <w:rFonts w:hint="eastAsia"/>
                <w:color w:val="auto"/>
              </w:rPr>
              <w:t>.5]分</w:t>
            </w:r>
            <w:r>
              <w:rPr>
                <w:rFonts w:hint="eastAsia"/>
                <w:color w:val="auto"/>
                <w:lang w:eastAsia="zh-CN"/>
              </w:rPr>
              <w:t>，</w:t>
            </w:r>
            <w:r>
              <w:rPr>
                <w:rFonts w:hint="eastAsia"/>
                <w:color w:val="auto"/>
              </w:rPr>
              <w:t>中(</w:t>
            </w:r>
            <w:r>
              <w:rPr>
                <w:rFonts w:hint="eastAsia"/>
                <w:color w:val="auto"/>
                <w:lang w:val="en-US" w:eastAsia="zh-CN"/>
              </w:rPr>
              <w:t>4</w:t>
            </w:r>
            <w:r>
              <w:rPr>
                <w:rFonts w:hint="eastAsia"/>
                <w:color w:val="auto"/>
              </w:rPr>
              <w:t>.5,</w:t>
            </w:r>
            <w:r>
              <w:rPr>
                <w:rFonts w:hint="eastAsia"/>
                <w:color w:val="auto"/>
                <w:lang w:val="en-US" w:eastAsia="zh-CN"/>
              </w:rPr>
              <w:t>5</w:t>
            </w:r>
            <w:r>
              <w:rPr>
                <w:rFonts w:hint="eastAsia"/>
                <w:color w:val="auto"/>
              </w:rPr>
              <w:t>.5]分,良好(</w:t>
            </w:r>
            <w:r>
              <w:rPr>
                <w:rFonts w:hint="eastAsia"/>
                <w:color w:val="auto"/>
                <w:lang w:val="en-US" w:eastAsia="zh-CN"/>
              </w:rPr>
              <w:t>5</w:t>
            </w:r>
            <w:r>
              <w:rPr>
                <w:rFonts w:hint="eastAsia"/>
                <w:color w:val="auto"/>
              </w:rPr>
              <w:t>.5,</w:t>
            </w:r>
            <w:r>
              <w:rPr>
                <w:rFonts w:hint="eastAsia"/>
                <w:color w:val="auto"/>
                <w:lang w:val="en-US" w:eastAsia="zh-CN"/>
              </w:rPr>
              <w:t>6</w:t>
            </w:r>
            <w:r>
              <w:rPr>
                <w:rFonts w:hint="eastAsia"/>
                <w:color w:val="auto"/>
              </w:rPr>
              <w:t>.5]分,优良(</w:t>
            </w:r>
            <w:r>
              <w:rPr>
                <w:rFonts w:hint="eastAsia"/>
                <w:color w:val="auto"/>
                <w:lang w:val="en-US" w:eastAsia="zh-CN"/>
              </w:rPr>
              <w:t>6</w:t>
            </w:r>
            <w:r>
              <w:rPr>
                <w:rFonts w:hint="eastAsia"/>
                <w:color w:val="auto"/>
              </w:rPr>
              <w:t>.5,</w:t>
            </w:r>
            <w:r>
              <w:rPr>
                <w:rFonts w:hint="eastAsia"/>
                <w:color w:val="auto"/>
                <w:lang w:val="en-US" w:eastAsia="zh-CN"/>
              </w:rPr>
              <w:t>7</w:t>
            </w:r>
            <w:r>
              <w:rPr>
                <w:rFonts w:hint="eastAsia"/>
                <w:color w:val="auto"/>
              </w:rPr>
              <w:t>.5]分，优(</w:t>
            </w:r>
            <w:r>
              <w:rPr>
                <w:rFonts w:hint="eastAsia"/>
                <w:color w:val="auto"/>
                <w:lang w:val="en-US" w:eastAsia="zh-CN"/>
              </w:rPr>
              <w:t>7</w:t>
            </w:r>
            <w:r>
              <w:rPr>
                <w:rFonts w:hint="eastAsia"/>
                <w:color w:val="auto"/>
              </w:rPr>
              <w:t>.5,</w:t>
            </w:r>
            <w:r>
              <w:rPr>
                <w:rFonts w:hint="eastAsia"/>
                <w:color w:val="auto"/>
                <w:lang w:val="en-US" w:eastAsia="zh-CN"/>
              </w:rPr>
              <w:t>8</w:t>
            </w:r>
            <w:r>
              <w:rPr>
                <w:rFonts w:hint="eastAsia"/>
                <w:color w:val="auto"/>
              </w:rPr>
              <w:t>]分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rPr>
            </w:pPr>
          </w:p>
        </w:tc>
      </w:tr>
    </w:tbl>
    <w:p>
      <w:pPr>
        <w:spacing w:line="360" w:lineRule="auto"/>
        <w:ind w:firstLine="482" w:firstLineChars="200"/>
        <w:rPr>
          <w:rFonts w:ascii="Times New Roman" w:hAnsi="Times New Roman"/>
          <w:b/>
          <w:bCs/>
          <w:color w:val="auto"/>
          <w:sz w:val="24"/>
        </w:rPr>
      </w:pPr>
    </w:p>
    <w:p>
      <w:pPr>
        <w:spacing w:line="360" w:lineRule="auto"/>
        <w:ind w:firstLine="482" w:firstLineChars="200"/>
        <w:rPr>
          <w:rFonts w:ascii="Times New Roman" w:hAnsi="Times New Roman"/>
          <w:b/>
          <w:bCs/>
          <w:color w:val="auto"/>
          <w:sz w:val="24"/>
        </w:rPr>
      </w:pPr>
      <w:r>
        <w:rPr>
          <w:rFonts w:hint="eastAsia" w:ascii="Times New Roman" w:hAnsi="Times New Roman"/>
          <w:b/>
          <w:bCs/>
          <w:color w:val="auto"/>
          <w:sz w:val="24"/>
        </w:rPr>
        <w:t>4</w:t>
      </w:r>
      <w:r>
        <w:rPr>
          <w:rFonts w:ascii="Times New Roman" w:hAnsi="Times New Roman"/>
          <w:b/>
          <w:bCs/>
          <w:color w:val="auto"/>
          <w:sz w:val="24"/>
        </w:rPr>
        <w:t>.评审纪律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小组在</w:t>
      </w:r>
      <w:r>
        <w:rPr>
          <w:rFonts w:hint="eastAsia" w:ascii="Times New Roman" w:hAnsi="Times New Roman"/>
          <w:color w:val="auto"/>
          <w:sz w:val="24"/>
        </w:rPr>
        <w:t>预审</w:t>
      </w:r>
      <w:r>
        <w:rPr>
          <w:rFonts w:ascii="Times New Roman" w:hAnsi="Times New Roman"/>
          <w:color w:val="auto"/>
          <w:sz w:val="24"/>
        </w:rPr>
        <w:t>活动过程中，应当按照规定履行职责和义务，不得违法评审、违反评审工作纪律。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.2评审过程在严格保密的情况下进行，任何单位和个人不得非法干预、影响</w:t>
      </w:r>
      <w:r>
        <w:rPr>
          <w:rFonts w:hint="eastAsia" w:ascii="Times New Roman" w:hAnsi="Times New Roman"/>
          <w:color w:val="auto"/>
          <w:sz w:val="24"/>
        </w:rPr>
        <w:t>询价资格预审</w:t>
      </w:r>
      <w:r>
        <w:rPr>
          <w:rFonts w:ascii="Times New Roman" w:hAnsi="Times New Roman"/>
          <w:color w:val="auto"/>
          <w:sz w:val="24"/>
        </w:rPr>
        <w:t>过程和结果。</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.4</w:t>
      </w:r>
      <w:r>
        <w:rPr>
          <w:rFonts w:hint="eastAsia" w:ascii="Times New Roman" w:hAnsi="Times New Roman"/>
          <w:color w:val="auto"/>
          <w:sz w:val="24"/>
        </w:rPr>
        <w:t>询价资格预审</w:t>
      </w:r>
      <w:r>
        <w:rPr>
          <w:rFonts w:ascii="Times New Roman" w:hAnsi="Times New Roman"/>
          <w:color w:val="auto"/>
          <w:sz w:val="24"/>
        </w:rPr>
        <w:t>小组成员应当遵守下列工作纪律：</w:t>
      </w:r>
    </w:p>
    <w:p>
      <w:pPr>
        <w:spacing w:line="360" w:lineRule="auto"/>
        <w:ind w:firstLine="480" w:firstLineChars="200"/>
        <w:rPr>
          <w:rFonts w:ascii="Times New Roman" w:hAnsi="Times New Roman"/>
          <w:color w:val="auto"/>
          <w:sz w:val="24"/>
        </w:rPr>
      </w:pPr>
      <w:bookmarkStart w:id="60" w:name="_Toc217446059"/>
      <w:bookmarkStart w:id="61" w:name="_Toc217446099"/>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）遵行依法依规应当回避的规定；</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）评审前，应当将通讯工具或者相关电子设备交由采购</w:t>
      </w:r>
      <w:r>
        <w:rPr>
          <w:rFonts w:hint="eastAsia" w:ascii="Times New Roman" w:hAnsi="Times New Roman"/>
          <w:color w:val="auto"/>
          <w:sz w:val="24"/>
        </w:rPr>
        <w:t>人</w:t>
      </w:r>
      <w:r>
        <w:rPr>
          <w:rFonts w:ascii="Times New Roman" w:hAnsi="Times New Roman"/>
          <w:color w:val="auto"/>
          <w:sz w:val="24"/>
        </w:rPr>
        <w:t>统一保管；</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3</w:t>
      </w:r>
      <w:r>
        <w:rPr>
          <w:rFonts w:ascii="Times New Roman" w:hAnsi="Times New Roman"/>
          <w:color w:val="auto"/>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4</w:t>
      </w:r>
      <w:r>
        <w:rPr>
          <w:rFonts w:ascii="Times New Roman" w:hAnsi="Times New Roman"/>
          <w:color w:val="auto"/>
          <w:sz w:val="24"/>
        </w:rPr>
        <w:t>）评审过程中，不得发表影响评审公正的倾向性、歧视性言论，不得征询或者接受采购人的倾向性意见，不得明示或暗示供应商在澄清时表达与其</w:t>
      </w:r>
      <w:r>
        <w:rPr>
          <w:rFonts w:hint="eastAsia" w:ascii="Times New Roman" w:hAnsi="Times New Roman"/>
          <w:color w:val="auto"/>
          <w:sz w:val="24"/>
        </w:rPr>
        <w:t>资格预审申请文件</w:t>
      </w:r>
      <w:r>
        <w:rPr>
          <w:rFonts w:ascii="Times New Roman" w:hAnsi="Times New Roman"/>
          <w:color w:val="auto"/>
          <w:sz w:val="24"/>
        </w:rPr>
        <w:t>原义不同的意见，不得以</w:t>
      </w:r>
      <w:r>
        <w:rPr>
          <w:rFonts w:hint="eastAsia" w:ascii="Times New Roman" w:hAnsi="Times New Roman"/>
          <w:color w:val="auto"/>
          <w:sz w:val="24"/>
        </w:rPr>
        <w:t>询价资格预审</w:t>
      </w:r>
      <w:r>
        <w:rPr>
          <w:rFonts w:ascii="Times New Roman" w:hAnsi="Times New Roman"/>
          <w:color w:val="auto"/>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5</w:t>
      </w:r>
      <w:r>
        <w:rPr>
          <w:rFonts w:ascii="Times New Roman" w:hAnsi="Times New Roman"/>
          <w:color w:val="auto"/>
          <w:sz w:val="24"/>
        </w:rPr>
        <w:t>）在评审过程中和评审结束后，不得记录、复制或带走任何评审资料，不得向外界透露评审内容；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6</w:t>
      </w:r>
      <w:r>
        <w:rPr>
          <w:rFonts w:ascii="Times New Roman" w:hAnsi="Times New Roman"/>
          <w:color w:val="auto"/>
          <w:sz w:val="24"/>
        </w:rPr>
        <w:t>）评审现场服从采购</w:t>
      </w:r>
      <w:r>
        <w:rPr>
          <w:rFonts w:hint="eastAsia" w:ascii="Times New Roman" w:hAnsi="Times New Roman"/>
          <w:color w:val="auto"/>
          <w:sz w:val="24"/>
        </w:rPr>
        <w:t>人</w:t>
      </w:r>
      <w:r>
        <w:rPr>
          <w:rFonts w:ascii="Times New Roman" w:hAnsi="Times New Roman"/>
          <w:color w:val="auto"/>
          <w:sz w:val="24"/>
        </w:rPr>
        <w:t>工作人员的管理，接受现场监督人员的合法监督；</w:t>
      </w:r>
    </w:p>
    <w:p>
      <w:pPr>
        <w:spacing w:line="360" w:lineRule="auto"/>
        <w:ind w:firstLine="480" w:firstLineChars="200"/>
        <w:rPr>
          <w:rFonts w:ascii="Times New Roman" w:hAnsi="Times New Roman"/>
          <w:color w:val="auto"/>
        </w:rPr>
      </w:pPr>
      <w:r>
        <w:rPr>
          <w:rFonts w:ascii="Times New Roman" w:hAnsi="Times New Roman"/>
          <w:color w:val="auto"/>
          <w:sz w:val="24"/>
        </w:rPr>
        <w:t>（</w:t>
      </w:r>
      <w:r>
        <w:rPr>
          <w:rFonts w:hint="eastAsia" w:ascii="Times New Roman" w:hAnsi="Times New Roman"/>
          <w:color w:val="auto"/>
          <w:sz w:val="24"/>
        </w:rPr>
        <w:t>7</w:t>
      </w:r>
      <w:r>
        <w:rPr>
          <w:rFonts w:ascii="Times New Roman" w:hAnsi="Times New Roman"/>
          <w:color w:val="auto"/>
          <w:sz w:val="24"/>
        </w:rPr>
        <w:t>）遵守有关廉洁自律规定，不得私下接触供应商，不得收受供应商及有关业务单位和个人的财物或好处，不得接受采购</w:t>
      </w:r>
      <w:r>
        <w:rPr>
          <w:rFonts w:hint="eastAsia" w:ascii="Times New Roman" w:hAnsi="Times New Roman"/>
          <w:color w:val="auto"/>
          <w:sz w:val="24"/>
        </w:rPr>
        <w:t>人</w:t>
      </w:r>
      <w:r>
        <w:rPr>
          <w:rFonts w:ascii="Times New Roman" w:hAnsi="Times New Roman"/>
          <w:color w:val="auto"/>
          <w:sz w:val="24"/>
        </w:rPr>
        <w:t>的请托。</w:t>
      </w:r>
      <w:bookmarkEnd w:id="60"/>
      <w:bookmarkEnd w:id="61"/>
    </w:p>
    <w:p>
      <w:pPr>
        <w:pStyle w:val="4"/>
        <w:pageBreakBefore/>
        <w:spacing w:before="0" w:beforeAutospacing="0" w:after="0" w:afterAutospacing="0" w:line="440" w:lineRule="exact"/>
        <w:jc w:val="center"/>
        <w:rPr>
          <w:rFonts w:cs="宋体"/>
          <w:b w:val="0"/>
          <w:color w:val="auto"/>
          <w:sz w:val="32"/>
          <w:szCs w:val="32"/>
        </w:rPr>
      </w:pPr>
      <w:r>
        <w:rPr>
          <w:rFonts w:cs="宋体"/>
          <w:bCs w:val="0"/>
          <w:color w:val="auto"/>
          <w:kern w:val="2"/>
          <w:sz w:val="36"/>
          <w:szCs w:val="36"/>
        </w:rPr>
        <w:t>采购合同（草案）</w:t>
      </w:r>
    </w:p>
    <w:p>
      <w:pPr>
        <w:spacing w:line="577" w:lineRule="exact"/>
        <w:rPr>
          <w:rFonts w:hint="eastAsia" w:ascii="宋体" w:hAnsi="宋体" w:cs="宋体"/>
          <w:b/>
          <w:bCs/>
          <w:color w:val="auto"/>
          <w:sz w:val="24"/>
          <w:lang w:bidi="ar"/>
        </w:rPr>
      </w:pPr>
      <w:r>
        <w:rPr>
          <w:rFonts w:hint="eastAsia" w:ascii="宋体" w:hAnsi="宋体" w:cs="宋体"/>
          <w:b/>
          <w:bCs/>
          <w:color w:val="auto"/>
          <w:sz w:val="24"/>
          <w:lang w:bidi="ar"/>
        </w:rPr>
        <w:t xml:space="preserve"> </w:t>
      </w:r>
    </w:p>
    <w:p>
      <w:pPr>
        <w:spacing w:line="360" w:lineRule="auto"/>
        <w:jc w:val="center"/>
        <w:rPr>
          <w:rFonts w:hint="eastAsia" w:ascii="宋体" w:hAnsi="宋体"/>
          <w:color w:val="auto"/>
          <w:sz w:val="24"/>
        </w:rPr>
      </w:pPr>
      <w:r>
        <w:rPr>
          <w:rFonts w:hint="eastAsia" w:ascii="黑体" w:hAnsi="黑体" w:eastAsia="黑体"/>
          <w:color w:val="auto"/>
          <w:sz w:val="44"/>
          <w:szCs w:val="44"/>
        </w:rPr>
        <w:t>国投大厦13层、16层半层装修改造工程</w:t>
      </w:r>
      <w:r>
        <w:rPr>
          <w:rFonts w:hint="eastAsia" w:ascii="黑体" w:hAnsi="黑体" w:eastAsia="黑体"/>
          <w:color w:val="auto"/>
          <w:sz w:val="44"/>
          <w:szCs w:val="44"/>
          <w:lang w:val="en-US" w:eastAsia="zh-CN"/>
        </w:rPr>
        <w:t>墙面材料</w:t>
      </w:r>
      <w:r>
        <w:rPr>
          <w:rFonts w:hint="eastAsia" w:ascii="黑体" w:hAnsi="黑体" w:eastAsia="黑体"/>
          <w:color w:val="auto"/>
          <w:sz w:val="44"/>
          <w:szCs w:val="44"/>
        </w:rPr>
        <w:br w:type="textWrapping"/>
      </w:r>
      <w:r>
        <w:rPr>
          <w:rFonts w:hint="eastAsia" w:ascii="黑体" w:hAnsi="黑体" w:eastAsia="黑体"/>
          <w:color w:val="auto"/>
          <w:sz w:val="44"/>
          <w:szCs w:val="44"/>
        </w:rPr>
        <w:t>采购合同</w:t>
      </w:r>
    </w:p>
    <w:p>
      <w:pPr>
        <w:wordWrap w:val="0"/>
        <w:spacing w:before="240" w:line="360" w:lineRule="auto"/>
        <w:jc w:val="right"/>
        <w:rPr>
          <w:rFonts w:hint="eastAsia" w:ascii="黑体" w:hAnsi="黑体" w:eastAsia="黑体"/>
          <w:color w:val="auto"/>
          <w:sz w:val="44"/>
          <w:szCs w:val="44"/>
          <w:u w:val="single"/>
        </w:rPr>
      </w:pPr>
      <w:r>
        <w:rPr>
          <w:rFonts w:hint="eastAsia" w:ascii="宋体" w:hAnsi="宋体"/>
          <w:color w:val="auto"/>
          <w:sz w:val="24"/>
        </w:rPr>
        <w:t xml:space="preserve">合同编号：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采购方（甲方）：</w:t>
      </w:r>
      <w:r>
        <w:rPr>
          <w:rFonts w:hint="eastAsia" w:ascii="宋体" w:hAnsi="宋体"/>
          <w:b/>
          <w:bCs/>
          <w:color w:val="auto"/>
          <w:sz w:val="24"/>
          <w:u w:val="single"/>
        </w:rPr>
        <w:t xml:space="preserve">     攀枝花金沙产业投资有限公司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r>
        <w:rPr>
          <w:rFonts w:hint="eastAsia"/>
          <w:b/>
          <w:bCs/>
          <w:color w:val="auto"/>
          <w:sz w:val="24"/>
          <w:u w:val="single" w:color="000000"/>
        </w:rPr>
        <w:t>四川省攀枝花市东区三线大道北段118号2栋</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供应方（乙方）：</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0" w:firstLineChars="200"/>
        <w:jc w:val="left"/>
        <w:rPr>
          <w:rFonts w:hint="eastAsia" w:ascii="宋体" w:hAnsi="宋体"/>
          <w:color w:val="auto"/>
          <w:sz w:val="24"/>
        </w:rPr>
      </w:pPr>
      <w:r>
        <w:rPr>
          <w:rFonts w:hint="eastAsia" w:ascii="宋体" w:hAnsi="宋体"/>
          <w:color w:val="auto"/>
          <w:sz w:val="24"/>
        </w:rPr>
        <w:t>根据《中华人民共和国民法典》、《中华人民共和国产品质量法》等相关法律法规，双方经过充分友好协商，本着诚实守信、平等互利的原则，就甲方向乙方购买</w:t>
      </w:r>
      <w:r>
        <w:rPr>
          <w:rFonts w:hint="eastAsia" w:ascii="宋体" w:hAnsi="宋体"/>
          <w:color w:val="auto"/>
          <w:sz w:val="24"/>
          <w:u w:val="single"/>
        </w:rPr>
        <w:t xml:space="preserve">    </w:t>
      </w:r>
      <w:r>
        <w:rPr>
          <w:rFonts w:hint="eastAsia" w:ascii="Times New Roman" w:hAnsi="Times New Roman"/>
          <w:color w:val="auto"/>
          <w:spacing w:val="-4"/>
          <w:sz w:val="24"/>
          <w:u w:val="single"/>
          <w:lang w:val="en-US" w:eastAsia="zh-CN"/>
        </w:rPr>
        <w:t>墙面材料</w:t>
      </w:r>
      <w:r>
        <w:rPr>
          <w:rFonts w:hint="eastAsia" w:ascii="宋体" w:hAnsi="宋体"/>
          <w:color w:val="auto"/>
          <w:sz w:val="24"/>
          <w:u w:val="single"/>
        </w:rPr>
        <w:t xml:space="preserve">     </w:t>
      </w:r>
      <w:r>
        <w:rPr>
          <w:rFonts w:hint="eastAsia" w:ascii="宋体" w:hAnsi="宋体"/>
          <w:color w:val="auto"/>
          <w:sz w:val="24"/>
        </w:rPr>
        <w:t>（以下简称 “货物”）用于</w:t>
      </w:r>
      <w:r>
        <w:rPr>
          <w:rFonts w:hint="eastAsia" w:ascii="宋体" w:hAnsi="宋体"/>
          <w:color w:val="auto"/>
          <w:sz w:val="24"/>
          <w:u w:val="single"/>
        </w:rPr>
        <w:t>国投大厦13层、16层半层装修改造</w:t>
      </w:r>
      <w:r>
        <w:rPr>
          <w:rFonts w:hint="eastAsia" w:ascii="宋体" w:hAnsi="宋体"/>
          <w:color w:val="auto"/>
          <w:sz w:val="24"/>
        </w:rPr>
        <w:t>工程的相关事宜，达成如下合同条款。</w:t>
      </w:r>
    </w:p>
    <w:p>
      <w:pPr>
        <w:numPr>
          <w:ilvl w:val="0"/>
          <w:numId w:val="4"/>
        </w:numPr>
        <w:spacing w:line="360" w:lineRule="auto"/>
        <w:ind w:firstLine="472" w:firstLineChars="196"/>
        <w:jc w:val="left"/>
        <w:rPr>
          <w:rFonts w:hint="eastAsia"/>
          <w:color w:val="auto"/>
        </w:rPr>
      </w:pPr>
      <w:r>
        <w:rPr>
          <w:rFonts w:hint="eastAsia" w:ascii="宋体" w:hAnsi="宋体"/>
          <w:b/>
          <w:color w:val="auto"/>
          <w:sz w:val="24"/>
        </w:rPr>
        <w:t>供货基本情况</w:t>
      </w:r>
    </w:p>
    <w:p>
      <w:pPr>
        <w:numPr>
          <w:ilvl w:val="0"/>
          <w:numId w:val="0"/>
        </w:numPr>
        <w:spacing w:line="360" w:lineRule="auto"/>
        <w:jc w:val="left"/>
        <w:rPr>
          <w:rFonts w:hint="default" w:eastAsia="宋体"/>
          <w:color w:val="auto"/>
          <w:lang w:val="en-US" w:eastAsia="zh-CN"/>
        </w:rPr>
      </w:pPr>
      <w:r>
        <w:rPr>
          <w:rFonts w:hint="eastAsia" w:ascii="宋体" w:hAnsi="宋体"/>
          <w:color w:val="auto"/>
          <w:sz w:val="24"/>
        </w:rPr>
        <w:t>供货清单</w:t>
      </w:r>
      <w:r>
        <w:rPr>
          <w:rFonts w:hint="eastAsia" w:ascii="宋体" w:hAnsi="宋体"/>
          <w:color w:val="auto"/>
          <w:sz w:val="24"/>
          <w:lang w:eastAsia="zh-CN"/>
        </w:rPr>
        <w:t>，</w:t>
      </w:r>
      <w:r>
        <w:rPr>
          <w:rFonts w:hint="eastAsia" w:ascii="宋体" w:hAnsi="宋体"/>
          <w:color w:val="auto"/>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color w:val="auto"/>
          <w:sz w:val="24"/>
          <w:u w:val="single"/>
        </w:rPr>
      </w:pPr>
      <w:r>
        <w:rPr>
          <w:rFonts w:hint="eastAsia" w:ascii="宋体" w:hAnsi="宋体"/>
          <w:color w:val="auto"/>
          <w:sz w:val="24"/>
        </w:rPr>
        <w:t>双方其他约定</w:t>
      </w:r>
      <w:r>
        <w:rPr>
          <w:rFonts w:hint="eastAsia" w:ascii="宋体" w:hAnsi="宋体"/>
          <w:color w:val="auto"/>
          <w:sz w:val="24"/>
          <w:u w:val="single"/>
        </w:rPr>
        <w:t xml:space="preserve">                                 /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二、合同价款</w:t>
      </w:r>
    </w:p>
    <w:p>
      <w:pPr>
        <w:pStyle w:val="2"/>
        <w:spacing w:beforeAutospacing="0" w:line="360" w:lineRule="auto"/>
        <w:ind w:firstLine="480"/>
        <w:rPr>
          <w:rFonts w:hint="eastAsia" w:ascii="宋体" w:hAnsi="宋体"/>
          <w:color w:val="auto"/>
          <w:sz w:val="24"/>
        </w:rPr>
      </w:pPr>
      <w:r>
        <w:rPr>
          <w:rFonts w:hint="eastAsia" w:ascii="宋体" w:hAnsi="宋体" w:eastAsia="宋体" w:cs="宋体"/>
          <w:color w:val="auto"/>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color w:val="auto"/>
          <w:sz w:val="24"/>
        </w:rPr>
      </w:pPr>
      <w:r>
        <w:rPr>
          <w:rFonts w:hint="eastAsia" w:ascii="宋体" w:hAnsi="宋体"/>
          <w:color w:val="auto"/>
          <w:sz w:val="24"/>
        </w:rPr>
        <w:t>经双方商定，合同含税（税率</w:t>
      </w:r>
      <w:r>
        <w:rPr>
          <w:rFonts w:hint="eastAsia" w:ascii="宋体" w:hAnsi="宋体"/>
          <w:color w:val="auto"/>
          <w:sz w:val="24"/>
          <w:u w:val="single"/>
        </w:rPr>
        <w:t xml:space="preserve">   </w:t>
      </w:r>
      <w:r>
        <w:rPr>
          <w:rFonts w:hint="eastAsia" w:ascii="宋体" w:hAnsi="宋体"/>
          <w:color w:val="auto"/>
          <w:sz w:val="24"/>
        </w:rPr>
        <w:t>%）总价款暂定为：</w:t>
      </w:r>
      <w:r>
        <w:rPr>
          <w:rFonts w:hint="eastAsia" w:ascii="Arial" w:hAnsi="Arial" w:cs="Arial"/>
          <w:color w:val="auto"/>
          <w:sz w:val="24"/>
        </w:rPr>
        <w:t>¥</w:t>
      </w:r>
      <w:r>
        <w:rPr>
          <w:rFonts w:hint="eastAsia" w:ascii="宋体" w:hAnsi="宋体"/>
          <w:color w:val="auto"/>
          <w:sz w:val="24"/>
          <w:u w:val="single"/>
        </w:rPr>
        <w:t xml:space="preserve">     </w:t>
      </w:r>
      <w:r>
        <w:rPr>
          <w:rFonts w:hint="eastAsia" w:ascii="宋体" w:hAnsi="宋体"/>
          <w:color w:val="auto"/>
          <w:sz w:val="24"/>
        </w:rPr>
        <w:t>元（大写:</w:t>
      </w:r>
      <w:r>
        <w:rPr>
          <w:rFonts w:hint="eastAsia" w:ascii="宋体" w:hAnsi="宋体"/>
          <w:color w:val="auto"/>
          <w:sz w:val="24"/>
          <w:u w:val="single"/>
        </w:rPr>
        <w:t xml:space="preserve">        </w:t>
      </w:r>
      <w:r>
        <w:rPr>
          <w:rFonts w:hint="eastAsia" w:ascii="宋体" w:hAnsi="宋体"/>
          <w:color w:val="auto"/>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rPr>
        <w:t>合同签订后，3日内支付乙方预付款：¥</w:t>
      </w:r>
      <w:r>
        <w:rPr>
          <w:rFonts w:hint="eastAsia" w:ascii="宋体" w:hAnsi="宋体"/>
          <w:color w:val="auto"/>
          <w:sz w:val="24"/>
          <w:u w:val="single"/>
          <w:lang w:val="en-US" w:eastAsia="zh-CN"/>
        </w:rPr>
        <w:t>/</w:t>
      </w:r>
      <w:r>
        <w:rPr>
          <w:rFonts w:hint="eastAsia" w:ascii="宋体" w:hAnsi="宋体"/>
          <w:color w:val="auto"/>
          <w:sz w:val="24"/>
          <w:u w:val="single"/>
        </w:rPr>
        <w:t>元（大写：</w:t>
      </w:r>
      <w:r>
        <w:rPr>
          <w:rFonts w:hint="eastAsia" w:ascii="宋体" w:hAnsi="宋体"/>
          <w:color w:val="auto"/>
          <w:sz w:val="24"/>
          <w:u w:val="single"/>
          <w:lang w:val="en-US" w:eastAsia="zh-CN"/>
        </w:rPr>
        <w:t>/</w:t>
      </w:r>
      <w:r>
        <w:rPr>
          <w:rFonts w:hint="eastAsia" w:ascii="宋体" w:hAnsi="宋体"/>
          <w:color w:val="auto"/>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经双方商定，合同总价款暂定为：（大写）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乙方收款账户信息：</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账户名称：</w:t>
      </w:r>
      <w:r>
        <w:rPr>
          <w:rFonts w:hint="eastAsia" w:ascii="宋体" w:hAnsi="宋体"/>
          <w:color w:val="auto"/>
          <w:sz w:val="24"/>
          <w:u w:val="single"/>
        </w:rPr>
        <w:t xml:space="preserve">                                                          </w:t>
      </w:r>
    </w:p>
    <w:p>
      <w:pPr>
        <w:spacing w:line="360" w:lineRule="auto"/>
        <w:ind w:firstLine="480" w:firstLineChars="200"/>
        <w:jc w:val="left"/>
        <w:rPr>
          <w:rFonts w:ascii="宋体" w:hAnsi="宋体"/>
          <w:color w:val="auto"/>
          <w:sz w:val="24"/>
          <w:u w:val="single"/>
        </w:rPr>
      </w:pPr>
      <w:r>
        <w:rPr>
          <w:rFonts w:hint="eastAsia" w:ascii="宋体" w:hAnsi="宋体"/>
          <w:color w:val="auto"/>
          <w:sz w:val="24"/>
        </w:rPr>
        <w:t>账户号码：</w:t>
      </w:r>
      <w:r>
        <w:rPr>
          <w:rFonts w:hint="eastAsia" w:ascii="宋体" w:hAnsi="宋体"/>
          <w:color w:val="auto"/>
          <w:sz w:val="24"/>
          <w:u w:val="single"/>
        </w:rPr>
        <w:t xml:space="preserve">                                                                  </w:t>
      </w:r>
    </w:p>
    <w:p>
      <w:pPr>
        <w:spacing w:line="360" w:lineRule="auto"/>
        <w:ind w:firstLine="480" w:firstLineChars="200"/>
        <w:jc w:val="left"/>
        <w:rPr>
          <w:rFonts w:ascii="宋体" w:hAnsi="宋体"/>
          <w:color w:val="auto"/>
          <w:sz w:val="24"/>
          <w:u w:val="single"/>
        </w:rPr>
      </w:pPr>
      <w:r>
        <w:rPr>
          <w:rFonts w:hint="eastAsia" w:ascii="宋体" w:hAnsi="宋体"/>
          <w:color w:val="auto"/>
          <w:sz w:val="24"/>
        </w:rPr>
        <w:t>开户行：</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增值税专用发票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三、交货时间、地点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color w:val="auto"/>
          <w:spacing w:val="-4"/>
          <w:sz w:val="24"/>
          <w:u w:val="single"/>
        </w:rPr>
        <w:t>合同签订后3个</w:t>
      </w:r>
      <w:r>
        <w:rPr>
          <w:rFonts w:hint="eastAsia" w:ascii="Times New Roman" w:hAnsi="Times New Roman"/>
          <w:color w:val="auto"/>
          <w:spacing w:val="-4"/>
          <w:sz w:val="24"/>
          <w:u w:val="single"/>
          <w:lang w:val="en-US" w:eastAsia="zh-CN"/>
        </w:rPr>
        <w:t>日历天</w:t>
      </w:r>
      <w:r>
        <w:rPr>
          <w:rFonts w:hint="eastAsia" w:ascii="Times New Roman" w:hAnsi="Times New Roman"/>
          <w:color w:val="auto"/>
          <w:spacing w:val="-4"/>
          <w:sz w:val="24"/>
          <w:u w:val="single"/>
        </w:rPr>
        <w:t>内</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若无其他特别约定，乙方应于本合同生效后</w:t>
      </w:r>
      <w:r>
        <w:rPr>
          <w:rFonts w:hint="eastAsia" w:ascii="宋体" w:hAnsi="宋体"/>
          <w:color w:val="auto"/>
          <w:sz w:val="24"/>
          <w:u w:val="single"/>
        </w:rPr>
        <w:t xml:space="preserve">  1  </w:t>
      </w:r>
      <w:r>
        <w:rPr>
          <w:rFonts w:hint="eastAsia" w:ascii="宋体" w:hAnsi="宋体"/>
          <w:color w:val="auto"/>
          <w:sz w:val="24"/>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u w:val="single"/>
        </w:rPr>
        <w:t xml:space="preserve">   1  </w:t>
      </w:r>
      <w:r>
        <w:rPr>
          <w:rFonts w:hint="eastAsia" w:ascii="宋体" w:hAnsi="宋体"/>
          <w:color w:val="auto"/>
          <w:sz w:val="24"/>
        </w:rPr>
        <w:t>天前，乙方应以</w:t>
      </w:r>
      <w:r>
        <w:rPr>
          <w:rFonts w:hint="eastAsia" w:ascii="宋体" w:hAnsi="宋体"/>
          <w:color w:val="auto"/>
          <w:sz w:val="24"/>
          <w:u w:val="single"/>
        </w:rPr>
        <w:t>书面形式</w:t>
      </w:r>
      <w:r>
        <w:rPr>
          <w:rFonts w:hint="eastAsia" w:ascii="宋体" w:hAnsi="宋体"/>
          <w:color w:val="auto"/>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交货地点：</w:t>
      </w:r>
      <w:r>
        <w:rPr>
          <w:rFonts w:hint="eastAsia" w:ascii="宋体" w:hAnsi="宋体"/>
          <w:color w:val="auto"/>
          <w:sz w:val="24"/>
          <w:u w:val="single"/>
        </w:rPr>
        <w:t xml:space="preserve">   </w:t>
      </w:r>
      <w:r>
        <w:rPr>
          <w:rFonts w:hint="eastAsia"/>
          <w:color w:val="auto"/>
          <w:sz w:val="24"/>
          <w:u w:val="single" w:color="000000"/>
        </w:rPr>
        <w:t>四川省攀枝花市东区三线大道北段118号2栋</w:t>
      </w:r>
      <w:r>
        <w:rPr>
          <w:rFonts w:hint="eastAsia"/>
          <w:color w:val="auto"/>
          <w:sz w:val="24"/>
          <w:u w:val="single" w:color="000000"/>
          <w:lang w:val="en-US" w:eastAsia="zh-CN"/>
        </w:rPr>
        <w:t>10-11层</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 xml:space="preserve">四、质量标准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双方约定的质量标准： </w:t>
      </w:r>
      <w:r>
        <w:rPr>
          <w:rFonts w:hint="eastAsia" w:ascii="宋体" w:hAnsi="宋体"/>
          <w:color w:val="auto"/>
          <w:sz w:val="24"/>
          <w:u w:val="single"/>
        </w:rPr>
        <w:t xml:space="preserve">   所有产品满足国家标准，监理及甲方验收要求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货物的适用范围及局限性：</w:t>
      </w:r>
      <w:r>
        <w:rPr>
          <w:rFonts w:hint="eastAsia" w:ascii="宋体" w:hAnsi="宋体"/>
          <w:color w:val="auto"/>
          <w:sz w:val="24"/>
          <w:u w:val="single"/>
        </w:rPr>
        <w:t xml:space="preserve">                 /                      </w:t>
      </w:r>
    </w:p>
    <w:p>
      <w:pPr>
        <w:spacing w:line="360" w:lineRule="auto"/>
        <w:jc w:val="left"/>
        <w:rPr>
          <w:rFonts w:hint="eastAsia" w:ascii="宋体" w:hAnsi="宋体"/>
          <w:color w:val="auto"/>
          <w:sz w:val="24"/>
          <w:u w:val="single"/>
        </w:rPr>
      </w:pPr>
      <w:r>
        <w:rPr>
          <w:rFonts w:hint="eastAsia" w:ascii="宋体" w:hAnsi="宋体"/>
          <w:color w:val="auto"/>
          <w:sz w:val="24"/>
          <w:u w:val="single"/>
        </w:rPr>
        <w:t xml:space="preserve">                                                                         </w:t>
      </w:r>
      <w:r>
        <w:rPr>
          <w:rFonts w:hint="eastAsia" w:ascii="宋体" w:hAnsi="宋体"/>
          <w:color w:val="auto"/>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货物质量与法律法规的符合性</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五、包装</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rPr>
      </w:pPr>
      <w:r>
        <w:rPr>
          <w:rFonts w:hint="eastAsia" w:ascii="宋体" w:hAnsi="宋体"/>
          <w:color w:val="auto"/>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u w:val="single"/>
        </w:rPr>
      </w:pPr>
      <w:r>
        <w:rPr>
          <w:rFonts w:hint="eastAsia" w:ascii="宋体" w:hAnsi="宋体"/>
          <w:color w:val="auto"/>
          <w:sz w:val="24"/>
        </w:rPr>
        <w:t xml:space="preserve"> 其他包装要求：</w:t>
      </w:r>
      <w:r>
        <w:rPr>
          <w:rFonts w:hint="eastAsia" w:ascii="宋体" w:hAnsi="宋体"/>
          <w:color w:val="auto"/>
          <w:sz w:val="24"/>
          <w:u w:val="single"/>
        </w:rPr>
        <w:t xml:space="preserve">                      /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六、运输、装卸及保险</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运输方式：</w:t>
      </w:r>
      <w:r>
        <w:rPr>
          <w:rFonts w:hint="eastAsia" w:ascii="宋体" w:hAnsi="宋体"/>
          <w:color w:val="auto"/>
          <w:sz w:val="24"/>
          <w:u w:val="single"/>
        </w:rPr>
        <w:t xml:space="preserve">             乙方负责车辆运输至项目现场并承担运费                </w:t>
      </w:r>
      <w:r>
        <w:rPr>
          <w:rFonts w:hint="eastAsia" w:ascii="宋体" w:hAnsi="宋体"/>
          <w:color w:val="auto"/>
          <w:sz w:val="24"/>
        </w:rPr>
        <w:t xml:space="preserve"> </w:t>
      </w:r>
    </w:p>
    <w:p>
      <w:pPr>
        <w:spacing w:line="360" w:lineRule="auto"/>
        <w:ind w:firstLine="480" w:firstLineChars="200"/>
        <w:jc w:val="left"/>
        <w:rPr>
          <w:rFonts w:ascii="宋体" w:hAnsi="宋体"/>
          <w:color w:val="auto"/>
          <w:sz w:val="24"/>
        </w:rPr>
      </w:pPr>
      <w:r>
        <w:rPr>
          <w:rFonts w:hint="eastAsia" w:ascii="宋体" w:hAnsi="宋体"/>
          <w:color w:val="auto"/>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                                                  </w:t>
      </w:r>
      <w:r>
        <w:rPr>
          <w:rFonts w:hint="eastAsia" w:ascii="宋体" w:hAnsi="宋体"/>
          <w:color w:val="auto"/>
          <w:sz w:val="24"/>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七、验收与交付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验收方式、时间与验收标准：</w:t>
      </w:r>
      <w:r>
        <w:rPr>
          <w:rFonts w:hint="eastAsia" w:ascii="宋体" w:hAnsi="宋体"/>
          <w:color w:val="auto"/>
          <w:sz w:val="24"/>
          <w:u w:val="single"/>
        </w:rPr>
        <w:t xml:space="preserve">        货物到场后通知甲方现场验货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u w:val="single"/>
        </w:rPr>
        <w:t xml:space="preserve">  /  </w:t>
      </w:r>
      <w:r>
        <w:rPr>
          <w:rFonts w:hint="eastAsia" w:ascii="宋体" w:hAnsi="宋体"/>
          <w:color w:val="auto"/>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验收与交付的清单及凭证，以甲乙双方签字盖章为准。                                                                                                                                          </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八、质保期及质量保修</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质保期：乙方提供的产品或服务的质保期为</w:t>
      </w:r>
      <w:r>
        <w:rPr>
          <w:rFonts w:hint="eastAsia" w:ascii="宋体" w:hAnsi="宋体"/>
          <w:color w:val="auto"/>
          <w:sz w:val="24"/>
          <w:u w:val="single"/>
        </w:rPr>
        <w:t xml:space="preserve">    以供货产品国家相关政策规定的保质期为准    </w:t>
      </w:r>
      <w:r>
        <w:rPr>
          <w:rFonts w:hint="eastAsia" w:ascii="宋体" w:hAnsi="宋体"/>
          <w:color w:val="auto"/>
          <w:sz w:val="24"/>
        </w:rPr>
        <w:t>，从</w:t>
      </w:r>
      <w:r>
        <w:rPr>
          <w:rFonts w:hint="eastAsia" w:ascii="宋体" w:hAnsi="宋体"/>
          <w:color w:val="auto"/>
          <w:sz w:val="24"/>
          <w:u w:val="single"/>
        </w:rPr>
        <w:t xml:space="preserve">   到场  </w:t>
      </w:r>
      <w:r>
        <w:rPr>
          <w:rFonts w:hint="eastAsia" w:ascii="宋体" w:hAnsi="宋体"/>
          <w:color w:val="auto"/>
          <w:sz w:val="24"/>
        </w:rPr>
        <w:t>之日开始起算。</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九、违约责任</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不能交货：乙方逾期交货超过</w:t>
      </w:r>
      <w:r>
        <w:rPr>
          <w:rFonts w:hint="eastAsia" w:ascii="宋体" w:hAnsi="宋体"/>
          <w:color w:val="auto"/>
          <w:sz w:val="24"/>
          <w:u w:val="single"/>
        </w:rPr>
        <w:t xml:space="preserve"> 3 </w:t>
      </w:r>
      <w:r>
        <w:rPr>
          <w:rFonts w:hint="eastAsia" w:ascii="宋体" w:hAnsi="宋体"/>
          <w:color w:val="auto"/>
          <w:sz w:val="24"/>
        </w:rPr>
        <w:t>天视为不能交货，或者有证据表明乙方不能交货，则甲方有权终止全部或未交货部分的合同，乙方向甲方双倍返还预付货款，并承担合同总价</w:t>
      </w:r>
      <w:r>
        <w:rPr>
          <w:rFonts w:hint="eastAsia" w:ascii="宋体" w:hAnsi="宋体"/>
          <w:color w:val="auto"/>
          <w:sz w:val="24"/>
          <w:u w:val="single"/>
        </w:rPr>
        <w:t xml:space="preserve"> 50  </w:t>
      </w:r>
      <w:r>
        <w:rPr>
          <w:rFonts w:hint="eastAsia" w:ascii="宋体" w:hAnsi="宋体"/>
          <w:color w:val="auto"/>
          <w:sz w:val="24"/>
        </w:rPr>
        <w:t>%的违约金，违约金不足以弥补甲方损失的，甲方有权向乙方追偿。</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逾期交货赔偿费：乙方每逾期一天按逾期部分货款总额的</w:t>
      </w:r>
      <w:r>
        <w:rPr>
          <w:rFonts w:hint="eastAsia" w:ascii="宋体" w:hAnsi="宋体"/>
          <w:color w:val="auto"/>
          <w:sz w:val="24"/>
          <w:u w:val="single"/>
        </w:rPr>
        <w:t xml:space="preserve"> 1 </w:t>
      </w:r>
      <w:r>
        <w:rPr>
          <w:rFonts w:hint="eastAsia" w:ascii="宋体" w:hAnsi="宋体"/>
          <w:color w:val="auto"/>
          <w:sz w:val="24"/>
        </w:rPr>
        <w:t>%/天计。逾期交货超过</w:t>
      </w:r>
      <w:r>
        <w:rPr>
          <w:rFonts w:hint="eastAsia" w:ascii="宋体" w:hAnsi="宋体"/>
          <w:color w:val="auto"/>
          <w:sz w:val="24"/>
          <w:u w:val="single"/>
        </w:rPr>
        <w:t xml:space="preserve"> 5 </w:t>
      </w:r>
      <w:r>
        <w:rPr>
          <w:rFonts w:hint="eastAsia" w:ascii="宋体" w:hAnsi="宋体"/>
          <w:color w:val="auto"/>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质量缺陷：乙方供应的货物质量达不到合同规定的标准，应向甲方支付合同总价</w:t>
      </w:r>
      <w:r>
        <w:rPr>
          <w:rFonts w:hint="eastAsia" w:ascii="宋体" w:hAnsi="宋体"/>
          <w:color w:val="auto"/>
          <w:sz w:val="24"/>
          <w:u w:val="single"/>
        </w:rPr>
        <w:t xml:space="preserve">40 </w:t>
      </w:r>
      <w:r>
        <w:rPr>
          <w:rFonts w:hint="eastAsia" w:ascii="宋体" w:hAnsi="宋体"/>
          <w:color w:val="auto"/>
          <w:sz w:val="24"/>
        </w:rPr>
        <w:t>%的违约金，甲方可拒绝接收或让步接收处理，并要求乙方承担相应损失。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数量缺陷：乙方未按合同约定的数量交货时，甲方选择退货的，乙方应向甲方支付未交货部分货款总值的</w:t>
      </w:r>
      <w:r>
        <w:rPr>
          <w:rFonts w:hint="eastAsia" w:ascii="宋体" w:hAnsi="宋体"/>
          <w:color w:val="auto"/>
          <w:sz w:val="24"/>
          <w:u w:val="single"/>
        </w:rPr>
        <w:t xml:space="preserve">10 </w:t>
      </w:r>
      <w:r>
        <w:rPr>
          <w:rFonts w:hint="eastAsia" w:ascii="宋体" w:hAnsi="宋体"/>
          <w:color w:val="auto"/>
          <w:sz w:val="24"/>
        </w:rPr>
        <w:t>%的违约金，并承担由于退货所造成的损失；甲方要求乙方如数补交的，乙方应在</w:t>
      </w:r>
      <w:r>
        <w:rPr>
          <w:rFonts w:hint="eastAsia" w:ascii="宋体" w:hAnsi="宋体"/>
          <w:color w:val="auto"/>
          <w:sz w:val="24"/>
          <w:u w:val="single"/>
        </w:rPr>
        <w:t xml:space="preserve"> 2 </w:t>
      </w:r>
      <w:r>
        <w:rPr>
          <w:rFonts w:hint="eastAsia" w:ascii="宋体" w:hAnsi="宋体"/>
          <w:color w:val="auto"/>
          <w:sz w:val="24"/>
        </w:rPr>
        <w:t>天内补齐，逾期不能补齐的，乙方应向甲方支付未交货部分货款总值的</w:t>
      </w:r>
      <w:r>
        <w:rPr>
          <w:rFonts w:hint="eastAsia" w:ascii="宋体" w:hAnsi="宋体"/>
          <w:color w:val="auto"/>
          <w:sz w:val="24"/>
          <w:u w:val="single"/>
        </w:rPr>
        <w:t xml:space="preserve"> 50 </w:t>
      </w:r>
      <w:r>
        <w:rPr>
          <w:rFonts w:hint="eastAsia" w:ascii="宋体" w:hAnsi="宋体"/>
          <w:color w:val="auto"/>
          <w:sz w:val="24"/>
        </w:rPr>
        <w:t>%的违约金，并承担由此给甲方造成的其他损失。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包装缺陷：乙方未按合同约定包装，给甲方造成损失的应向甲方承担合同总价款</w:t>
      </w:r>
      <w:r>
        <w:rPr>
          <w:rFonts w:hint="eastAsia" w:ascii="宋体" w:hAnsi="宋体"/>
          <w:color w:val="auto"/>
          <w:sz w:val="24"/>
          <w:u w:val="single"/>
        </w:rPr>
        <w:t xml:space="preserve">   20   </w:t>
      </w:r>
      <w:r>
        <w:rPr>
          <w:rFonts w:hint="eastAsia" w:ascii="宋体" w:hAnsi="宋体"/>
          <w:color w:val="auto"/>
          <w:sz w:val="24"/>
        </w:rPr>
        <w:t>%的违约金，并赔偿甲方由于包装问题遭受的损失。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合同的转让与分供： 乙方擅自转让供货义务或者采取分供方式供货的，应向甲方承担本合同总价款</w:t>
      </w:r>
      <w:r>
        <w:rPr>
          <w:rFonts w:hint="eastAsia" w:ascii="宋体" w:hAnsi="宋体"/>
          <w:color w:val="auto"/>
          <w:sz w:val="24"/>
          <w:u w:val="single"/>
        </w:rPr>
        <w:t xml:space="preserve"> 50 </w:t>
      </w:r>
      <w:r>
        <w:rPr>
          <w:rFonts w:hint="eastAsia" w:ascii="宋体" w:hAnsi="宋体"/>
          <w:color w:val="auto"/>
          <w:sz w:val="24"/>
        </w:rPr>
        <w:t>%的违约金。</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甲方逾期付款及逾期收货的：</w:t>
      </w:r>
      <w:r>
        <w:rPr>
          <w:rFonts w:hint="eastAsia" w:ascii="宋体" w:hAnsi="宋体"/>
          <w:color w:val="auto"/>
          <w:sz w:val="24"/>
          <w:u w:val="single"/>
        </w:rPr>
        <w:t xml:space="preserve">                   /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十、不可抗力及风险承担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十一、争议解决方式</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十二、合同生效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本合同一式</w:t>
      </w:r>
      <w:r>
        <w:rPr>
          <w:rFonts w:hint="eastAsia" w:ascii="宋体" w:hAnsi="宋体"/>
          <w:color w:val="auto"/>
          <w:sz w:val="24"/>
          <w:u w:val="single"/>
        </w:rPr>
        <w:t xml:space="preserve">  肆 </w:t>
      </w:r>
      <w:r>
        <w:rPr>
          <w:rFonts w:hint="eastAsia" w:ascii="宋体" w:hAnsi="宋体"/>
          <w:color w:val="auto"/>
          <w:sz w:val="24"/>
        </w:rPr>
        <w:t>份，甲方执</w:t>
      </w:r>
      <w:r>
        <w:rPr>
          <w:rFonts w:hint="eastAsia" w:ascii="宋体" w:hAnsi="宋体"/>
          <w:color w:val="auto"/>
          <w:sz w:val="24"/>
          <w:u w:val="single"/>
        </w:rPr>
        <w:t xml:space="preserve">  贰 </w:t>
      </w:r>
      <w:r>
        <w:rPr>
          <w:rFonts w:hint="eastAsia" w:ascii="宋体" w:hAnsi="宋体"/>
          <w:color w:val="auto"/>
          <w:sz w:val="24"/>
        </w:rPr>
        <w:t>份，乙方执</w:t>
      </w:r>
      <w:r>
        <w:rPr>
          <w:rFonts w:hint="eastAsia" w:ascii="宋体" w:hAnsi="宋体"/>
          <w:color w:val="auto"/>
          <w:sz w:val="24"/>
          <w:u w:val="single"/>
        </w:rPr>
        <w:t xml:space="preserve">  贰 </w:t>
      </w:r>
      <w:r>
        <w:rPr>
          <w:rFonts w:hint="eastAsia" w:ascii="宋体" w:hAnsi="宋体"/>
          <w:color w:val="auto"/>
          <w:sz w:val="24"/>
        </w:rPr>
        <w:t>份，具有同等效力。</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十三、其他约定</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本合同是否为涉密合同（是/否）：</w:t>
      </w:r>
      <w:r>
        <w:rPr>
          <w:rFonts w:hint="eastAsia" w:ascii="宋体" w:hAnsi="宋体"/>
          <w:color w:val="auto"/>
          <w:sz w:val="24"/>
          <w:u w:val="single"/>
        </w:rPr>
        <w:t xml:space="preserve">  否  </w:t>
      </w:r>
      <w:r>
        <w:rPr>
          <w:rFonts w:hint="eastAsia" w:ascii="宋体" w:hAnsi="宋体"/>
          <w:color w:val="auto"/>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（以下无正文）</w:t>
      </w:r>
    </w:p>
    <w:p>
      <w:pPr>
        <w:pStyle w:val="2"/>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合同附件附后</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甲方（盖章）：</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经办人：</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乙方（盖章）：</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经办人：</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wordWrap w:val="0"/>
        <w:spacing w:line="360" w:lineRule="auto"/>
        <w:ind w:right="44" w:firstLine="480" w:firstLineChars="200"/>
        <w:rPr>
          <w:rFonts w:hint="eastAsia" w:ascii="宋体" w:hAnsi="宋体"/>
          <w:color w:val="auto"/>
          <w:sz w:val="24"/>
        </w:rPr>
      </w:pPr>
      <w:r>
        <w:rPr>
          <w:rFonts w:hint="eastAsia" w:ascii="宋体" w:hAnsi="宋体"/>
          <w:color w:val="auto"/>
          <w:sz w:val="24"/>
        </w:rPr>
        <w:t>签约日期：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hint="eastAsia" w:ascii="宋体" w:hAnsi="宋体"/>
          <w:color w:val="auto"/>
          <w:sz w:val="24"/>
        </w:rPr>
      </w:pPr>
      <w:r>
        <w:rPr>
          <w:rFonts w:hint="eastAsia" w:ascii="宋体" w:hAnsi="宋体"/>
          <w:color w:val="auto"/>
          <w:sz w:val="24"/>
        </w:rPr>
        <w:t>签约地点：</w:t>
      </w:r>
      <w:r>
        <w:rPr>
          <w:rFonts w:hint="eastAsia" w:ascii="宋体" w:hAnsi="宋体"/>
          <w:color w:val="auto"/>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color w:val="auto"/>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W w:w="10065" w:type="dxa"/>
        <w:tblInd w:w="-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16"/>
        <w:gridCol w:w="1834"/>
        <w:gridCol w:w="1600"/>
        <w:gridCol w:w="1066"/>
        <w:gridCol w:w="1048"/>
        <w:gridCol w:w="1075"/>
        <w:gridCol w:w="1075"/>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10065"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bdr w:val="none" w:color="auto" w:sz="0" w:space="0"/>
                <w:lang w:val="en-US" w:eastAsia="zh-CN" w:bidi="ar"/>
              </w:rPr>
              <w:t>国投大厦13层、16层半层装修改造工程墙面材料采购项目--报价清单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序号</w:t>
            </w:r>
          </w:p>
        </w:tc>
        <w:tc>
          <w:tcPr>
            <w:tcW w:w="1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品名</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规格型号</w:t>
            </w:r>
          </w:p>
        </w:tc>
        <w:tc>
          <w:tcPr>
            <w:tcW w:w="1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数量</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bdr w:val="none" w:color="auto" w:sz="0" w:space="0"/>
                <w:lang w:val="en-US" w:eastAsia="zh-CN" w:bidi="ar"/>
              </w:rPr>
              <w:t>单位</w:t>
            </w:r>
          </w:p>
        </w:tc>
        <w:tc>
          <w:tcPr>
            <w:tcW w:w="1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不含税单价（元）</w:t>
            </w:r>
          </w:p>
        </w:tc>
        <w:tc>
          <w:tcPr>
            <w:tcW w:w="1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小计（元）</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成品内墙腻子</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2</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成品外墙腻子</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5000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3</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石膏粉</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1200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4</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滑石粉</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5</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慢干剂</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kg</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6</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成品胶水</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200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7</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阴阳角线</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根</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8</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网格布</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80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9</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 xml:space="preserve">抗裂网 </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30</w:t>
            </w:r>
          </w:p>
        </w:tc>
        <w:tc>
          <w:tcPr>
            <w:tcW w:w="1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卷</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1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10</w:t>
            </w:r>
          </w:p>
        </w:tc>
        <w:tc>
          <w:tcPr>
            <w:tcW w:w="183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乳胶漆</w:t>
            </w:r>
          </w:p>
        </w:tc>
        <w:tc>
          <w:tcPr>
            <w:tcW w:w="1600"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黑体" w:hAnsi="宋体" w:eastAsia="黑体" w:cs="黑体"/>
                <w:b/>
                <w:bCs/>
                <w:i w:val="0"/>
                <w:iCs w:val="0"/>
                <w:color w:val="auto"/>
                <w:sz w:val="24"/>
                <w:szCs w:val="24"/>
                <w:u w:val="none"/>
              </w:rPr>
            </w:pP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1500</w:t>
            </w:r>
          </w:p>
        </w:tc>
        <w:tc>
          <w:tcPr>
            <w:tcW w:w="104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auto"/>
                <w:sz w:val="22"/>
                <w:szCs w:val="22"/>
                <w:u w:val="none"/>
              </w:rPr>
            </w:pPr>
          </w:p>
        </w:tc>
        <w:tc>
          <w:tcPr>
            <w:tcW w:w="1075"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c>
          <w:tcPr>
            <w:tcW w:w="1051"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31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bdr w:val="none" w:color="auto" w:sz="0" w:space="0"/>
                <w:lang w:val="en-US" w:eastAsia="zh-CN" w:bidi="ar"/>
              </w:rPr>
              <w:t>11</w:t>
            </w:r>
          </w:p>
        </w:tc>
        <w:tc>
          <w:tcPr>
            <w:tcW w:w="8749"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bdr w:val="none" w:color="auto" w:sz="0" w:space="0"/>
                <w:lang w:val="en-US" w:eastAsia="zh-CN" w:bidi="ar"/>
              </w:rPr>
              <w:t>合计：不含税总价：      元；税率</w:t>
            </w:r>
            <w:r>
              <w:rPr>
                <w:rFonts w:hint="eastAsia" w:ascii="宋体" w:hAnsi="宋体" w:eastAsia="宋体" w:cs="宋体"/>
                <w:b/>
                <w:bCs/>
                <w:i w:val="0"/>
                <w:iCs w:val="0"/>
                <w:color w:val="auto"/>
                <w:kern w:val="0"/>
                <w:sz w:val="22"/>
                <w:szCs w:val="22"/>
                <w:u w:val="single"/>
                <w:bdr w:val="none" w:color="auto" w:sz="0" w:space="0"/>
                <w:lang w:val="en-US" w:eastAsia="zh-CN" w:bidi="ar"/>
              </w:rPr>
              <w:t xml:space="preserve">   %</w:t>
            </w:r>
            <w:r>
              <w:rPr>
                <w:rFonts w:hint="eastAsia" w:ascii="宋体" w:hAnsi="宋体" w:eastAsia="宋体" w:cs="宋体"/>
                <w:b/>
                <w:bCs/>
                <w:i w:val="0"/>
                <w:iCs w:val="0"/>
                <w:color w:val="auto"/>
                <w:kern w:val="0"/>
                <w:sz w:val="22"/>
                <w:szCs w:val="22"/>
                <w:u w:val="none"/>
                <w:bdr w:val="none" w:color="auto" w:sz="0" w:space="0"/>
                <w:lang w:val="en-US" w:eastAsia="zh-CN" w:bidi="ar"/>
              </w:rPr>
              <w:t>，含税总价：       元。</w:t>
            </w:r>
            <w:r>
              <w:rPr>
                <w:rFonts w:hint="eastAsia" w:ascii="宋体" w:hAnsi="宋体" w:eastAsia="宋体" w:cs="宋体"/>
                <w:b/>
                <w:bCs/>
                <w:i w:val="0"/>
                <w:iCs w:val="0"/>
                <w:color w:val="auto"/>
                <w:kern w:val="0"/>
                <w:sz w:val="22"/>
                <w:szCs w:val="22"/>
                <w:u w:val="none"/>
                <w:bdr w:val="none" w:color="auto" w:sz="0" w:space="0"/>
                <w:lang w:val="en-US" w:eastAsia="zh-CN" w:bidi="ar"/>
              </w:rPr>
              <w:br w:type="textWrapping"/>
            </w:r>
            <w:r>
              <w:rPr>
                <w:rFonts w:hint="eastAsia" w:ascii="宋体" w:hAnsi="宋体" w:eastAsia="宋体" w:cs="宋体"/>
                <w:b/>
                <w:bCs/>
                <w:i w:val="0"/>
                <w:iCs w:val="0"/>
                <w:color w:val="auto"/>
                <w:kern w:val="0"/>
                <w:sz w:val="22"/>
                <w:szCs w:val="22"/>
                <w:u w:val="none"/>
                <w:bdr w:val="none" w:color="auto" w:sz="0" w:space="0"/>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bdr w:val="none" w:color="auto" w:sz="0" w:space="0"/>
                <w:lang w:val="en-US" w:eastAsia="zh-CN" w:bidi="ar"/>
              </w:rPr>
              <w:t>报价单位：</w:t>
            </w:r>
          </w:p>
        </w:tc>
        <w:tc>
          <w:tcPr>
            <w:tcW w:w="8749" w:type="dxa"/>
            <w:gridSpan w:val="7"/>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auto"/>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color w:val="auto"/>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2D12"/>
    <w:multiLevelType w:val="singleLevel"/>
    <w:tmpl w:val="AD722D12"/>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3">
    <w:nsid w:val="5AC5BFB0"/>
    <w:multiLevelType w:val="singleLevel"/>
    <w:tmpl w:val="5AC5BFB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5B17C84"/>
    <w:rsid w:val="07E332FF"/>
    <w:rsid w:val="07FC173B"/>
    <w:rsid w:val="09C845C0"/>
    <w:rsid w:val="09DD1360"/>
    <w:rsid w:val="0C931AD8"/>
    <w:rsid w:val="0CDB347F"/>
    <w:rsid w:val="0DF20A80"/>
    <w:rsid w:val="0E09534C"/>
    <w:rsid w:val="0E466A71"/>
    <w:rsid w:val="10B1300C"/>
    <w:rsid w:val="11556A4D"/>
    <w:rsid w:val="13482467"/>
    <w:rsid w:val="15CC605B"/>
    <w:rsid w:val="16813312"/>
    <w:rsid w:val="17681DB3"/>
    <w:rsid w:val="18661881"/>
    <w:rsid w:val="18A14941"/>
    <w:rsid w:val="18B97D11"/>
    <w:rsid w:val="19F636A6"/>
    <w:rsid w:val="1BA109F0"/>
    <w:rsid w:val="1C0138BF"/>
    <w:rsid w:val="1D6F437D"/>
    <w:rsid w:val="1D920A05"/>
    <w:rsid w:val="1DE859FC"/>
    <w:rsid w:val="1F72088A"/>
    <w:rsid w:val="1FD55B0C"/>
    <w:rsid w:val="1FDD64D9"/>
    <w:rsid w:val="21F01AD7"/>
    <w:rsid w:val="225D1E12"/>
    <w:rsid w:val="22811BC0"/>
    <w:rsid w:val="243454F7"/>
    <w:rsid w:val="24E86DD3"/>
    <w:rsid w:val="250F2FA2"/>
    <w:rsid w:val="26E26AAC"/>
    <w:rsid w:val="27F07987"/>
    <w:rsid w:val="2B147E30"/>
    <w:rsid w:val="2B8613F2"/>
    <w:rsid w:val="2C6F1319"/>
    <w:rsid w:val="2F032177"/>
    <w:rsid w:val="2F210D6D"/>
    <w:rsid w:val="31606055"/>
    <w:rsid w:val="334B2928"/>
    <w:rsid w:val="36D05E4A"/>
    <w:rsid w:val="371807ED"/>
    <w:rsid w:val="38514471"/>
    <w:rsid w:val="38820ABF"/>
    <w:rsid w:val="390F0422"/>
    <w:rsid w:val="39CF4C1E"/>
    <w:rsid w:val="3A4D6EBA"/>
    <w:rsid w:val="3AB24230"/>
    <w:rsid w:val="3D012F52"/>
    <w:rsid w:val="3DB17760"/>
    <w:rsid w:val="3FDA0DE9"/>
    <w:rsid w:val="4142704D"/>
    <w:rsid w:val="43290B76"/>
    <w:rsid w:val="43947AC8"/>
    <w:rsid w:val="44666B79"/>
    <w:rsid w:val="45D56FCB"/>
    <w:rsid w:val="460F771A"/>
    <w:rsid w:val="49B900A4"/>
    <w:rsid w:val="4B553B41"/>
    <w:rsid w:val="4BCD7E5B"/>
    <w:rsid w:val="4CF0529F"/>
    <w:rsid w:val="4E8A6653"/>
    <w:rsid w:val="4F781E8C"/>
    <w:rsid w:val="50FB3D29"/>
    <w:rsid w:val="526C3AC7"/>
    <w:rsid w:val="53A33E25"/>
    <w:rsid w:val="575431DF"/>
    <w:rsid w:val="579D445B"/>
    <w:rsid w:val="59F120D7"/>
    <w:rsid w:val="5A897643"/>
    <w:rsid w:val="5ABC3575"/>
    <w:rsid w:val="5AD84501"/>
    <w:rsid w:val="5B3E5B74"/>
    <w:rsid w:val="5B822014"/>
    <w:rsid w:val="5C433822"/>
    <w:rsid w:val="5D066D29"/>
    <w:rsid w:val="5EE054CC"/>
    <w:rsid w:val="6200063A"/>
    <w:rsid w:val="62483940"/>
    <w:rsid w:val="629C5896"/>
    <w:rsid w:val="62AB0677"/>
    <w:rsid w:val="635C3B47"/>
    <w:rsid w:val="638A4F49"/>
    <w:rsid w:val="65E7115D"/>
    <w:rsid w:val="668533B4"/>
    <w:rsid w:val="67B81568"/>
    <w:rsid w:val="67DD2D7C"/>
    <w:rsid w:val="683A7813"/>
    <w:rsid w:val="6AF41D54"/>
    <w:rsid w:val="6DC45FEC"/>
    <w:rsid w:val="6FB76088"/>
    <w:rsid w:val="70C25205"/>
    <w:rsid w:val="70DA234C"/>
    <w:rsid w:val="73BC349A"/>
    <w:rsid w:val="742E5726"/>
    <w:rsid w:val="75D6452A"/>
    <w:rsid w:val="77074150"/>
    <w:rsid w:val="784A1D68"/>
    <w:rsid w:val="78FA19E0"/>
    <w:rsid w:val="7A676550"/>
    <w:rsid w:val="7B09415C"/>
    <w:rsid w:val="7BB120FE"/>
    <w:rsid w:val="7D230DDA"/>
    <w:rsid w:val="7EBC1535"/>
    <w:rsid w:val="7EFA1C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71"/>
    <w:basedOn w:val="20"/>
    <w:uiPriority w:val="0"/>
    <w:rPr>
      <w:rFonts w:hint="eastAsia" w:ascii="宋体" w:hAnsi="宋体" w:eastAsia="宋体" w:cs="宋体"/>
      <w:b/>
      <w:bCs/>
      <w:color w:val="000000"/>
      <w:sz w:val="22"/>
      <w:szCs w:val="22"/>
      <w:u w:val="none"/>
    </w:rPr>
  </w:style>
  <w:style w:type="character" w:customStyle="1" w:styleId="38">
    <w:name w:val="font81"/>
    <w:basedOn w:val="20"/>
    <w:uiPriority w:val="0"/>
    <w:rPr>
      <w:rFonts w:hint="eastAsia" w:ascii="宋体" w:hAnsi="宋体" w:eastAsia="宋体" w:cs="宋体"/>
      <w:b/>
      <w:bCs/>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17576</Words>
  <Characters>18303</Characters>
  <Lines>154</Lines>
  <Paragraphs>43</Paragraphs>
  <TotalTime>919</TotalTime>
  <ScaleCrop>false</ScaleCrop>
  <LinksUpToDate>false</LinksUpToDate>
  <CharactersWithSpaces>21282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2024-04-19T00:44:12Z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