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33</w:t>
      </w:r>
    </w:p>
    <w:p>
      <w:pPr>
        <w:spacing w:line="360" w:lineRule="auto"/>
        <w:jc w:val="center"/>
        <w:rPr>
          <w:rFonts w:hint="default" w:ascii="Times New Roman" w:hAnsi="Times New Roman" w:eastAsia="宋体"/>
          <w:bCs/>
          <w:sz w:val="52"/>
          <w:szCs w:val="52"/>
          <w:u w:val="single"/>
          <w:lang w:val="en-US" w:eastAsia="zh-CN"/>
        </w:rPr>
      </w:pPr>
      <w:r>
        <w:rPr>
          <w:rFonts w:hint="eastAsia" w:ascii="Times New Roman" w:hAnsi="Times New Roman"/>
          <w:bCs/>
          <w:sz w:val="52"/>
          <w:szCs w:val="52"/>
          <w:u w:val="single"/>
        </w:rPr>
        <w:t>国投大厦1</w:t>
      </w:r>
      <w:r>
        <w:rPr>
          <w:rFonts w:hint="eastAsia" w:ascii="Times New Roman" w:hAnsi="Times New Roman"/>
          <w:bCs/>
          <w:sz w:val="52"/>
          <w:szCs w:val="52"/>
          <w:u w:val="single"/>
          <w:lang w:val="en-US" w:eastAsia="zh-CN"/>
        </w:rPr>
        <w:t>0</w:t>
      </w:r>
      <w:r>
        <w:rPr>
          <w:rFonts w:hint="eastAsia" w:ascii="Times New Roman" w:hAnsi="Times New Roman"/>
          <w:bCs/>
          <w:sz w:val="52"/>
          <w:szCs w:val="52"/>
          <w:u w:val="single"/>
        </w:rPr>
        <w:t>-1</w:t>
      </w:r>
      <w:r>
        <w:rPr>
          <w:rFonts w:hint="eastAsia" w:ascii="Times New Roman" w:hAnsi="Times New Roman"/>
          <w:bCs/>
          <w:sz w:val="52"/>
          <w:szCs w:val="52"/>
          <w:u w:val="single"/>
          <w:lang w:val="en-US" w:eastAsia="zh-CN"/>
        </w:rPr>
        <w:t>1</w:t>
      </w:r>
      <w:r>
        <w:rPr>
          <w:rFonts w:hint="eastAsia" w:ascii="Times New Roman" w:hAnsi="Times New Roman"/>
          <w:bCs/>
          <w:sz w:val="52"/>
          <w:szCs w:val="52"/>
          <w:u w:val="single"/>
        </w:rPr>
        <w:t>层装修改造工程</w:t>
      </w:r>
      <w:r>
        <w:rPr>
          <w:rFonts w:hint="eastAsia" w:ascii="Times New Roman" w:hAnsi="Times New Roman"/>
          <w:bCs/>
          <w:sz w:val="52"/>
          <w:szCs w:val="52"/>
          <w:u w:val="single"/>
        </w:rPr>
        <w:br w:type="textWrapping"/>
      </w:r>
      <w:r>
        <w:rPr>
          <w:rFonts w:hint="eastAsia" w:ascii="Times New Roman" w:hAnsi="Times New Roman"/>
          <w:bCs/>
          <w:sz w:val="52"/>
          <w:szCs w:val="52"/>
          <w:u w:val="single"/>
          <w:lang w:val="en-US" w:eastAsia="zh-CN"/>
        </w:rPr>
        <w:t>木工材料</w:t>
      </w:r>
      <w:r>
        <w:rPr>
          <w:rFonts w:hint="eastAsia" w:ascii="Times New Roman" w:hAnsi="Times New Roman"/>
          <w:bCs/>
          <w:sz w:val="52"/>
          <w:szCs w:val="52"/>
          <w:u w:val="single"/>
        </w:rPr>
        <w:t>采购</w:t>
      </w:r>
      <w:r>
        <w:rPr>
          <w:rFonts w:hint="eastAsia" w:ascii="Times New Roman" w:hAnsi="Times New Roman"/>
          <w:bCs/>
          <w:sz w:val="52"/>
          <w:szCs w:val="52"/>
          <w:u w:val="single"/>
          <w:lang w:val="en-US" w:eastAsia="zh-CN"/>
        </w:rPr>
        <w:t>项目(第二次)</w:t>
      </w:r>
    </w:p>
    <w:p>
      <w:pPr>
        <w:spacing w:line="360" w:lineRule="auto"/>
        <w:jc w:val="center"/>
        <w:rPr>
          <w:rFonts w:ascii="Times New Roman" w:hAnsi="Times New Roman"/>
          <w:b/>
          <w:sz w:val="52"/>
          <w:szCs w:val="52"/>
        </w:rPr>
      </w:pP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4</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9997"/>
        </w:tabs>
        <w:spacing w:line="480" w:lineRule="auto"/>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0" w:firstLineChars="200"/>
        <w:rPr>
          <w:rFonts w:ascii="Times New Roman" w:hAnsi="Times New Roman"/>
          <w:sz w:val="24"/>
          <w:szCs w:val="28"/>
        </w:rPr>
      </w:pPr>
      <w:r>
        <w:rPr>
          <w:rFonts w:ascii="Times New Roman" w:hAnsi="Times New Roman"/>
          <w:bCs/>
          <w:sz w:val="24"/>
          <w:u w:val="single"/>
        </w:rPr>
        <w:t>攀枝花金沙产业投资有限公司</w:t>
      </w:r>
      <w:r>
        <w:rPr>
          <w:rFonts w:ascii="Times New Roman" w:hAnsi="Times New Roman"/>
          <w:bCs/>
          <w:sz w:val="24"/>
        </w:rPr>
        <w:t>（采购人）</w:t>
      </w:r>
      <w:r>
        <w:rPr>
          <w:rFonts w:hint="eastAsia" w:ascii="Times New Roman" w:hAnsi="Times New Roman"/>
          <w:bCs/>
          <w:sz w:val="24"/>
          <w:u w:val="single"/>
        </w:rPr>
        <w:t>国投大厦1</w:t>
      </w:r>
      <w:r>
        <w:rPr>
          <w:rFonts w:hint="eastAsia" w:ascii="Times New Roman" w:hAnsi="Times New Roman"/>
          <w:bCs/>
          <w:sz w:val="24"/>
          <w:u w:val="single"/>
          <w:lang w:val="en-US" w:eastAsia="zh-CN"/>
        </w:rPr>
        <w:t>0</w:t>
      </w:r>
      <w:r>
        <w:rPr>
          <w:rFonts w:hint="eastAsia" w:ascii="Times New Roman" w:hAnsi="Times New Roman"/>
          <w:bCs/>
          <w:sz w:val="24"/>
          <w:u w:val="single"/>
        </w:rPr>
        <w:t>-1</w:t>
      </w:r>
      <w:r>
        <w:rPr>
          <w:rFonts w:hint="eastAsia" w:ascii="Times New Roman" w:hAnsi="Times New Roman"/>
          <w:bCs/>
          <w:sz w:val="24"/>
          <w:u w:val="single"/>
          <w:lang w:val="en-US" w:eastAsia="zh-CN"/>
        </w:rPr>
        <w:t>1</w:t>
      </w:r>
      <w:r>
        <w:rPr>
          <w:rFonts w:hint="eastAsia" w:ascii="Times New Roman" w:hAnsi="Times New Roman"/>
          <w:bCs/>
          <w:sz w:val="24"/>
          <w:u w:val="single"/>
        </w:rPr>
        <w:t>层装修改造项目工程</w:t>
      </w:r>
      <w:r>
        <w:rPr>
          <w:rFonts w:hint="eastAsia" w:ascii="Times New Roman" w:hAnsi="Times New Roman"/>
          <w:bCs/>
          <w:sz w:val="24"/>
          <w:u w:val="single"/>
          <w:lang w:val="en-US" w:eastAsia="zh-CN"/>
        </w:rPr>
        <w:t>木工材料</w:t>
      </w:r>
      <w:r>
        <w:rPr>
          <w:rFonts w:hint="eastAsia" w:ascii="Times New Roman" w:hAnsi="Times New Roman"/>
          <w:bCs/>
          <w:sz w:val="24"/>
          <w:u w:val="single"/>
        </w:rPr>
        <w:t>采购</w:t>
      </w:r>
      <w:r>
        <w:rPr>
          <w:rFonts w:hint="eastAsia" w:ascii="Times New Roman" w:hAnsi="Times New Roman"/>
          <w:bCs/>
          <w:sz w:val="24"/>
          <w:u w:val="single"/>
          <w:lang w:val="en-US" w:eastAsia="zh-CN"/>
        </w:rPr>
        <w:t xml:space="preserve">(第二次)  </w:t>
      </w:r>
      <w:r>
        <w:rPr>
          <w:rFonts w:ascii="Times New Roman" w:hAnsi="Times New Roman"/>
          <w:sz w:val="24"/>
          <w:szCs w:val="32"/>
        </w:rPr>
        <w:t>采用询价方式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rPr>
        <w:t>JS20240</w:t>
      </w:r>
      <w:r>
        <w:rPr>
          <w:rFonts w:hint="eastAsia" w:ascii="Times New Roman" w:hAnsi="Times New Roman"/>
          <w:sz w:val="24"/>
          <w:lang w:val="en-US" w:eastAsia="zh-CN"/>
        </w:rPr>
        <w:t>33</w:t>
      </w:r>
      <w:r>
        <w:rPr>
          <w:rFonts w:hint="eastAsia" w:ascii="Times New Roman" w:hAnsi="Times New Roman"/>
          <w:sz w:val="24"/>
        </w:rPr>
        <w:t>。</w:t>
      </w:r>
    </w:p>
    <w:p>
      <w:pPr>
        <w:spacing w:line="360" w:lineRule="auto"/>
        <w:ind w:firstLine="480" w:firstLineChars="200"/>
        <w:rPr>
          <w:rFonts w:hint="default" w:ascii="Times New Roman" w:hAnsi="Times New Roman" w:eastAsia="宋体"/>
          <w:bCs/>
          <w:sz w:val="24"/>
          <w:lang w:val="en-US" w:eastAsia="zh-CN"/>
        </w:rPr>
      </w:pPr>
      <w:r>
        <w:rPr>
          <w:rFonts w:ascii="Times New Roman" w:hAnsi="Times New Roman"/>
          <w:sz w:val="24"/>
        </w:rPr>
        <w:t>2.采购项目名称：</w:t>
      </w:r>
      <w:r>
        <w:rPr>
          <w:rFonts w:hint="eastAsia" w:ascii="Times New Roman" w:hAnsi="Times New Roman"/>
          <w:bCs/>
          <w:sz w:val="24"/>
        </w:rPr>
        <w:t>国投大厦1</w:t>
      </w:r>
      <w:r>
        <w:rPr>
          <w:rFonts w:hint="eastAsia" w:ascii="Times New Roman" w:hAnsi="Times New Roman"/>
          <w:bCs/>
          <w:sz w:val="24"/>
          <w:lang w:val="en-US" w:eastAsia="zh-CN"/>
        </w:rPr>
        <w:t>0</w:t>
      </w:r>
      <w:r>
        <w:rPr>
          <w:rFonts w:hint="eastAsia" w:ascii="Times New Roman" w:hAnsi="Times New Roman"/>
          <w:bCs/>
          <w:sz w:val="24"/>
        </w:rPr>
        <w:t>-1</w:t>
      </w:r>
      <w:r>
        <w:rPr>
          <w:rFonts w:hint="eastAsia" w:ascii="Times New Roman" w:hAnsi="Times New Roman"/>
          <w:bCs/>
          <w:sz w:val="24"/>
          <w:lang w:val="en-US" w:eastAsia="zh-CN"/>
        </w:rPr>
        <w:t>1</w:t>
      </w:r>
      <w:r>
        <w:rPr>
          <w:rFonts w:hint="eastAsia" w:ascii="Times New Roman" w:hAnsi="Times New Roman"/>
          <w:bCs/>
          <w:sz w:val="24"/>
        </w:rPr>
        <w:t>层装修改造项目工程</w:t>
      </w:r>
      <w:r>
        <w:rPr>
          <w:rFonts w:hint="eastAsia" w:ascii="Times New Roman" w:hAnsi="Times New Roman"/>
          <w:bCs/>
          <w:sz w:val="24"/>
          <w:lang w:val="en-US" w:eastAsia="zh-CN"/>
        </w:rPr>
        <w:t>木工材料</w:t>
      </w:r>
      <w:r>
        <w:rPr>
          <w:rFonts w:hint="eastAsia" w:ascii="Times New Roman" w:hAnsi="Times New Roman"/>
          <w:bCs/>
          <w:sz w:val="24"/>
        </w:rPr>
        <w:t>采购</w:t>
      </w:r>
      <w:r>
        <w:rPr>
          <w:rFonts w:hint="eastAsia" w:ascii="Times New Roman" w:hAnsi="Times New Roman"/>
          <w:bCs/>
          <w:sz w:val="24"/>
          <w:lang w:val="en-US" w:eastAsia="zh-CN"/>
        </w:rPr>
        <w:t>项目(第二次)</w:t>
      </w:r>
    </w:p>
    <w:p>
      <w:pPr>
        <w:spacing w:line="360" w:lineRule="auto"/>
        <w:ind w:firstLine="480" w:firstLineChars="200"/>
        <w:rPr>
          <w:rFonts w:ascii="Times New Roman" w:hAnsi="Times New Roman"/>
          <w:sz w:val="24"/>
        </w:rPr>
      </w:pPr>
      <w:r>
        <w:rPr>
          <w:rFonts w:ascii="Times New Roman" w:hAnsi="Times New Roman"/>
          <w:sz w:val="24"/>
        </w:rPr>
        <w:t>3.采购人：攀枝花金沙产业投资有限公司</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2" w:firstLineChars="200"/>
        <w:rPr>
          <w:rFonts w:hint="eastAsia" w:ascii="Times New Roman" w:hAnsi="Times New Roman"/>
          <w:b/>
          <w:bCs/>
          <w:sz w:val="24"/>
          <w:lang w:val="en-US" w:eastAsia="zh-CN"/>
        </w:rPr>
      </w:pPr>
      <w:r>
        <w:rPr>
          <w:rFonts w:hint="eastAsia" w:ascii="Times New Roman" w:hAnsi="Times New Roman"/>
          <w:b/>
          <w:bCs/>
          <w:sz w:val="24"/>
          <w:lang w:val="en-US" w:eastAsia="zh-CN"/>
        </w:rPr>
        <w:t>最高限价：本次询价最高限价为6.5万元，以每种木工材料单价进行询价。</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sz w:val="24"/>
        </w:rPr>
        <w:t>项目位于攀枝花市东区三线大道北段118号2栋国投大厦1</w:t>
      </w:r>
      <w:r>
        <w:rPr>
          <w:rFonts w:hint="eastAsia" w:ascii="Times New Roman" w:hAnsi="Times New Roman"/>
          <w:sz w:val="24"/>
          <w:lang w:val="en-US" w:eastAsia="zh-CN"/>
        </w:rPr>
        <w:t>0</w:t>
      </w:r>
      <w:r>
        <w:rPr>
          <w:rFonts w:hint="eastAsia" w:ascii="Times New Roman" w:hAnsi="Times New Roman"/>
          <w:sz w:val="24"/>
        </w:rPr>
        <w:t>-1</w:t>
      </w:r>
      <w:r>
        <w:rPr>
          <w:rFonts w:hint="eastAsia" w:ascii="Times New Roman" w:hAnsi="Times New Roman"/>
          <w:sz w:val="24"/>
          <w:lang w:val="en-US" w:eastAsia="zh-CN"/>
        </w:rPr>
        <w:t>1</w:t>
      </w:r>
      <w:r>
        <w:rPr>
          <w:rFonts w:hint="eastAsia" w:ascii="Times New Roman" w:hAnsi="Times New Roman"/>
          <w:sz w:val="24"/>
        </w:rPr>
        <w:t>层，拟装修</w:t>
      </w:r>
      <w:bookmarkStart w:id="62" w:name="_GoBack"/>
      <w:bookmarkEnd w:id="62"/>
      <w:r>
        <w:rPr>
          <w:rFonts w:hint="eastAsia" w:ascii="Times New Roman" w:hAnsi="Times New Roman"/>
          <w:sz w:val="24"/>
        </w:rPr>
        <w:t>改造房屋建筑总面积约3500㎡，主要依据现有空置区域进行装修改造</w:t>
      </w:r>
      <w:r>
        <w:rPr>
          <w:rFonts w:hint="eastAsia" w:ascii="Times New Roman" w:hAnsi="Times New Roman"/>
          <w:spacing w:val="-4"/>
          <w:sz w:val="24"/>
        </w:rPr>
        <w:t>，现需采购一批</w:t>
      </w:r>
      <w:r>
        <w:rPr>
          <w:rFonts w:hint="eastAsia" w:ascii="Times New Roman" w:hAnsi="Times New Roman"/>
          <w:spacing w:val="-4"/>
          <w:sz w:val="24"/>
          <w:lang w:val="en-US" w:eastAsia="zh-CN"/>
        </w:rPr>
        <w:t>木工材料</w:t>
      </w:r>
      <w:r>
        <w:rPr>
          <w:rFonts w:hint="eastAsia" w:ascii="Times New Roman" w:hAnsi="Times New Roman"/>
          <w:spacing w:val="-4"/>
          <w:sz w:val="24"/>
        </w:rPr>
        <w:t>。</w:t>
      </w:r>
      <w:r>
        <w:rPr>
          <w:rFonts w:hint="eastAsia" w:ascii="Times New Roman" w:hAnsi="Times New Roman"/>
          <w:sz w:val="24"/>
        </w:rPr>
        <w:t>（供货时限：合同签订后3个日历天内）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sz w:val="24"/>
          <w:u w:val="single"/>
        </w:rPr>
        <w:t>202</w:t>
      </w:r>
      <w:r>
        <w:rPr>
          <w:rFonts w:hint="eastAsia" w:ascii="Times New Roman" w:hAnsi="Times New Roman"/>
          <w:b/>
          <w:bCs/>
          <w:sz w:val="24"/>
          <w:u w:val="single"/>
        </w:rPr>
        <w:t>4</w:t>
      </w:r>
      <w:r>
        <w:rPr>
          <w:rFonts w:ascii="Times New Roman" w:hAnsi="Times New Roman"/>
          <w:b/>
          <w:bCs/>
          <w:sz w:val="24"/>
          <w:u w:val="single"/>
        </w:rPr>
        <w:t>年</w:t>
      </w:r>
      <w:r>
        <w:rPr>
          <w:rFonts w:hint="eastAsia" w:ascii="Times New Roman" w:hAnsi="Times New Roman"/>
          <w:b/>
          <w:bCs/>
          <w:sz w:val="24"/>
          <w:u w:val="single"/>
          <w:lang w:val="en-US" w:eastAsia="zh-CN"/>
        </w:rPr>
        <w:t>4</w:t>
      </w:r>
      <w:r>
        <w:rPr>
          <w:rFonts w:ascii="Times New Roman" w:hAnsi="Times New Roman"/>
          <w:b/>
          <w:bCs/>
          <w:sz w:val="24"/>
          <w:u w:val="single"/>
        </w:rPr>
        <w:t>月</w:t>
      </w:r>
      <w:r>
        <w:rPr>
          <w:rFonts w:hint="eastAsia" w:ascii="Times New Roman" w:hAnsi="Times New Roman"/>
          <w:b/>
          <w:bCs/>
          <w:sz w:val="24"/>
          <w:u w:val="single"/>
          <w:lang w:val="en-US" w:eastAsia="zh-CN"/>
        </w:rPr>
        <w:t>6</w:t>
      </w:r>
      <w:r>
        <w:rPr>
          <w:rFonts w:ascii="Times New Roman" w:hAnsi="Times New Roman"/>
          <w:b/>
          <w:bCs/>
          <w:sz w:val="24"/>
          <w:u w:val="single"/>
        </w:rPr>
        <w:t>日</w:t>
      </w:r>
      <w:r>
        <w:rPr>
          <w:rFonts w:hint="eastAsia" w:ascii="Times New Roman" w:hAnsi="Times New Roman"/>
          <w:b/>
          <w:bCs/>
          <w:sz w:val="24"/>
          <w:u w:val="single"/>
          <w:lang w:val="en-US" w:eastAsia="zh-CN"/>
        </w:rPr>
        <w:t>09</w:t>
      </w:r>
      <w:r>
        <w:rPr>
          <w:rFonts w:ascii="Times New Roman" w:hAnsi="Times New Roman"/>
          <w:b/>
          <w:bCs/>
          <w:sz w:val="24"/>
          <w:u w:val="single"/>
        </w:rPr>
        <w:t>:00至202</w:t>
      </w:r>
      <w:r>
        <w:rPr>
          <w:rFonts w:hint="eastAsia" w:ascii="Times New Roman" w:hAnsi="Times New Roman"/>
          <w:b/>
          <w:bCs/>
          <w:sz w:val="24"/>
          <w:u w:val="single"/>
        </w:rPr>
        <w:t>4</w:t>
      </w:r>
      <w:r>
        <w:rPr>
          <w:rFonts w:ascii="Times New Roman" w:hAnsi="Times New Roman"/>
          <w:b/>
          <w:bCs/>
          <w:sz w:val="24"/>
          <w:u w:val="single"/>
        </w:rPr>
        <w:t>年</w:t>
      </w:r>
      <w:r>
        <w:rPr>
          <w:rFonts w:hint="eastAsia" w:ascii="Times New Roman" w:hAnsi="Times New Roman"/>
          <w:b/>
          <w:bCs/>
          <w:sz w:val="24"/>
          <w:u w:val="single"/>
          <w:lang w:val="en-US" w:eastAsia="zh-CN"/>
        </w:rPr>
        <w:t>4</w:t>
      </w:r>
      <w:r>
        <w:rPr>
          <w:rFonts w:ascii="Times New Roman" w:hAnsi="Times New Roman"/>
          <w:b/>
          <w:bCs/>
          <w:sz w:val="24"/>
          <w:u w:val="single"/>
        </w:rPr>
        <w:t>月</w:t>
      </w:r>
      <w:r>
        <w:rPr>
          <w:rFonts w:hint="eastAsia" w:ascii="Times New Roman" w:hAnsi="Times New Roman"/>
          <w:b/>
          <w:bCs/>
          <w:sz w:val="24"/>
          <w:u w:val="single"/>
          <w:lang w:val="en-US" w:eastAsia="zh-CN"/>
        </w:rPr>
        <w:t>7</w:t>
      </w:r>
      <w:r>
        <w:rPr>
          <w:rFonts w:hint="eastAsia" w:ascii="Times New Roman" w:hAnsi="Times New Roman"/>
          <w:b/>
          <w:bCs/>
          <w:sz w:val="24"/>
          <w:u w:val="single"/>
        </w:rPr>
        <w:t>日</w:t>
      </w:r>
      <w:r>
        <w:rPr>
          <w:rFonts w:hint="eastAsia" w:ascii="Times New Roman" w:hAnsi="Times New Roman"/>
          <w:b/>
          <w:bCs/>
          <w:sz w:val="24"/>
          <w:u w:val="single"/>
          <w:lang w:val="en-US" w:eastAsia="zh-CN"/>
        </w:rPr>
        <w:t>09</w:t>
      </w:r>
      <w:r>
        <w:rPr>
          <w:rFonts w:ascii="Times New Roman" w:hAnsi="Times New Roman"/>
          <w:b/>
          <w:bCs/>
          <w:sz w:val="24"/>
          <w:u w:val="single"/>
        </w:rPr>
        <w:t>:00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val="0"/>
          <w:sz w:val="24"/>
          <w:u w:val="single"/>
        </w:rPr>
        <w:t>202</w:t>
      </w:r>
      <w:r>
        <w:rPr>
          <w:rFonts w:hint="eastAsia" w:ascii="Times New Roman" w:hAnsi="Times New Roman"/>
          <w:b/>
          <w:bCs w:val="0"/>
          <w:sz w:val="24"/>
          <w:u w:val="single"/>
        </w:rPr>
        <w:t>4</w:t>
      </w:r>
      <w:r>
        <w:rPr>
          <w:rFonts w:ascii="Times New Roman" w:hAnsi="Times New Roman"/>
          <w:b/>
          <w:bCs w:val="0"/>
          <w:sz w:val="24"/>
          <w:u w:val="single"/>
        </w:rPr>
        <w:t>年</w:t>
      </w:r>
      <w:r>
        <w:rPr>
          <w:rFonts w:hint="eastAsia" w:ascii="Times New Roman" w:hAnsi="Times New Roman"/>
          <w:b/>
          <w:bCs w:val="0"/>
          <w:sz w:val="24"/>
          <w:u w:val="single"/>
          <w:lang w:val="en-US" w:eastAsia="zh-CN"/>
        </w:rPr>
        <w:t>4</w:t>
      </w:r>
      <w:r>
        <w:rPr>
          <w:rFonts w:ascii="Times New Roman" w:hAnsi="Times New Roman"/>
          <w:b/>
          <w:bCs w:val="0"/>
          <w:sz w:val="24"/>
          <w:u w:val="single"/>
        </w:rPr>
        <w:t>月</w:t>
      </w:r>
      <w:r>
        <w:rPr>
          <w:rFonts w:hint="eastAsia" w:ascii="Times New Roman" w:hAnsi="Times New Roman"/>
          <w:b/>
          <w:bCs w:val="0"/>
          <w:sz w:val="24"/>
          <w:u w:val="single"/>
          <w:lang w:val="en-US" w:eastAsia="zh-CN"/>
        </w:rPr>
        <w:t>7</w:t>
      </w:r>
      <w:r>
        <w:rPr>
          <w:rFonts w:hint="eastAsia" w:ascii="Times New Roman" w:hAnsi="Times New Roman"/>
          <w:b/>
          <w:bCs w:val="0"/>
          <w:sz w:val="24"/>
          <w:u w:val="single"/>
        </w:rPr>
        <w:t>日</w:t>
      </w:r>
      <w:r>
        <w:rPr>
          <w:rFonts w:hint="eastAsia" w:ascii="Times New Roman" w:hAnsi="Times New Roman"/>
          <w:b/>
          <w:bCs w:val="0"/>
          <w:sz w:val="24"/>
          <w:u w:val="single"/>
          <w:lang w:val="en-US" w:eastAsia="zh-CN"/>
        </w:rPr>
        <w:t>09</w:t>
      </w:r>
      <w:r>
        <w:rPr>
          <w:rFonts w:ascii="Times New Roman" w:hAnsi="Times New Roman"/>
          <w:b/>
          <w:bCs w:val="0"/>
          <w:sz w:val="24"/>
          <w:u w:val="single"/>
        </w:rPr>
        <w:t>:00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ascii="Times New Roman" w:hAnsi="Times New Roman"/>
                <w:sz w:val="24"/>
              </w:rPr>
            </w:pPr>
            <w:r>
              <w:rPr>
                <w:rFonts w:hint="eastAsia" w:ascii="Times New Roman" w:hAnsi="Times New Roman"/>
                <w:sz w:val="24"/>
              </w:rPr>
              <w:t>资格预审申请文件</w:t>
            </w:r>
            <w:r>
              <w:rPr>
                <w:rFonts w:ascii="Times New Roman" w:hAnsi="Times New Roman"/>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6.5</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木工材料</w:t>
            </w:r>
            <w:r>
              <w:rPr>
                <w:rFonts w:hint="eastAsia" w:ascii="Times New Roman" w:hAnsi="Times New Roman"/>
                <w:b/>
                <w:bCs/>
                <w:color w:val="FF0000"/>
                <w:sz w:val="24"/>
                <w:u w:val="single"/>
              </w:rPr>
              <w:t>单价进行询价。</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217446057"/>
      <w:bookmarkStart w:id="46" w:name="_Toc183682369"/>
      <w:bookmarkStart w:id="47" w:name="_Toc183582232"/>
      <w:r>
        <w:rPr>
          <w:rFonts w:hint="eastAsia" w:ascii="宋体" w:hAnsi="宋体"/>
          <w:sz w:val="24"/>
        </w:rPr>
        <w:t>1、需求清单</w:t>
      </w:r>
    </w:p>
    <w:tbl>
      <w:tblPr>
        <w:tblStyle w:val="18"/>
        <w:tblpPr w:leftFromText="180" w:rightFromText="180" w:vertAnchor="text" w:horzAnchor="page" w:tblpX="629" w:tblpY="557"/>
        <w:tblOverlap w:val="never"/>
        <w:tblW w:w="12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6"/>
        <w:gridCol w:w="2384"/>
        <w:gridCol w:w="1275"/>
        <w:gridCol w:w="1065"/>
        <w:gridCol w:w="1020"/>
        <w:gridCol w:w="1321"/>
        <w:gridCol w:w="1078"/>
        <w:gridCol w:w="1080"/>
        <w:gridCol w:w="1080"/>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4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国投大厦10-11层装修改造工程木工材料采购报价清单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不含税单价（元）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税率（%）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含税单价（元）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小计（元）</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0.95纸面石膏板</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0.95防潮石膏板</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1.2阻燃板</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8#丝杆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8#膨胀螺丝</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8#螺帽</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8#炮钉</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F3.0直钉</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38钢钉</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238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2.5螺丝</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10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2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21"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23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3.5自攻螺丝</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2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23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15KG白乳胶</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32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23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38*1.0国标卡主龙骨</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32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23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50*0.38卡副龙骨</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32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23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木方3*4</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132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23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泡沫胶</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32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23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32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23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2公分自粘隔音棉</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23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木质踢脚线</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6cm高</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32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1115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1115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rPr>
        <w:t>3</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b/>
          <w:bCs/>
          <w:sz w:val="24"/>
        </w:rPr>
      </w:pPr>
      <w:r>
        <w:rPr>
          <w:b/>
          <w:bCs/>
          <w:sz w:val="24"/>
        </w:rPr>
        <w:t>交货地点：四川省攀枝花市东区三线大道北段118号2栋。</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6761122"/>
      <w:bookmarkStart w:id="52" w:name="_Toc11832144"/>
      <w:bookmarkStart w:id="53" w:name="_Toc94345768"/>
      <w:bookmarkStart w:id="54" w:name="_Toc11764033"/>
      <w:bookmarkStart w:id="55" w:name="_Toc13564302"/>
      <w:bookmarkStart w:id="56" w:name="_Toc96446261"/>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3224" w:h="16838"/>
          <w:pgMar w:top="1440" w:right="1800" w:bottom="1440" w:left="1800" w:header="851" w:footer="992" w:gutter="0"/>
          <w:pgNumType w:fmt="decimal"/>
          <w:cols w:space="720" w:num="1"/>
          <w:docGrid w:type="lines" w:linePitch="312" w:charSpace="0"/>
        </w:sectPr>
      </w:pPr>
    </w:p>
    <w:tbl>
      <w:tblPr>
        <w:tblStyle w:val="18"/>
        <w:tblW w:w="12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2814"/>
        <w:gridCol w:w="1234"/>
        <w:gridCol w:w="1017"/>
        <w:gridCol w:w="888"/>
        <w:gridCol w:w="1182"/>
        <w:gridCol w:w="1111"/>
        <w:gridCol w:w="1182"/>
        <w:gridCol w:w="1182"/>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6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国投大厦10-11层装修改造工程木工材料采购报价清单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规格型号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不含税单价（元）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税率（%）</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含税单价（元）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小计（元）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0.95纸面石膏板</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0.95防潮石膏板</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1.2阻燃板</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8#丝杆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8#膨胀螺丝</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8#螺帽</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8#炮钉</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F3.0直钉</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38钢钉</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25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2.5螺丝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3.5自攻螺丝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15KG白乳胶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38*1.0国标卡主龙骨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50*0.38卡副龙骨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木方3*4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2公分自粘隔音棉</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木质踢脚线</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6cm高</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321" w:beforeLines="100"/>
              <w:jc w:val="both"/>
              <w:textAlignment w:val="center"/>
              <w:rPr>
                <w:rFonts w:hint="eastAsia"/>
                <w:b/>
                <w:bCs/>
                <w:color w:val="auto"/>
                <w:sz w:val="24"/>
                <w:szCs w:val="24"/>
                <w:lang w:val="en-US" w:eastAsia="zh-CN"/>
              </w:rPr>
            </w:pPr>
            <w:r>
              <w:rPr>
                <w:rFonts w:hint="eastAsia"/>
                <w:b/>
                <w:bCs/>
                <w:color w:val="auto"/>
                <w:sz w:val="24"/>
                <w:szCs w:val="24"/>
                <w:lang w:val="en-US" w:eastAsia="zh-CN"/>
              </w:rPr>
              <w:t>不含税合计小写：           元（大写：             ）</w:t>
            </w:r>
          </w:p>
          <w:p>
            <w:pPr>
              <w:jc w:val="center"/>
              <w:rPr>
                <w:rFonts w:hint="eastAsia" w:ascii="宋体" w:hAnsi="宋体" w:eastAsia="宋体" w:cs="宋体"/>
                <w:i w:val="0"/>
                <w:iCs w:val="0"/>
                <w:color w:val="000000"/>
                <w:sz w:val="22"/>
                <w:szCs w:val="22"/>
                <w:u w:val="none"/>
              </w:rPr>
            </w:pPr>
            <w:r>
              <w:rPr>
                <w:rFonts w:hint="eastAsia"/>
                <w:b/>
                <w:bCs/>
                <w:color w:val="auto"/>
                <w:sz w:val="24"/>
                <w:szCs w:val="24"/>
                <w:lang w:val="en-US" w:eastAsia="zh-CN"/>
              </w:rPr>
              <w:t>含税合计小写：           元（大写：             ）</w:t>
            </w:r>
            <w:r>
              <w:rPr>
                <w:rFonts w:hint="eastAsia"/>
                <w:color w:val="auto"/>
                <w:sz w:val="24"/>
                <w:szCs w:val="24"/>
                <w:lang w:val="en-US" w:eastAsia="zh-CN"/>
              </w:rPr>
              <w:t>注：以上报价已考虑并包含运输、保险及措施费。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321" w:beforeLines="100"/>
              <w:jc w:val="both"/>
              <w:textAlignment w:val="center"/>
              <w:rPr>
                <w:rFonts w:hint="eastAsia" w:ascii="宋体" w:hAnsi="宋体" w:eastAsia="宋体" w:cs="宋体"/>
                <w:i w:val="0"/>
                <w:iCs w:val="0"/>
                <w:color w:val="000000"/>
                <w:sz w:val="22"/>
                <w:szCs w:val="22"/>
                <w:u w:val="none"/>
              </w:rPr>
            </w:pPr>
          </w:p>
        </w:tc>
      </w:tr>
    </w:tbl>
    <w:p>
      <w:pPr>
        <w:pStyle w:val="2"/>
        <w:rPr>
          <w:rFonts w:hint="eastAsia" w:ascii="Times New Roman" w:hAnsi="Times New Roman"/>
          <w:b/>
          <w:sz w:val="32"/>
          <w:szCs w:val="32"/>
        </w:rPr>
        <w:sectPr>
          <w:headerReference r:id="rId5" w:type="default"/>
          <w:footerReference r:id="rId6" w:type="default"/>
          <w:footerReference r:id="rId7" w:type="even"/>
          <w:pgSz w:w="16838" w:h="13226" w:orient="landscape"/>
          <w:pgMar w:top="1803" w:right="1440" w:bottom="1803" w:left="1440"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highlight w:val="yellow"/>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基准价，其价格分为满分。其他供应商的价格分统一按照下列公式计算：报价得分=(</w:t>
            </w:r>
            <w:r>
              <w:rPr>
                <w:rFonts w:hint="eastAsia"/>
                <w:lang w:eastAsia="zh-CN"/>
              </w:rPr>
              <w:t>询价</w:t>
            </w:r>
            <w:r>
              <w:rPr>
                <w:rFonts w:hint="eastAsia"/>
              </w:rPr>
              <w:t>基准价／最后报价)×50。</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提供近三年其它项目木工材料供货合同复印件，每提供一个得2分，本项总分10分。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rPr>
        <w:t>国投大厦1</w:t>
      </w:r>
      <w:r>
        <w:rPr>
          <w:rFonts w:hint="eastAsia" w:ascii="黑体" w:hAnsi="黑体" w:eastAsia="黑体"/>
          <w:sz w:val="44"/>
          <w:szCs w:val="44"/>
          <w:lang w:val="en-US" w:eastAsia="zh-CN"/>
        </w:rPr>
        <w:t>0</w:t>
      </w:r>
      <w:r>
        <w:rPr>
          <w:rFonts w:hint="eastAsia" w:ascii="黑体" w:hAnsi="黑体" w:eastAsia="黑体"/>
          <w:sz w:val="44"/>
          <w:szCs w:val="44"/>
        </w:rPr>
        <w:t>-</w:t>
      </w:r>
      <w:r>
        <w:rPr>
          <w:rFonts w:hint="eastAsia" w:ascii="黑体" w:hAnsi="黑体" w:eastAsia="黑体"/>
          <w:sz w:val="44"/>
          <w:szCs w:val="44"/>
          <w:lang w:val="en-US" w:eastAsia="zh-CN"/>
        </w:rPr>
        <w:t>11</w:t>
      </w:r>
      <w:r>
        <w:rPr>
          <w:rFonts w:hint="eastAsia" w:ascii="黑体" w:hAnsi="黑体" w:eastAsia="黑体"/>
          <w:sz w:val="44"/>
          <w:szCs w:val="44"/>
        </w:rPr>
        <w:t>层装修改造工程</w:t>
      </w:r>
      <w:r>
        <w:rPr>
          <w:rFonts w:hint="eastAsia" w:ascii="黑体" w:hAnsi="黑体" w:eastAsia="黑体"/>
          <w:sz w:val="44"/>
          <w:szCs w:val="44"/>
          <w:lang w:val="en-US" w:eastAsia="zh-CN"/>
        </w:rPr>
        <w:t>木工材料</w:t>
      </w:r>
      <w:r>
        <w:rPr>
          <w:rFonts w:hint="eastAsia" w:ascii="黑体" w:hAnsi="黑体" w:eastAsia="黑体"/>
          <w:sz w:val="44"/>
          <w:szCs w:val="44"/>
        </w:rPr>
        <w:br w:type="textWrapping"/>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木工材料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rPr>
        <w:t>国投大厦1</w:t>
      </w:r>
      <w:r>
        <w:rPr>
          <w:rFonts w:hint="eastAsia" w:ascii="宋体" w:hAnsi="宋体"/>
          <w:sz w:val="24"/>
          <w:u w:val="single"/>
          <w:lang w:val="en-US" w:eastAsia="zh-CN"/>
        </w:rPr>
        <w:t>0</w:t>
      </w:r>
      <w:r>
        <w:rPr>
          <w:rFonts w:hint="eastAsia" w:ascii="宋体" w:hAnsi="宋体"/>
          <w:sz w:val="24"/>
          <w:u w:val="single"/>
        </w:rPr>
        <w:t>-1</w:t>
      </w:r>
      <w:r>
        <w:rPr>
          <w:rFonts w:hint="eastAsia" w:ascii="宋体" w:hAnsi="宋体"/>
          <w:sz w:val="24"/>
          <w:u w:val="single"/>
          <w:lang w:val="en-US" w:eastAsia="zh-CN"/>
        </w:rPr>
        <w:t>1</w:t>
      </w:r>
      <w:r>
        <w:rPr>
          <w:rFonts w:hint="eastAsia" w:ascii="宋体" w:hAnsi="宋体"/>
          <w:sz w:val="24"/>
          <w:u w:val="single"/>
        </w:rPr>
        <w:t>层装修改造</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四川省攀枝花市东区三线大道北段118号2栋</w:t>
      </w:r>
      <w:r>
        <w:rPr>
          <w:rFonts w:hint="eastAsia"/>
          <w:sz w:val="24"/>
          <w:u w:val="single" w:color="000000"/>
          <w:lang w:val="en-US" w:eastAsia="zh-CN"/>
        </w:rPr>
        <w:t>10-11层</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3226" w:h="16838"/>
          <w:pgMar w:top="1440" w:right="1803" w:bottom="1440" w:left="1803" w:header="851" w:footer="992" w:gutter="0"/>
          <w:pgNumType w:fmt="decimal"/>
          <w:cols w:space="720" w:num="1"/>
          <w:rtlGutter w:val="0"/>
          <w:docGrid w:type="lines" w:linePitch="320" w:charSpace="0"/>
        </w:sectPr>
      </w:pPr>
    </w:p>
    <w:tbl>
      <w:tblPr>
        <w:tblStyle w:val="18"/>
        <w:tblW w:w="12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2559"/>
        <w:gridCol w:w="1281"/>
        <w:gridCol w:w="1075"/>
        <w:gridCol w:w="1070"/>
        <w:gridCol w:w="1080"/>
        <w:gridCol w:w="1078"/>
        <w:gridCol w:w="1080"/>
        <w:gridCol w:w="1080"/>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6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国投大厦10-11层装修改造工程木工材料采购报价清单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规格型号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不含税单价（元）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税率（%）</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含税单价（元）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小计（元）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0.95纸面石膏板</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0.95防潮石膏板</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1.2阻燃板</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8#丝杆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8#膨胀螺丝</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8#螺帽</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8#炮钉</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F3.0直钉</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38钢钉</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25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2.5螺丝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3.5自攻螺丝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15KG白乳胶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38*1.0国标卡主龙骨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50*0.38卡副龙骨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木方3*4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2公分自粘隔音棉</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木质踢脚线</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6cm高</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321" w:beforeLines="100"/>
              <w:jc w:val="both"/>
              <w:textAlignment w:val="center"/>
              <w:rPr>
                <w:rFonts w:hint="eastAsia"/>
                <w:b/>
                <w:bCs/>
                <w:color w:val="auto"/>
                <w:sz w:val="24"/>
                <w:szCs w:val="24"/>
                <w:lang w:val="en-US" w:eastAsia="zh-CN"/>
              </w:rPr>
            </w:pPr>
            <w:r>
              <w:rPr>
                <w:rFonts w:hint="eastAsia"/>
                <w:b/>
                <w:bCs/>
                <w:color w:val="auto"/>
                <w:sz w:val="24"/>
                <w:szCs w:val="24"/>
                <w:lang w:val="en-US" w:eastAsia="zh-CN"/>
              </w:rPr>
              <w:t>不含税合计小写：           元（大写：             ）</w:t>
            </w:r>
          </w:p>
          <w:p>
            <w:pPr>
              <w:jc w:val="both"/>
              <w:rPr>
                <w:rFonts w:hint="eastAsia"/>
                <w:b/>
                <w:bCs/>
                <w:color w:val="auto"/>
                <w:sz w:val="24"/>
                <w:szCs w:val="24"/>
                <w:lang w:val="en-US" w:eastAsia="zh-CN"/>
              </w:rPr>
            </w:pPr>
            <w:r>
              <w:rPr>
                <w:rFonts w:hint="eastAsia"/>
                <w:b/>
                <w:bCs/>
                <w:color w:val="auto"/>
                <w:sz w:val="24"/>
                <w:szCs w:val="24"/>
                <w:lang w:val="en-US" w:eastAsia="zh-CN"/>
              </w:rPr>
              <w:t>含税合计小写：           元（大写：             ）</w:t>
            </w:r>
          </w:p>
          <w:p>
            <w:pPr>
              <w:jc w:val="both"/>
              <w:rPr>
                <w:rFonts w:hint="eastAsia" w:ascii="宋体" w:hAnsi="宋体" w:eastAsia="宋体" w:cs="宋体"/>
                <w:i w:val="0"/>
                <w:iCs w:val="0"/>
                <w:color w:val="000000"/>
                <w:sz w:val="22"/>
                <w:szCs w:val="22"/>
                <w:u w:val="none"/>
              </w:rPr>
            </w:pPr>
            <w:r>
              <w:rPr>
                <w:rFonts w:hint="eastAsia"/>
                <w:color w:val="auto"/>
                <w:sz w:val="24"/>
                <w:szCs w:val="24"/>
                <w:lang w:val="en-US" w:eastAsia="zh-CN"/>
              </w:rPr>
              <w:t>注：以上报价已考虑并包含运输、保险及措施费。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321" w:beforeLines="100"/>
              <w:jc w:val="both"/>
              <w:textAlignment w:val="center"/>
              <w:rPr>
                <w:rFonts w:hint="eastAsia" w:ascii="宋体" w:hAnsi="宋体" w:eastAsia="宋体" w:cs="宋体"/>
                <w:i w:val="0"/>
                <w:iCs w:val="0"/>
                <w:color w:val="000000"/>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4065188"/>
    <w:rsid w:val="04131BA8"/>
    <w:rsid w:val="049B6EAD"/>
    <w:rsid w:val="075935F4"/>
    <w:rsid w:val="07E332FF"/>
    <w:rsid w:val="07FC173B"/>
    <w:rsid w:val="09C845C0"/>
    <w:rsid w:val="09DD1360"/>
    <w:rsid w:val="0E09534C"/>
    <w:rsid w:val="0E466A71"/>
    <w:rsid w:val="10B1300C"/>
    <w:rsid w:val="11556A4D"/>
    <w:rsid w:val="13482467"/>
    <w:rsid w:val="16813312"/>
    <w:rsid w:val="17681DB3"/>
    <w:rsid w:val="18661881"/>
    <w:rsid w:val="18A14941"/>
    <w:rsid w:val="18B97D11"/>
    <w:rsid w:val="1ACB2D7F"/>
    <w:rsid w:val="1BA109F0"/>
    <w:rsid w:val="1C0138BF"/>
    <w:rsid w:val="1D6F437D"/>
    <w:rsid w:val="1D920A05"/>
    <w:rsid w:val="1F72088A"/>
    <w:rsid w:val="1FD55B0C"/>
    <w:rsid w:val="1FDD64D9"/>
    <w:rsid w:val="21F01AD7"/>
    <w:rsid w:val="225D1E12"/>
    <w:rsid w:val="22811BC0"/>
    <w:rsid w:val="228E6B57"/>
    <w:rsid w:val="250F2FA2"/>
    <w:rsid w:val="26E26AAC"/>
    <w:rsid w:val="2B147E30"/>
    <w:rsid w:val="2B8613F2"/>
    <w:rsid w:val="2C6F1319"/>
    <w:rsid w:val="2F032177"/>
    <w:rsid w:val="308C05DF"/>
    <w:rsid w:val="31606055"/>
    <w:rsid w:val="334B2928"/>
    <w:rsid w:val="371807ED"/>
    <w:rsid w:val="38820ABF"/>
    <w:rsid w:val="390F0422"/>
    <w:rsid w:val="39CF4C1E"/>
    <w:rsid w:val="3AB24230"/>
    <w:rsid w:val="3DB17760"/>
    <w:rsid w:val="3FDA0DE9"/>
    <w:rsid w:val="43290B76"/>
    <w:rsid w:val="43947AC8"/>
    <w:rsid w:val="44666B79"/>
    <w:rsid w:val="45D56FCB"/>
    <w:rsid w:val="460F771A"/>
    <w:rsid w:val="49B900A4"/>
    <w:rsid w:val="4B553B41"/>
    <w:rsid w:val="4BCD7E5B"/>
    <w:rsid w:val="4E8A6653"/>
    <w:rsid w:val="50FB3D29"/>
    <w:rsid w:val="526C3AC7"/>
    <w:rsid w:val="53A33E25"/>
    <w:rsid w:val="579D445B"/>
    <w:rsid w:val="59F120D7"/>
    <w:rsid w:val="5A897643"/>
    <w:rsid w:val="5AD84501"/>
    <w:rsid w:val="5B3E5B74"/>
    <w:rsid w:val="5B822014"/>
    <w:rsid w:val="5EE054CC"/>
    <w:rsid w:val="629C5896"/>
    <w:rsid w:val="62AB0677"/>
    <w:rsid w:val="638A4F49"/>
    <w:rsid w:val="65E7115D"/>
    <w:rsid w:val="689B2E29"/>
    <w:rsid w:val="6AF41D54"/>
    <w:rsid w:val="6DC45FEC"/>
    <w:rsid w:val="6FB76088"/>
    <w:rsid w:val="70DA234C"/>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17528</Words>
  <Characters>18384</Characters>
  <Lines>154</Lines>
  <Paragraphs>43</Paragraphs>
  <TotalTime>3</TotalTime>
  <ScaleCrop>false</ScaleCrop>
  <LinksUpToDate>false</LinksUpToDate>
  <CharactersWithSpaces>21350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2024-04-06T01:33:19Z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