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jc w:val="center"/>
        <w:rPr>
          <w:rFonts w:ascii="仿宋" w:hAnsi="仿宋" w:eastAsia="仿宋" w:cs="仿宋"/>
          <w:b/>
          <w:color w:val="000000" w:themeColor="text1"/>
          <w:sz w:val="52"/>
          <w:szCs w:val="52"/>
          <w14:textFill>
            <w14:solidFill>
              <w14:schemeClr w14:val="tx1"/>
            </w14:solidFill>
          </w14:textFill>
        </w:rPr>
      </w:pPr>
      <w:bookmarkStart w:id="0" w:name="_Hlt101843627"/>
      <w:bookmarkEnd w:id="0"/>
      <w:bookmarkStart w:id="1" w:name="_Hlt101233737"/>
      <w:bookmarkEnd w:id="1"/>
      <w:bookmarkStart w:id="2" w:name="_Toc183682338"/>
      <w:bookmarkStart w:id="3" w:name="_Toc217446030"/>
    </w:p>
    <w:p>
      <w:pPr>
        <w:spacing w:line="360" w:lineRule="auto"/>
        <w:jc w:val="center"/>
        <w:rPr>
          <w:rFonts w:ascii="仿宋" w:hAnsi="仿宋" w:eastAsia="仿宋" w:cs="仿宋"/>
          <w:b/>
          <w:color w:val="000000" w:themeColor="text1"/>
          <w:sz w:val="52"/>
          <w:szCs w:val="52"/>
          <w14:textFill>
            <w14:solidFill>
              <w14:schemeClr w14:val="tx1"/>
            </w14:solidFill>
          </w14:textFill>
        </w:rPr>
      </w:pPr>
      <w:r>
        <w:rPr>
          <w:rFonts w:hint="eastAsia" w:ascii="仿宋" w:hAnsi="仿宋" w:eastAsia="仿宋" w:cs="仿宋"/>
          <w:b/>
          <w:color w:val="000000" w:themeColor="text1"/>
          <w:sz w:val="52"/>
          <w:szCs w:val="52"/>
          <w:lang w:val="en-US" w:eastAsia="zh-CN"/>
          <w14:textFill>
            <w14:solidFill>
              <w14:schemeClr w14:val="tx1"/>
            </w14:solidFill>
          </w14:textFill>
        </w:rPr>
        <w:t>攀国投集团</w:t>
      </w:r>
      <w:r>
        <w:rPr>
          <w:rFonts w:hint="eastAsia" w:ascii="仿宋" w:hAnsi="仿宋" w:eastAsia="仿宋" w:cs="仿宋"/>
          <w:b/>
          <w:color w:val="000000" w:themeColor="text1"/>
          <w:sz w:val="52"/>
          <w:szCs w:val="52"/>
          <w14:textFill>
            <w14:solidFill>
              <w14:schemeClr w14:val="tx1"/>
            </w14:solidFill>
          </w14:textFill>
        </w:rPr>
        <w:t>房地产评估项目</w:t>
      </w:r>
    </w:p>
    <w:p>
      <w:pPr>
        <w:spacing w:line="360" w:lineRule="auto"/>
        <w:jc w:val="center"/>
        <w:rPr>
          <w:rFonts w:ascii="仿宋" w:hAnsi="仿宋" w:eastAsia="仿宋" w:cs="仿宋"/>
          <w:b/>
          <w:color w:val="000000" w:themeColor="text1"/>
          <w:sz w:val="72"/>
          <w:szCs w:val="72"/>
          <w14:textFill>
            <w14:solidFill>
              <w14:schemeClr w14:val="tx1"/>
            </w14:solidFill>
          </w14:textFill>
        </w:rPr>
      </w:pPr>
    </w:p>
    <w:p>
      <w:pPr>
        <w:spacing w:line="360" w:lineRule="auto"/>
        <w:jc w:val="center"/>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比</w:t>
      </w:r>
    </w:p>
    <w:p>
      <w:pPr>
        <w:spacing w:line="360" w:lineRule="auto"/>
        <w:jc w:val="center"/>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选</w:t>
      </w:r>
    </w:p>
    <w:p>
      <w:pPr>
        <w:spacing w:line="360" w:lineRule="auto"/>
        <w:jc w:val="center"/>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文</w:t>
      </w:r>
    </w:p>
    <w:p>
      <w:pPr>
        <w:tabs>
          <w:tab w:val="left" w:pos="3960"/>
        </w:tabs>
        <w:spacing w:line="360" w:lineRule="auto"/>
        <w:jc w:val="center"/>
        <w:rPr>
          <w:rFonts w:ascii="仿宋" w:hAnsi="仿宋" w:eastAsia="仿宋" w:cs="仿宋"/>
          <w:b/>
          <w:color w:val="000000" w:themeColor="text1"/>
          <w:sz w:val="72"/>
          <w:szCs w:val="72"/>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件</w:t>
      </w:r>
    </w:p>
    <w:p>
      <w:pPr>
        <w:spacing w:line="360" w:lineRule="auto"/>
        <w:jc w:val="center"/>
        <w:rPr>
          <w:rFonts w:ascii="仿宋" w:hAnsi="仿宋" w:eastAsia="仿宋" w:cs="仿宋"/>
          <w:b/>
          <w:color w:val="000000" w:themeColor="text1"/>
          <w:sz w:val="32"/>
          <w:szCs w:val="32"/>
          <w14:textFill>
            <w14:solidFill>
              <w14:schemeClr w14:val="tx1"/>
            </w14:solidFill>
          </w14:textFill>
        </w:rPr>
      </w:pPr>
    </w:p>
    <w:p>
      <w:pPr>
        <w:spacing w:line="360" w:lineRule="auto"/>
        <w:jc w:val="center"/>
        <w:rPr>
          <w:rFonts w:ascii="仿宋" w:hAnsi="仿宋" w:eastAsia="仿宋" w:cs="仿宋"/>
          <w:b/>
          <w:color w:val="000000" w:themeColor="text1"/>
          <w:sz w:val="32"/>
          <w:szCs w:val="32"/>
          <w14:textFill>
            <w14:solidFill>
              <w14:schemeClr w14:val="tx1"/>
            </w14:solidFill>
          </w14:textFill>
        </w:rPr>
      </w:pPr>
      <w:bookmarkStart w:id="4" w:name="PO_代理公司_1"/>
      <w:r>
        <w:rPr>
          <w:rFonts w:hint="eastAsia" w:ascii="仿宋" w:hAnsi="仿宋" w:eastAsia="仿宋" w:cs="仿宋"/>
          <w:b/>
          <w:color w:val="000000" w:themeColor="text1"/>
          <w:sz w:val="32"/>
          <w:szCs w:val="32"/>
          <w:lang w:val="en-US" w:eastAsia="zh-CN"/>
          <w14:textFill>
            <w14:solidFill>
              <w14:schemeClr w14:val="tx1"/>
            </w14:solidFill>
          </w14:textFill>
        </w:rPr>
        <w:t>攀枝花市国有投资（集团）</w:t>
      </w:r>
      <w:r>
        <w:rPr>
          <w:rFonts w:hint="eastAsia" w:ascii="仿宋" w:hAnsi="仿宋" w:eastAsia="仿宋" w:cs="仿宋"/>
          <w:b/>
          <w:color w:val="000000" w:themeColor="text1"/>
          <w:sz w:val="32"/>
          <w:szCs w:val="32"/>
          <w14:textFill>
            <w14:solidFill>
              <w14:schemeClr w14:val="tx1"/>
            </w14:solidFill>
          </w14:textFill>
        </w:rPr>
        <w:t>有限责任公司</w:t>
      </w:r>
    </w:p>
    <w:bookmarkEnd w:id="4"/>
    <w:p>
      <w:pPr>
        <w:spacing w:line="360" w:lineRule="auto"/>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编制</w:t>
      </w:r>
    </w:p>
    <w:p>
      <w:pPr>
        <w:spacing w:line="360" w:lineRule="auto"/>
        <w:jc w:val="center"/>
        <w:rPr>
          <w:rFonts w:ascii="仿宋" w:hAnsi="仿宋" w:eastAsia="仿宋" w:cs="仿宋"/>
          <w:b/>
          <w:color w:val="000000" w:themeColor="text1"/>
          <w:sz w:val="32"/>
          <w14:textFill>
            <w14:solidFill>
              <w14:schemeClr w14:val="tx1"/>
            </w14:solidFill>
          </w14:textFill>
        </w:rPr>
        <w:sectPr>
          <w:headerReference r:id="rId3" w:type="default"/>
          <w:footerReference r:id="rId4" w:type="default"/>
          <w:footerReference r:id="rId5" w:type="even"/>
          <w:pgSz w:w="11907" w:h="16840"/>
          <w:pgMar w:top="1418" w:right="1514" w:bottom="1418" w:left="1985" w:header="851" w:footer="992" w:gutter="0"/>
          <w:pgNumType w:start="1"/>
          <w:cols w:space="720" w:num="1"/>
          <w:docGrid w:linePitch="312" w:charSpace="0"/>
        </w:sectPr>
      </w:pPr>
      <w:r>
        <w:rPr>
          <w:rFonts w:hint="eastAsia" w:ascii="仿宋" w:hAnsi="仿宋" w:eastAsia="仿宋" w:cs="仿宋"/>
          <w:b/>
          <w:color w:val="000000" w:themeColor="text1"/>
          <w:sz w:val="32"/>
          <w:szCs w:val="32"/>
          <w14:textFill>
            <w14:solidFill>
              <w14:schemeClr w14:val="tx1"/>
            </w14:solidFill>
          </w14:textFill>
        </w:rPr>
        <w:t>二〇二三年</w:t>
      </w:r>
      <w:r>
        <w:rPr>
          <w:rFonts w:hint="eastAsia" w:ascii="仿宋" w:hAnsi="仿宋" w:eastAsia="仿宋" w:cs="仿宋"/>
          <w:b/>
          <w:color w:val="000000" w:themeColor="text1"/>
          <w:sz w:val="32"/>
          <w:szCs w:val="32"/>
          <w:lang w:val="en-US" w:eastAsia="zh-CN"/>
          <w14:textFill>
            <w14:solidFill>
              <w14:schemeClr w14:val="tx1"/>
            </w14:solidFill>
          </w14:textFill>
        </w:rPr>
        <w:t>十</w:t>
      </w:r>
      <w:r>
        <w:rPr>
          <w:rFonts w:hint="eastAsia" w:ascii="仿宋" w:hAnsi="仿宋" w:eastAsia="仿宋" w:cs="仿宋"/>
          <w:b/>
          <w:color w:val="000000" w:themeColor="text1"/>
          <w:sz w:val="32"/>
          <w:szCs w:val="32"/>
          <w14:textFill>
            <w14:solidFill>
              <w14:schemeClr w14:val="tx1"/>
            </w14:solidFill>
          </w14:textFill>
        </w:rPr>
        <w:t>月</w:t>
      </w:r>
    </w:p>
    <w:p>
      <w:pPr>
        <w:pStyle w:val="5"/>
        <w:spacing w:line="360" w:lineRule="exact"/>
        <w:jc w:val="center"/>
        <w:rPr>
          <w:rFonts w:ascii="仿宋" w:hAnsi="仿宋" w:eastAsia="仿宋" w:cs="仿宋"/>
          <w:b w:val="0"/>
          <w:bCs w:val="0"/>
          <w:color w:val="000000" w:themeColor="text1"/>
          <w:sz w:val="36"/>
          <w14:textFill>
            <w14:solidFill>
              <w14:schemeClr w14:val="tx1"/>
            </w14:solidFill>
          </w14:textFill>
        </w:rPr>
      </w:pPr>
    </w:p>
    <w:p>
      <w:pPr>
        <w:pStyle w:val="5"/>
        <w:spacing w:line="360" w:lineRule="exact"/>
        <w:jc w:val="center"/>
        <w:rPr>
          <w:rFonts w:ascii="仿宋" w:hAnsi="仿宋" w:eastAsia="仿宋" w:cs="仿宋"/>
          <w:bCs w:val="0"/>
          <w:color w:val="000000" w:themeColor="text1"/>
          <w:sz w:val="36"/>
          <w14:textFill>
            <w14:solidFill>
              <w14:schemeClr w14:val="tx1"/>
            </w14:solidFill>
          </w14:textFill>
        </w:rPr>
      </w:pPr>
      <w:r>
        <w:rPr>
          <w:rFonts w:hint="eastAsia" w:ascii="仿宋" w:hAnsi="仿宋" w:eastAsia="仿宋" w:cs="仿宋"/>
          <w:bCs w:val="0"/>
          <w:color w:val="000000" w:themeColor="text1"/>
          <w:sz w:val="36"/>
          <w14:textFill>
            <w14:solidFill>
              <w14:schemeClr w14:val="tx1"/>
            </w14:solidFill>
          </w14:textFill>
        </w:rPr>
        <w:t>目录</w:t>
      </w: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sz w:val="32"/>
          <w:szCs w:val="18"/>
          <w14:textFill>
            <w14:solidFill>
              <w14:schemeClr w14:val="tx1"/>
            </w14:solidFill>
          </w14:textFill>
        </w:rPr>
      </w:pPr>
    </w:p>
    <w:p>
      <w:pPr>
        <w:rPr>
          <w:rFonts w:ascii="仿宋" w:hAnsi="仿宋" w:eastAsia="仿宋" w:cs="仿宋"/>
          <w:color w:val="000000" w:themeColor="text1"/>
          <w:sz w:val="32"/>
          <w:szCs w:val="18"/>
          <w14:textFill>
            <w14:solidFill>
              <w14:schemeClr w14:val="tx1"/>
            </w14:solidFill>
          </w14:textFill>
        </w:rPr>
      </w:pPr>
    </w:p>
    <w:p>
      <w:pPr>
        <w:pStyle w:val="16"/>
        <w:tabs>
          <w:tab w:val="right" w:leader="dot" w:pos="8307"/>
        </w:tabs>
        <w:rPr>
          <w:color w:val="000000" w:themeColor="text1"/>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fldChar w:fldCharType="begin"/>
      </w:r>
      <w:r>
        <w:rPr>
          <w:rFonts w:hint="eastAsia" w:ascii="仿宋" w:hAnsi="仿宋" w:eastAsia="仿宋" w:cs="仿宋"/>
          <w:b/>
          <w:color w:val="000000" w:themeColor="text1"/>
          <w:sz w:val="28"/>
          <w:szCs w:val="28"/>
          <w14:textFill>
            <w14:solidFill>
              <w14:schemeClr w14:val="tx1"/>
            </w14:solidFill>
          </w14:textFill>
        </w:rPr>
        <w:instrText xml:space="preserve">TOC \o "1-1" \h \z \u</w:instrText>
      </w:r>
      <w:r>
        <w:rPr>
          <w:rFonts w:hint="eastAsia" w:ascii="仿宋" w:hAnsi="仿宋" w:eastAsia="仿宋" w:cs="仿宋"/>
          <w:b/>
          <w:color w:val="000000" w:themeColor="text1"/>
          <w:sz w:val="28"/>
          <w:szCs w:val="28"/>
          <w14:textFill>
            <w14:solidFill>
              <w14:schemeClr w14:val="tx1"/>
            </w14:solidFill>
          </w14:textFill>
        </w:rPr>
        <w:fldChar w:fldCharType="separate"/>
      </w:r>
      <w:r>
        <w:fldChar w:fldCharType="begin"/>
      </w:r>
      <w:r>
        <w:instrText xml:space="preserve"> HYPERLINK \l "_Toc30638" </w:instrText>
      </w:r>
      <w:r>
        <w:fldChar w:fldCharType="separate"/>
      </w:r>
      <w:r>
        <w:rPr>
          <w:rFonts w:hint="eastAsia" w:ascii="仿宋" w:hAnsi="仿宋" w:eastAsia="仿宋" w:cs="仿宋"/>
          <w:color w:val="000000" w:themeColor="text1"/>
          <w14:textFill>
            <w14:solidFill>
              <w14:schemeClr w14:val="tx1"/>
            </w14:solidFill>
          </w14:textFill>
        </w:rPr>
        <w:t>第一章比选邀请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_Toc30638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8307"/>
        </w:tabs>
        <w:rPr>
          <w:color w:val="000000" w:themeColor="text1"/>
          <w14:textFill>
            <w14:solidFill>
              <w14:schemeClr w14:val="tx1"/>
            </w14:solidFill>
          </w14:textFill>
        </w:rPr>
      </w:pPr>
      <w:r>
        <w:fldChar w:fldCharType="begin"/>
      </w:r>
      <w:r>
        <w:instrText xml:space="preserve"> HYPERLINK \l "_Toc6932" </w:instrText>
      </w:r>
      <w:r>
        <w:fldChar w:fldCharType="separate"/>
      </w:r>
      <w:r>
        <w:rPr>
          <w:rFonts w:hint="eastAsia" w:ascii="仿宋" w:hAnsi="仿宋" w:eastAsia="仿宋" w:cs="仿宋"/>
          <w:color w:val="000000" w:themeColor="text1"/>
          <w14:textFill>
            <w14:solidFill>
              <w14:schemeClr w14:val="tx1"/>
            </w14:solidFill>
          </w14:textFill>
        </w:rPr>
        <w:t>第二章比选申请人须知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_Toc6932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8307"/>
        </w:tabs>
        <w:rPr>
          <w:color w:val="000000" w:themeColor="text1"/>
          <w14:textFill>
            <w14:solidFill>
              <w14:schemeClr w14:val="tx1"/>
            </w14:solidFill>
          </w14:textFill>
        </w:rPr>
      </w:pPr>
      <w:r>
        <w:fldChar w:fldCharType="begin"/>
      </w:r>
      <w:r>
        <w:instrText xml:space="preserve"> HYPERLINK \l "_Toc24177" </w:instrText>
      </w:r>
      <w:r>
        <w:fldChar w:fldCharType="separate"/>
      </w:r>
      <w:r>
        <w:rPr>
          <w:rFonts w:hint="eastAsia" w:ascii="仿宋" w:hAnsi="仿宋" w:eastAsia="仿宋" w:cs="仿宋"/>
          <w:color w:val="000000" w:themeColor="text1"/>
          <w14:textFill>
            <w14:solidFill>
              <w14:schemeClr w14:val="tx1"/>
            </w14:solidFill>
          </w14:textFill>
        </w:rPr>
        <w:t>第三章响应文件格式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_Toc24177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8307"/>
        </w:tabs>
        <w:rPr>
          <w:color w:val="000000" w:themeColor="text1"/>
          <w14:textFill>
            <w14:solidFill>
              <w14:schemeClr w14:val="tx1"/>
            </w14:solidFill>
          </w14:textFill>
        </w:rPr>
      </w:pPr>
      <w:r>
        <w:fldChar w:fldCharType="begin"/>
      </w:r>
      <w:r>
        <w:instrText xml:space="preserve"> HYPERLINK \l "_Toc6624" </w:instrText>
      </w:r>
      <w:r>
        <w:fldChar w:fldCharType="separate"/>
      </w:r>
      <w:r>
        <w:rPr>
          <w:rFonts w:hint="eastAsia" w:ascii="仿宋" w:hAnsi="仿宋" w:eastAsia="仿宋" w:cs="仿宋"/>
          <w:color w:val="000000" w:themeColor="text1"/>
          <w14:textFill>
            <w14:solidFill>
              <w14:schemeClr w14:val="tx1"/>
            </w14:solidFill>
          </w14:textFill>
        </w:rPr>
        <w:t>第四章资格证明文件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_Toc6624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8307"/>
        </w:tabs>
        <w:rPr>
          <w:color w:val="000000" w:themeColor="text1"/>
          <w14:textFill>
            <w14:solidFill>
              <w14:schemeClr w14:val="tx1"/>
            </w14:solidFill>
          </w14:textFill>
        </w:rPr>
      </w:pPr>
      <w:r>
        <w:fldChar w:fldCharType="begin"/>
      </w:r>
      <w:r>
        <w:instrText xml:space="preserve"> HYPERLINK \l "_Toc27758" </w:instrText>
      </w:r>
      <w:r>
        <w:fldChar w:fldCharType="separate"/>
      </w:r>
      <w:r>
        <w:rPr>
          <w:rFonts w:hint="eastAsia" w:ascii="仿宋" w:hAnsi="仿宋" w:eastAsia="仿宋" w:cs="仿宋"/>
          <w:color w:val="000000" w:themeColor="text1"/>
          <w14:textFill>
            <w14:solidFill>
              <w14:schemeClr w14:val="tx1"/>
            </w14:solidFill>
          </w14:textFill>
        </w:rPr>
        <w:t>第五章比选项目及要求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_Toc27758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8307"/>
        </w:tabs>
        <w:rPr>
          <w:color w:val="000000" w:themeColor="text1"/>
          <w14:textFill>
            <w14:solidFill>
              <w14:schemeClr w14:val="tx1"/>
            </w14:solidFill>
          </w14:textFill>
        </w:rPr>
      </w:pPr>
      <w:r>
        <w:fldChar w:fldCharType="begin"/>
      </w:r>
      <w:r>
        <w:instrText xml:space="preserve"> HYPERLINK \l "_Toc26079" </w:instrText>
      </w:r>
      <w:r>
        <w:fldChar w:fldCharType="separate"/>
      </w:r>
      <w:r>
        <w:rPr>
          <w:rFonts w:hint="eastAsia" w:ascii="仿宋" w:hAnsi="仿宋" w:eastAsia="仿宋" w:cs="仿宋"/>
          <w:color w:val="000000" w:themeColor="text1"/>
          <w14:textFill>
            <w14:solidFill>
              <w14:schemeClr w14:val="tx1"/>
            </w14:solidFill>
          </w14:textFill>
        </w:rPr>
        <w:t>第六章评选办法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_Toc26079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6"/>
        <w:tabs>
          <w:tab w:val="right" w:leader="dot" w:pos="8307"/>
        </w:tabs>
        <w:rPr>
          <w:color w:val="000000" w:themeColor="text1"/>
          <w14:textFill>
            <w14:solidFill>
              <w14:schemeClr w14:val="tx1"/>
            </w14:solidFill>
          </w14:textFill>
        </w:rPr>
      </w:pPr>
      <w:r>
        <w:fldChar w:fldCharType="begin"/>
      </w:r>
      <w:r>
        <w:instrText xml:space="preserve"> HYPERLINK \l "_Toc26410" </w:instrText>
      </w:r>
      <w:r>
        <w:fldChar w:fldCharType="separate"/>
      </w:r>
      <w:r>
        <w:rPr>
          <w:rFonts w:hint="eastAsia" w:ascii="仿宋" w:hAnsi="仿宋" w:eastAsia="仿宋" w:cs="仿宋"/>
          <w:color w:val="000000" w:themeColor="text1"/>
          <w14:textFill>
            <w14:solidFill>
              <w14:schemeClr w14:val="tx1"/>
            </w14:solidFill>
          </w14:textFill>
        </w:rPr>
        <w:t>第七章合同主要条款（参考）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_Toc26410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spacing w:line="480" w:lineRule="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fldChar w:fldCharType="end"/>
      </w: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br w:type="page"/>
      </w:r>
    </w:p>
    <w:p>
      <w:pPr>
        <w:pStyle w:val="4"/>
        <w:spacing w:line="240" w:lineRule="atLeast"/>
        <w:jc w:val="center"/>
        <w:rPr>
          <w:rFonts w:ascii="仿宋" w:hAnsi="仿宋" w:eastAsia="仿宋" w:cs="仿宋"/>
          <w:bCs w:val="0"/>
          <w:color w:val="000000" w:themeColor="text1"/>
          <w:sz w:val="36"/>
          <w14:textFill>
            <w14:solidFill>
              <w14:schemeClr w14:val="tx1"/>
            </w14:solidFill>
          </w14:textFill>
        </w:rPr>
      </w:pPr>
      <w:bookmarkStart w:id="5" w:name="_Toc30638"/>
      <w:r>
        <w:rPr>
          <w:rFonts w:hint="eastAsia" w:ascii="仿宋" w:hAnsi="仿宋" w:eastAsia="仿宋" w:cs="仿宋"/>
          <w:bCs w:val="0"/>
          <w:color w:val="000000" w:themeColor="text1"/>
          <w:sz w:val="36"/>
          <w14:textFill>
            <w14:solidFill>
              <w14:schemeClr w14:val="tx1"/>
            </w14:solidFill>
          </w14:textFill>
        </w:rPr>
        <w:t>第一章比选邀请</w:t>
      </w:r>
      <w:bookmarkEnd w:id="2"/>
      <w:bookmarkEnd w:id="3"/>
      <w:bookmarkEnd w:id="5"/>
    </w:p>
    <w:p>
      <w:pPr>
        <w:pStyle w:val="7"/>
        <w:ind w:firstLine="680"/>
        <w:rPr>
          <w:rFonts w:ascii="仿宋" w:hAnsi="仿宋" w:eastAsia="仿宋" w:cs="仿宋"/>
          <w:color w:val="000000" w:themeColor="text1"/>
          <w14:textFill>
            <w14:solidFill>
              <w14:schemeClr w14:val="tx1"/>
            </w14:solidFill>
          </w14:textFill>
        </w:rPr>
      </w:pPr>
    </w:p>
    <w:p>
      <w:pPr>
        <w:pStyle w:val="7"/>
        <w:ind w:firstLine="680"/>
        <w:rPr>
          <w:rFonts w:ascii="仿宋" w:hAnsi="仿宋" w:eastAsia="仿宋" w:cs="仿宋"/>
          <w:color w:val="000000" w:themeColor="text1"/>
          <w14:textFill>
            <w14:solidFill>
              <w14:schemeClr w14:val="tx1"/>
            </w14:solidFill>
          </w14:textFill>
        </w:rPr>
      </w:pPr>
    </w:p>
    <w:p>
      <w:pPr>
        <w:spacing w:line="360" w:lineRule="auto"/>
        <w:ind w:firstLine="480"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u w:val="single"/>
          <w:lang w:val="en-US" w:eastAsia="zh-CN"/>
          <w14:textFill>
            <w14:solidFill>
              <w14:schemeClr w14:val="tx1"/>
            </w14:solidFill>
          </w14:textFill>
        </w:rPr>
        <w:t>攀枝花市国有投资（集团）</w:t>
      </w:r>
      <w:r>
        <w:rPr>
          <w:rFonts w:hint="eastAsia" w:ascii="仿宋" w:hAnsi="仿宋" w:eastAsia="仿宋" w:cs="仿宋"/>
          <w:color w:val="000000" w:themeColor="text1"/>
          <w:sz w:val="24"/>
          <w:u w:val="single"/>
          <w14:textFill>
            <w14:solidFill>
              <w14:schemeClr w14:val="tx1"/>
            </w14:solidFill>
          </w14:textFill>
        </w:rPr>
        <w:t>有限责任公司</w:t>
      </w:r>
      <w:r>
        <w:rPr>
          <w:rFonts w:hint="eastAsia" w:ascii="仿宋" w:hAnsi="仿宋" w:eastAsia="仿宋" w:cs="仿宋"/>
          <w:color w:val="000000" w:themeColor="text1"/>
          <w:sz w:val="24"/>
          <w14:textFill>
            <w14:solidFill>
              <w14:schemeClr w14:val="tx1"/>
            </w14:solidFill>
          </w14:textFill>
        </w:rPr>
        <w:t>拟对</w:t>
      </w:r>
      <w:r>
        <w:rPr>
          <w:rFonts w:hint="eastAsia" w:ascii="仿宋" w:hAnsi="仿宋" w:eastAsia="仿宋" w:cs="仿宋"/>
          <w:b/>
          <w:color w:val="000000" w:themeColor="text1"/>
          <w:sz w:val="24"/>
          <w:lang w:val="en-US" w:eastAsia="zh-CN"/>
          <w14:textFill>
            <w14:solidFill>
              <w14:schemeClr w14:val="tx1"/>
            </w14:solidFill>
          </w14:textFill>
        </w:rPr>
        <w:t>攀国投集团</w:t>
      </w:r>
      <w:r>
        <w:rPr>
          <w:rFonts w:hint="eastAsia" w:ascii="仿宋" w:hAnsi="仿宋" w:eastAsia="仿宋" w:cs="仿宋"/>
          <w:b/>
          <w:color w:val="000000" w:themeColor="text1"/>
          <w:sz w:val="24"/>
          <w14:textFill>
            <w14:solidFill>
              <w14:schemeClr w14:val="tx1"/>
            </w14:solidFill>
          </w14:textFill>
        </w:rPr>
        <w:t>房地产评估项目</w:t>
      </w:r>
      <w:r>
        <w:rPr>
          <w:rFonts w:hint="eastAsia" w:ascii="仿宋" w:hAnsi="仿宋" w:eastAsia="仿宋" w:cs="仿宋"/>
          <w:color w:val="000000" w:themeColor="text1"/>
          <w:sz w:val="24"/>
          <w14:textFill>
            <w14:solidFill>
              <w14:schemeClr w14:val="tx1"/>
            </w14:solidFill>
          </w14:textFill>
        </w:rPr>
        <w:t>进行国内公开比选，兹邀请相关供应商参加比选。</w:t>
      </w:r>
    </w:p>
    <w:p>
      <w:pPr>
        <w:spacing w:line="360" w:lineRule="auto"/>
        <w:ind w:right="51" w:rightChars="15"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一、比选项目：</w:t>
      </w:r>
      <w:r>
        <w:rPr>
          <w:rFonts w:hint="eastAsia" w:ascii="仿宋" w:hAnsi="仿宋" w:eastAsia="仿宋" w:cs="仿宋"/>
          <w:b/>
          <w:color w:val="000000" w:themeColor="text1"/>
          <w:sz w:val="24"/>
          <w:lang w:val="en-US" w:eastAsia="zh-CN"/>
          <w14:textFill>
            <w14:solidFill>
              <w14:schemeClr w14:val="tx1"/>
            </w14:solidFill>
          </w14:textFill>
        </w:rPr>
        <w:t>攀国投集团</w:t>
      </w:r>
      <w:r>
        <w:rPr>
          <w:rFonts w:hint="eastAsia" w:ascii="仿宋" w:hAnsi="仿宋" w:eastAsia="仿宋" w:cs="仿宋"/>
          <w:b/>
          <w:color w:val="000000" w:themeColor="text1"/>
          <w:sz w:val="24"/>
          <w14:textFill>
            <w14:solidFill>
              <w14:schemeClr w14:val="tx1"/>
            </w14:solidFill>
          </w14:textFill>
        </w:rPr>
        <w:t>房地产评估项目</w:t>
      </w:r>
    </w:p>
    <w:p>
      <w:pPr>
        <w:spacing w:line="360" w:lineRule="auto"/>
        <w:ind w:right="51" w:rightChars="15"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szCs w:val="28"/>
          <w:lang w:val="en-US" w:eastAsia="zh-CN"/>
          <w14:textFill>
            <w14:solidFill>
              <w14:schemeClr w14:val="tx1"/>
            </w14:solidFill>
          </w14:textFill>
        </w:rPr>
        <w:t>二</w:t>
      </w:r>
      <w:r>
        <w:rPr>
          <w:rFonts w:hint="eastAsia" w:ascii="仿宋" w:hAnsi="仿宋" w:eastAsia="仿宋" w:cs="仿宋"/>
          <w:b/>
          <w:color w:val="000000" w:themeColor="text1"/>
          <w:sz w:val="24"/>
          <w:szCs w:val="28"/>
          <w14:textFill>
            <w14:solidFill>
              <w14:schemeClr w14:val="tx1"/>
            </w14:solidFill>
          </w14:textFill>
        </w:rPr>
        <w:t>、资金来源：自筹资金</w:t>
      </w:r>
    </w:p>
    <w:p>
      <w:pPr>
        <w:spacing w:line="360" w:lineRule="auto"/>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三</w:t>
      </w:r>
      <w:r>
        <w:rPr>
          <w:rFonts w:hint="eastAsia" w:ascii="仿宋" w:hAnsi="仿宋" w:eastAsia="仿宋" w:cs="仿宋"/>
          <w:b/>
          <w:bCs/>
          <w:color w:val="000000" w:themeColor="text1"/>
          <w:sz w:val="24"/>
          <w14:textFill>
            <w14:solidFill>
              <w14:schemeClr w14:val="tx1"/>
            </w14:solidFill>
          </w14:textFill>
        </w:rPr>
        <w:t>、</w:t>
      </w:r>
      <w:r>
        <w:rPr>
          <w:rFonts w:hint="eastAsia" w:ascii="仿宋" w:hAnsi="仿宋" w:eastAsia="仿宋" w:cs="仿宋"/>
          <w:b/>
          <w:color w:val="000000" w:themeColor="text1"/>
          <w:sz w:val="24"/>
          <w14:textFill>
            <w14:solidFill>
              <w14:schemeClr w14:val="tx1"/>
            </w14:solidFill>
          </w14:textFill>
        </w:rPr>
        <w:t>比选项目简介：</w:t>
      </w:r>
    </w:p>
    <w:p>
      <w:pPr>
        <w:spacing w:after="120" w:afterLines="50" w:line="42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本项目共1个包，采购</w:t>
      </w:r>
      <w:r>
        <w:rPr>
          <w:rFonts w:hint="eastAsia" w:ascii="仿宋" w:hAnsi="仿宋" w:eastAsia="仿宋" w:cs="仿宋"/>
          <w:b w:val="0"/>
          <w:bCs/>
          <w:color w:val="000000" w:themeColor="text1"/>
          <w:sz w:val="24"/>
          <w:lang w:val="en-US" w:eastAsia="zh-CN"/>
          <w14:textFill>
            <w14:solidFill>
              <w14:schemeClr w14:val="tx1"/>
            </w14:solidFill>
          </w14:textFill>
        </w:rPr>
        <w:t>攀国投集团</w:t>
      </w:r>
      <w:r>
        <w:rPr>
          <w:rFonts w:hint="eastAsia" w:ascii="仿宋" w:hAnsi="仿宋" w:eastAsia="仿宋" w:cs="仿宋"/>
          <w:b w:val="0"/>
          <w:bCs/>
          <w:color w:val="000000" w:themeColor="text1"/>
          <w:sz w:val="24"/>
          <w14:textFill>
            <w14:solidFill>
              <w14:schemeClr w14:val="tx1"/>
            </w14:solidFill>
          </w14:textFill>
        </w:rPr>
        <w:t>房地产</w:t>
      </w:r>
      <w:r>
        <w:rPr>
          <w:rFonts w:hint="eastAsia" w:ascii="仿宋" w:hAnsi="仿宋" w:eastAsia="仿宋" w:cs="仿宋"/>
          <w:color w:val="000000" w:themeColor="text1"/>
          <w:sz w:val="24"/>
          <w14:textFill>
            <w14:solidFill>
              <w14:schemeClr w14:val="tx1"/>
            </w14:solidFill>
          </w14:textFill>
        </w:rPr>
        <w:t>评估机构一家</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评估期间2023年至2025年，连续三年每年对房地产年末公允价值进行评估，并出具评估报告</w:t>
      </w:r>
      <w:r>
        <w:rPr>
          <w:rFonts w:hint="eastAsia" w:ascii="仿宋" w:hAnsi="仿宋" w:eastAsia="仿宋" w:cs="仿宋"/>
          <w:color w:val="000000" w:themeColor="text1"/>
          <w:sz w:val="24"/>
          <w14:textFill>
            <w14:solidFill>
              <w14:schemeClr w14:val="tx1"/>
            </w14:solidFill>
          </w14:textFill>
        </w:rPr>
        <w:t>。</w:t>
      </w:r>
    </w:p>
    <w:p>
      <w:pPr>
        <w:spacing w:after="120" w:afterLines="50" w:line="420" w:lineRule="exact"/>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四</w:t>
      </w:r>
      <w:r>
        <w:rPr>
          <w:rFonts w:hint="eastAsia" w:ascii="仿宋" w:hAnsi="仿宋" w:eastAsia="仿宋" w:cs="仿宋"/>
          <w:b/>
          <w:bCs/>
          <w:color w:val="000000" w:themeColor="text1"/>
          <w:sz w:val="24"/>
          <w14:textFill>
            <w14:solidFill>
              <w14:schemeClr w14:val="tx1"/>
            </w14:solidFill>
          </w14:textFill>
        </w:rPr>
        <w:t>、比选人申请人应具备的资格条件：</w:t>
      </w:r>
    </w:p>
    <w:p>
      <w:pPr>
        <w:spacing w:after="120" w:afterLines="50" w:line="420" w:lineRule="exact"/>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（1）提供具有独立承担民事责任的能力的证明材料；</w:t>
      </w:r>
    </w:p>
    <w:p>
      <w:pPr>
        <w:spacing w:after="120" w:afterLines="50" w:line="420" w:lineRule="exact"/>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zh-CN"/>
          <w14:textFill>
            <w14:solidFill>
              <w14:schemeClr w14:val="tx1"/>
            </w14:solidFill>
          </w14:textFill>
        </w:rPr>
        <w:t>）提供具有良好的商业信誉和健全的财务会计制度；</w:t>
      </w:r>
    </w:p>
    <w:p>
      <w:pPr>
        <w:spacing w:after="120" w:afterLines="50" w:line="420" w:lineRule="exact"/>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（3）提供具有履行合同所必须的设备和专业技术能力；</w:t>
      </w:r>
    </w:p>
    <w:p>
      <w:pPr>
        <w:spacing w:after="120" w:afterLines="50" w:line="420" w:lineRule="exact"/>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（4）具有依法缴纳税收和社会保障资金的良好记录；</w:t>
      </w:r>
    </w:p>
    <w:p>
      <w:pPr>
        <w:spacing w:after="120" w:afterLines="50" w:line="420" w:lineRule="exact"/>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（5）提供参加本次采购活动前三年内，在经营活动中没有重大违法记录；</w:t>
      </w:r>
    </w:p>
    <w:p>
      <w:pPr>
        <w:spacing w:after="120" w:afterLines="50" w:line="420" w:lineRule="exact"/>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（6）授权参加本次采购活动的申请人代表证明材料；</w:t>
      </w:r>
    </w:p>
    <w:p>
      <w:pPr>
        <w:spacing w:after="120" w:afterLines="50" w:line="420" w:lineRule="exact"/>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（7）提供参加本项目采购活动的供应商及其现任法定代表人/主要负责人无行贿犯罪记录；</w:t>
      </w:r>
    </w:p>
    <w:p>
      <w:pPr>
        <w:spacing w:after="120" w:afterLines="50" w:line="420" w:lineRule="exact"/>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（8）针对本采购项目的特殊要求：具有有效的房地产估价机构三级及以上备案证书；</w:t>
      </w:r>
    </w:p>
    <w:p>
      <w:pPr>
        <w:spacing w:after="120" w:afterLines="50" w:line="420" w:lineRule="exact"/>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9</w:t>
      </w:r>
      <w:r>
        <w:rPr>
          <w:rFonts w:hint="eastAsia" w:ascii="仿宋" w:hAnsi="仿宋" w:eastAsia="仿宋" w:cs="仿宋"/>
          <w:color w:val="000000" w:themeColor="text1"/>
          <w:sz w:val="24"/>
          <w:lang w:val="zh-CN"/>
          <w14:textFill>
            <w14:solidFill>
              <w14:schemeClr w14:val="tx1"/>
            </w14:solidFill>
          </w14:textFill>
        </w:rPr>
        <w:t>）本项目不接受联合体。</w:t>
      </w:r>
    </w:p>
    <w:p>
      <w:pPr>
        <w:spacing w:after="50" w:line="420" w:lineRule="exact"/>
        <w:ind w:left="425" w:leftChars="125"/>
        <w:rPr>
          <w:rFonts w:ascii="仿宋" w:hAnsi="仿宋" w:eastAsia="仿宋" w:cs="仿宋"/>
          <w:b/>
          <w:bCs/>
          <w:color w:val="000000" w:themeColor="text1"/>
          <w:sz w:val="24"/>
          <w:lang w:val="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五</w:t>
      </w:r>
      <w:r>
        <w:rPr>
          <w:rFonts w:hint="eastAsia" w:ascii="仿宋" w:hAnsi="仿宋" w:eastAsia="仿宋" w:cs="仿宋"/>
          <w:b/>
          <w:bCs/>
          <w:color w:val="000000" w:themeColor="text1"/>
          <w:sz w:val="24"/>
          <w:lang w:val="zh-CN"/>
          <w14:textFill>
            <w14:solidFill>
              <w14:schemeClr w14:val="tx1"/>
            </w14:solidFill>
          </w14:textFill>
        </w:rPr>
        <w:t>、资格审查：</w:t>
      </w:r>
    </w:p>
    <w:p>
      <w:pPr>
        <w:spacing w:after="50" w:line="420" w:lineRule="exact"/>
        <w:ind w:firstLine="480" w:firstLineChars="200"/>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zh-CN"/>
          <w14:textFill>
            <w14:solidFill>
              <w14:schemeClr w14:val="tx1"/>
            </w14:solidFill>
          </w14:textFill>
        </w:rPr>
        <w:t>本项目比选供应商的资格条件在评选时进行审查。供应商应在响应文件中按比选文件的规定和要求附上所有的资格证明文件，要求提供的复印件的必须加盖单位印章，并在必要时提供原件备查。若提供的资格证明文件不全或不实，将导致其比选或中选资格被取消。</w:t>
      </w:r>
    </w:p>
    <w:p>
      <w:pPr>
        <w:spacing w:after="50" w:line="42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六</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sz w:val="24"/>
          <w:lang w:val="en-US" w:eastAsia="zh-CN"/>
          <w14:textFill>
            <w14:solidFill>
              <w14:schemeClr w14:val="tx1"/>
            </w14:solidFill>
          </w14:textFill>
        </w:rPr>
        <w:t>报名注意事项</w:t>
      </w:r>
      <w:r>
        <w:rPr>
          <w:rFonts w:hint="eastAsia" w:ascii="仿宋" w:hAnsi="仿宋" w:eastAsia="仿宋" w:cs="仿宋"/>
          <w:b/>
          <w:color w:val="000000" w:themeColor="text1"/>
          <w:sz w:val="24"/>
          <w14:textFill>
            <w14:solidFill>
              <w14:schemeClr w14:val="tx1"/>
            </w14:solidFill>
          </w14:textFill>
        </w:rPr>
        <w:t>：</w:t>
      </w:r>
    </w:p>
    <w:p>
      <w:pPr>
        <w:spacing w:after="50" w:line="420" w:lineRule="exact"/>
        <w:ind w:firstLine="480" w:firstLineChars="200"/>
        <w:rPr>
          <w:rFonts w:ascii="仿宋" w:hAnsi="仿宋" w:eastAsia="仿宋" w:cs="仿宋"/>
          <w:bCs/>
          <w:color w:val="000000" w:themeColor="text1"/>
          <w:sz w:val="24"/>
          <w:lang w:val="zh-CN"/>
          <w14:textFill>
            <w14:solidFill>
              <w14:schemeClr w14:val="tx1"/>
            </w14:solidFill>
          </w14:textFill>
        </w:rPr>
      </w:pPr>
      <w:bookmarkStart w:id="6" w:name="_Hlk72428115"/>
      <w:r>
        <w:rPr>
          <w:rFonts w:hint="eastAsia" w:ascii="仿宋" w:hAnsi="仿宋" w:eastAsia="仿宋" w:cs="仿宋"/>
          <w:bCs/>
          <w:color w:val="000000" w:themeColor="text1"/>
          <w:sz w:val="24"/>
          <w:lang w:val="zh-CN"/>
          <w14:textFill>
            <w14:solidFill>
              <w14:schemeClr w14:val="tx1"/>
            </w14:solidFill>
          </w14:textFill>
        </w:rPr>
        <w:t>（</w:t>
      </w:r>
      <w:r>
        <w:rPr>
          <w:rFonts w:hint="eastAsia" w:ascii="仿宋" w:hAnsi="仿宋" w:eastAsia="仿宋" w:cs="仿宋"/>
          <w:bCs/>
          <w:color w:val="000000" w:themeColor="text1"/>
          <w:sz w:val="24"/>
          <w:lang w:val="en-US" w:eastAsia="zh-CN"/>
          <w14:textFill>
            <w14:solidFill>
              <w14:schemeClr w14:val="tx1"/>
            </w14:solidFill>
          </w14:textFill>
        </w:rPr>
        <w:t>一</w:t>
      </w:r>
      <w:r>
        <w:rPr>
          <w:rFonts w:hint="eastAsia" w:ascii="仿宋" w:hAnsi="仿宋" w:eastAsia="仿宋" w:cs="仿宋"/>
          <w:bCs/>
          <w:color w:val="000000" w:themeColor="text1"/>
          <w:sz w:val="24"/>
          <w:lang w:val="zh-CN"/>
          <w14:textFill>
            <w14:solidFill>
              <w14:schemeClr w14:val="tx1"/>
            </w14:solidFill>
          </w14:textFill>
        </w:rPr>
        <w:t>）</w:t>
      </w:r>
      <w:r>
        <w:rPr>
          <w:rFonts w:hint="eastAsia" w:ascii="仿宋" w:hAnsi="仿宋" w:eastAsia="仿宋" w:cs="仿宋"/>
          <w:bCs/>
          <w:color w:val="000000" w:themeColor="text1"/>
          <w:sz w:val="24"/>
          <w:lang w:val="en-US" w:eastAsia="zh-CN"/>
          <w14:textFill>
            <w14:solidFill>
              <w14:schemeClr w14:val="tx1"/>
            </w14:solidFill>
          </w14:textFill>
        </w:rPr>
        <w:t>报名时间</w:t>
      </w:r>
      <w:r>
        <w:rPr>
          <w:rFonts w:hint="eastAsia" w:ascii="仿宋" w:hAnsi="仿宋" w:eastAsia="仿宋" w:cs="仿宋"/>
          <w:bCs/>
          <w:color w:val="000000" w:themeColor="text1"/>
          <w:sz w:val="24"/>
          <w:lang w:val="zh-CN"/>
          <w14:textFill>
            <w14:solidFill>
              <w14:schemeClr w14:val="tx1"/>
            </w14:solidFill>
          </w14:textFill>
        </w:rPr>
        <w:t>自202</w:t>
      </w:r>
      <w:r>
        <w:rPr>
          <w:rFonts w:hint="eastAsia" w:ascii="仿宋" w:hAnsi="仿宋" w:eastAsia="仿宋" w:cs="仿宋"/>
          <w:bCs/>
          <w:color w:val="000000" w:themeColor="text1"/>
          <w:sz w:val="24"/>
          <w14:textFill>
            <w14:solidFill>
              <w14:schemeClr w14:val="tx1"/>
            </w14:solidFill>
          </w14:textFill>
        </w:rPr>
        <w:t>3</w:t>
      </w:r>
      <w:r>
        <w:rPr>
          <w:rFonts w:hint="eastAsia" w:ascii="仿宋" w:hAnsi="仿宋" w:eastAsia="仿宋" w:cs="仿宋"/>
          <w:bCs/>
          <w:color w:val="000000" w:themeColor="text1"/>
          <w:sz w:val="24"/>
          <w:lang w:val="zh-CN"/>
          <w14:textFill>
            <w14:solidFill>
              <w14:schemeClr w14:val="tx1"/>
            </w14:solidFill>
          </w14:textFill>
        </w:rPr>
        <w:t>年</w:t>
      </w:r>
      <w:r>
        <w:rPr>
          <w:rFonts w:hint="eastAsia" w:ascii="仿宋" w:hAnsi="仿宋" w:eastAsia="仿宋" w:cs="仿宋"/>
          <w:bCs/>
          <w:color w:val="000000" w:themeColor="text1"/>
          <w:sz w:val="24"/>
          <w:lang w:val="en-US" w:eastAsia="zh-CN"/>
          <w14:textFill>
            <w14:solidFill>
              <w14:schemeClr w14:val="tx1"/>
            </w14:solidFill>
          </w14:textFill>
        </w:rPr>
        <w:t>10</w:t>
      </w:r>
      <w:r>
        <w:rPr>
          <w:rFonts w:hint="eastAsia" w:ascii="仿宋" w:hAnsi="仿宋" w:eastAsia="仿宋" w:cs="仿宋"/>
          <w:bCs/>
          <w:color w:val="000000" w:themeColor="text1"/>
          <w:sz w:val="24"/>
          <w:lang w:val="zh-CN"/>
          <w14:textFill>
            <w14:solidFill>
              <w14:schemeClr w14:val="tx1"/>
            </w14:solidFill>
          </w14:textFill>
        </w:rPr>
        <w:t>月</w:t>
      </w:r>
      <w:r>
        <w:rPr>
          <w:rFonts w:hint="eastAsia" w:ascii="仿宋" w:hAnsi="仿宋" w:eastAsia="仿宋" w:cs="仿宋"/>
          <w:bCs/>
          <w:color w:val="000000" w:themeColor="text1"/>
          <w:sz w:val="24"/>
          <w:lang w:val="en-US" w:eastAsia="zh-CN"/>
          <w14:textFill>
            <w14:solidFill>
              <w14:schemeClr w14:val="tx1"/>
            </w14:solidFill>
          </w14:textFill>
        </w:rPr>
        <w:t>13</w:t>
      </w:r>
      <w:r>
        <w:rPr>
          <w:rFonts w:hint="eastAsia" w:ascii="仿宋" w:hAnsi="仿宋" w:eastAsia="仿宋" w:cs="仿宋"/>
          <w:bCs/>
          <w:color w:val="000000" w:themeColor="text1"/>
          <w:sz w:val="24"/>
          <w:lang w:val="zh-CN"/>
          <w14:textFill>
            <w14:solidFill>
              <w14:schemeClr w14:val="tx1"/>
            </w14:solidFill>
          </w14:textFill>
        </w:rPr>
        <w:t>日-202</w:t>
      </w:r>
      <w:r>
        <w:rPr>
          <w:rFonts w:hint="eastAsia" w:ascii="仿宋" w:hAnsi="仿宋" w:eastAsia="仿宋" w:cs="仿宋"/>
          <w:bCs/>
          <w:color w:val="000000" w:themeColor="text1"/>
          <w:sz w:val="24"/>
          <w14:textFill>
            <w14:solidFill>
              <w14:schemeClr w14:val="tx1"/>
            </w14:solidFill>
          </w14:textFill>
        </w:rPr>
        <w:t>3</w:t>
      </w:r>
      <w:r>
        <w:rPr>
          <w:rFonts w:hint="eastAsia" w:ascii="仿宋" w:hAnsi="仿宋" w:eastAsia="仿宋" w:cs="仿宋"/>
          <w:bCs/>
          <w:color w:val="000000" w:themeColor="text1"/>
          <w:sz w:val="24"/>
          <w:lang w:val="zh-CN"/>
          <w14:textFill>
            <w14:solidFill>
              <w14:schemeClr w14:val="tx1"/>
            </w14:solidFill>
          </w14:textFill>
        </w:rPr>
        <w:t>年</w:t>
      </w:r>
      <w:r>
        <w:rPr>
          <w:rFonts w:hint="eastAsia" w:ascii="仿宋" w:hAnsi="仿宋" w:eastAsia="仿宋" w:cs="仿宋"/>
          <w:bCs/>
          <w:color w:val="000000" w:themeColor="text1"/>
          <w:sz w:val="24"/>
          <w:lang w:val="en-US" w:eastAsia="zh-CN"/>
          <w14:textFill>
            <w14:solidFill>
              <w14:schemeClr w14:val="tx1"/>
            </w14:solidFill>
          </w14:textFill>
        </w:rPr>
        <w:t>10</w:t>
      </w:r>
      <w:r>
        <w:rPr>
          <w:rFonts w:hint="eastAsia" w:ascii="仿宋" w:hAnsi="仿宋" w:eastAsia="仿宋" w:cs="仿宋"/>
          <w:bCs/>
          <w:color w:val="000000" w:themeColor="text1"/>
          <w:sz w:val="24"/>
          <w:lang w:val="zh-CN"/>
          <w14:textFill>
            <w14:solidFill>
              <w14:schemeClr w14:val="tx1"/>
            </w14:solidFill>
          </w14:textFill>
        </w:rPr>
        <w:t>月</w:t>
      </w:r>
      <w:r>
        <w:rPr>
          <w:rFonts w:hint="eastAsia" w:ascii="仿宋" w:hAnsi="仿宋" w:eastAsia="仿宋" w:cs="仿宋"/>
          <w:bCs/>
          <w:color w:val="000000" w:themeColor="text1"/>
          <w:sz w:val="24"/>
          <w:lang w:val="en-US" w:eastAsia="zh-CN"/>
          <w14:textFill>
            <w14:solidFill>
              <w14:schemeClr w14:val="tx1"/>
            </w14:solidFill>
          </w14:textFill>
        </w:rPr>
        <w:t>18</w:t>
      </w:r>
      <w:r>
        <w:rPr>
          <w:rFonts w:hint="eastAsia" w:ascii="仿宋" w:hAnsi="仿宋" w:eastAsia="仿宋" w:cs="仿宋"/>
          <w:bCs/>
          <w:color w:val="000000" w:themeColor="text1"/>
          <w:sz w:val="24"/>
          <w:lang w:val="zh-CN"/>
          <w14:textFill>
            <w14:solidFill>
              <w14:schemeClr w14:val="tx1"/>
            </w14:solidFill>
          </w14:textFill>
        </w:rPr>
        <w:t>日每天上午9:00-12:00；下午14:00-17:00。</w:t>
      </w:r>
    </w:p>
    <w:p>
      <w:pPr>
        <w:spacing w:after="50" w:line="420" w:lineRule="exact"/>
        <w:ind w:firstLine="480" w:firstLineChars="200"/>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（二）报名方式：</w:t>
      </w:r>
      <w:r>
        <w:rPr>
          <w:rFonts w:hint="eastAsia" w:ascii="仿宋" w:hAnsi="仿宋" w:eastAsia="仿宋" w:cs="仿宋"/>
          <w:bCs/>
          <w:color w:val="000000" w:themeColor="text1"/>
          <w:sz w:val="24"/>
          <w:lang w:val="zh-CN"/>
          <w14:textFill>
            <w14:solidFill>
              <w14:schemeClr w14:val="tx1"/>
            </w14:solidFill>
          </w14:textFill>
        </w:rPr>
        <w:t>本项目可采取网络和现场报名。报名联系人：</w:t>
      </w:r>
      <w:r>
        <w:rPr>
          <w:rFonts w:hint="eastAsia" w:ascii="仿宋" w:hAnsi="仿宋" w:eastAsia="仿宋" w:cs="仿宋"/>
          <w:bCs/>
          <w:color w:val="000000" w:themeColor="text1"/>
          <w:sz w:val="24"/>
          <w:lang w:val="en-US" w:eastAsia="zh-CN"/>
          <w14:textFill>
            <w14:solidFill>
              <w14:schemeClr w14:val="tx1"/>
            </w14:solidFill>
          </w14:textFill>
        </w:rPr>
        <w:t>刘先生</w:t>
      </w:r>
      <w:r>
        <w:rPr>
          <w:rFonts w:hint="eastAsia" w:ascii="仿宋" w:hAnsi="仿宋" w:eastAsia="仿宋" w:cs="仿宋"/>
          <w:bCs/>
          <w:color w:val="000000" w:themeColor="text1"/>
          <w:sz w:val="24"/>
          <w:lang w:val="zh-CN"/>
          <w14:textFill>
            <w14:solidFill>
              <w14:schemeClr w14:val="tx1"/>
            </w14:solidFill>
          </w14:textFill>
        </w:rPr>
        <w:t>，联系电话：</w:t>
      </w:r>
      <w:r>
        <w:rPr>
          <w:rFonts w:hint="eastAsia" w:ascii="仿宋" w:hAnsi="仿宋" w:eastAsia="仿宋" w:cs="仿宋"/>
          <w:bCs/>
          <w:color w:val="000000" w:themeColor="text1"/>
          <w:sz w:val="24"/>
          <w:lang w:val="en-US" w:eastAsia="zh-CN"/>
          <w14:textFill>
            <w14:solidFill>
              <w14:schemeClr w14:val="tx1"/>
            </w14:solidFill>
          </w14:textFill>
        </w:rPr>
        <w:t>13438526658</w:t>
      </w:r>
      <w:r>
        <w:rPr>
          <w:rFonts w:hint="eastAsia" w:ascii="仿宋" w:hAnsi="仿宋" w:eastAsia="仿宋" w:cs="仿宋"/>
          <w:bCs/>
          <w:color w:val="000000" w:themeColor="text1"/>
          <w:sz w:val="24"/>
          <w:lang w:val="zh-CN"/>
          <w14:textFill>
            <w14:solidFill>
              <w14:schemeClr w14:val="tx1"/>
            </w14:solidFill>
          </w14:textFill>
        </w:rPr>
        <w:t>。</w:t>
      </w:r>
    </w:p>
    <w:p>
      <w:pPr>
        <w:spacing w:after="50" w:line="420" w:lineRule="exact"/>
        <w:ind w:firstLine="480" w:firstLineChars="200"/>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1.</w:t>
      </w:r>
      <w:r>
        <w:rPr>
          <w:rFonts w:hint="eastAsia" w:ascii="仿宋" w:hAnsi="仿宋" w:eastAsia="仿宋" w:cs="仿宋"/>
          <w:bCs/>
          <w:color w:val="000000" w:themeColor="text1"/>
          <w:sz w:val="24"/>
          <w:lang w:val="zh-CN"/>
          <w14:textFill>
            <w14:solidFill>
              <w14:schemeClr w14:val="tx1"/>
            </w14:solidFill>
          </w14:textFill>
        </w:rPr>
        <w:t>网络报名：以上材料扫描原件发送至邮箱</w:t>
      </w:r>
      <w:r>
        <w:rPr>
          <w:rFonts w:hint="eastAsia" w:ascii="仿宋" w:hAnsi="仿宋" w:eastAsia="仿宋" w:cs="仿宋"/>
          <w:bCs/>
          <w:color w:val="000000" w:themeColor="text1"/>
          <w:sz w:val="24"/>
          <w:lang w:val="en-US" w:eastAsia="zh-CN"/>
          <w14:textFill>
            <w14:solidFill>
              <w14:schemeClr w14:val="tx1"/>
            </w14:solidFill>
          </w14:textFill>
        </w:rPr>
        <w:t>panzhguotoucaiwubu@163.com</w:t>
      </w:r>
      <w:r>
        <w:rPr>
          <w:rFonts w:hint="eastAsia" w:ascii="仿宋" w:hAnsi="仿宋" w:eastAsia="仿宋" w:cs="仿宋"/>
          <w:bCs/>
          <w:color w:val="000000" w:themeColor="text1"/>
          <w:sz w:val="24"/>
          <w:lang w:val="zh-CN"/>
          <w14:textFill>
            <w14:solidFill>
              <w14:schemeClr w14:val="tx1"/>
            </w14:solidFill>
          </w14:textFill>
        </w:rPr>
        <w:t>，网络报名成功。</w:t>
      </w:r>
    </w:p>
    <w:p>
      <w:pPr>
        <w:spacing w:after="50" w:line="420" w:lineRule="exact"/>
        <w:ind w:firstLine="480" w:firstLineChars="200"/>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2.</w:t>
      </w:r>
      <w:r>
        <w:rPr>
          <w:rFonts w:hint="eastAsia" w:ascii="仿宋" w:hAnsi="仿宋" w:eastAsia="仿宋" w:cs="仿宋"/>
          <w:bCs/>
          <w:color w:val="000000" w:themeColor="text1"/>
          <w:sz w:val="24"/>
          <w:lang w:val="zh-CN"/>
          <w14:textFill>
            <w14:solidFill>
              <w14:schemeClr w14:val="tx1"/>
            </w14:solidFill>
          </w14:textFill>
        </w:rPr>
        <w:t>现场报名：以上材料现场提交到</w:t>
      </w:r>
      <w:r>
        <w:rPr>
          <w:rFonts w:hint="eastAsia" w:ascii="仿宋" w:hAnsi="仿宋" w:eastAsia="仿宋" w:cs="仿宋"/>
          <w:bCs/>
          <w:color w:val="000000" w:themeColor="text1"/>
          <w:sz w:val="24"/>
          <w:lang w:val="en-US" w:eastAsia="zh-CN"/>
          <w14:textFill>
            <w14:solidFill>
              <w14:schemeClr w14:val="tx1"/>
            </w14:solidFill>
          </w14:textFill>
        </w:rPr>
        <w:t>攀枝花市国有投资（集团）有限责任公司</w:t>
      </w:r>
      <w:r>
        <w:rPr>
          <w:rFonts w:hint="eastAsia" w:ascii="仿宋" w:hAnsi="仿宋" w:eastAsia="仿宋" w:cs="仿宋"/>
          <w:bCs/>
          <w:color w:val="000000" w:themeColor="text1"/>
          <w:sz w:val="24"/>
          <w:lang w:val="zh-CN"/>
          <w14:textFill>
            <w14:solidFill>
              <w14:schemeClr w14:val="tx1"/>
            </w14:solidFill>
          </w14:textFill>
        </w:rPr>
        <w:t>【</w:t>
      </w:r>
      <w:r>
        <w:rPr>
          <w:rFonts w:hint="eastAsia" w:ascii="仿宋" w:hAnsi="仿宋" w:eastAsia="仿宋" w:cs="仿宋"/>
          <w:bCs/>
          <w:color w:val="000000" w:themeColor="text1"/>
          <w:sz w:val="24"/>
          <w:lang w:val="en-US" w:eastAsia="zh-CN"/>
          <w14:textFill>
            <w14:solidFill>
              <w14:schemeClr w14:val="tx1"/>
            </w14:solidFill>
          </w14:textFill>
        </w:rPr>
        <w:t>攀枝花市东区三线大道北段118</w:t>
      </w:r>
      <w:r>
        <w:rPr>
          <w:rFonts w:hint="eastAsia" w:ascii="仿宋" w:hAnsi="仿宋" w:eastAsia="仿宋" w:cs="仿宋"/>
          <w:bCs/>
          <w:color w:val="000000" w:themeColor="text1"/>
          <w:sz w:val="24"/>
          <w:lang w:val="zh-CN"/>
          <w14:textFill>
            <w14:solidFill>
              <w14:schemeClr w14:val="tx1"/>
            </w14:solidFill>
          </w14:textFill>
        </w:rPr>
        <w:t>号</w:t>
      </w:r>
      <w:r>
        <w:rPr>
          <w:rFonts w:hint="eastAsia" w:ascii="仿宋" w:hAnsi="仿宋" w:eastAsia="仿宋" w:cs="仿宋"/>
          <w:bCs/>
          <w:color w:val="000000" w:themeColor="text1"/>
          <w:sz w:val="24"/>
          <w:lang w:val="en-US" w:eastAsia="zh-CN"/>
          <w14:textFill>
            <w14:solidFill>
              <w14:schemeClr w14:val="tx1"/>
            </w14:solidFill>
          </w14:textFill>
        </w:rPr>
        <w:t>国投大厦</w:t>
      </w:r>
      <w:r>
        <w:rPr>
          <w:rFonts w:hint="eastAsia" w:ascii="仿宋" w:hAnsi="仿宋" w:eastAsia="仿宋" w:cs="仿宋"/>
          <w:bCs/>
          <w:color w:val="000000" w:themeColor="text1"/>
          <w:sz w:val="24"/>
          <w:lang w:val="zh-CN"/>
          <w14:textFill>
            <w14:solidFill>
              <w14:schemeClr w14:val="tx1"/>
            </w14:solidFill>
          </w14:textFill>
        </w:rPr>
        <w:t>（</w:t>
      </w:r>
      <w:r>
        <w:rPr>
          <w:rFonts w:hint="eastAsia" w:ascii="仿宋" w:hAnsi="仿宋" w:eastAsia="仿宋" w:cs="仿宋"/>
          <w:bCs/>
          <w:color w:val="000000" w:themeColor="text1"/>
          <w:sz w:val="24"/>
          <w:lang w:val="en-US" w:eastAsia="zh-CN"/>
          <w14:textFill>
            <w14:solidFill>
              <w14:schemeClr w14:val="tx1"/>
            </w14:solidFill>
          </w14:textFill>
        </w:rPr>
        <w:t>416室</w:t>
      </w:r>
      <w:r>
        <w:rPr>
          <w:rFonts w:hint="eastAsia" w:ascii="仿宋" w:hAnsi="仿宋" w:eastAsia="仿宋" w:cs="仿宋"/>
          <w:bCs/>
          <w:color w:val="000000" w:themeColor="text1"/>
          <w:sz w:val="24"/>
          <w:lang w:val="zh-CN"/>
          <w14:textFill>
            <w14:solidFill>
              <w14:schemeClr w14:val="tx1"/>
            </w14:solidFill>
          </w14:textFill>
        </w:rPr>
        <w:t>）】</w:t>
      </w:r>
    </w:p>
    <w:bookmarkEnd w:id="6"/>
    <w:p>
      <w:pPr>
        <w:numPr>
          <w:ilvl w:val="0"/>
          <w:numId w:val="0"/>
        </w:numPr>
        <w:spacing w:after="50" w:line="420" w:lineRule="exact"/>
        <w:ind w:firstLine="482" w:firstLineChars="200"/>
        <w:rPr>
          <w:rFonts w:hint="default" w:ascii="仿宋" w:hAnsi="仿宋" w:eastAsia="仿宋" w:cs="仿宋"/>
          <w:b/>
          <w:color w:val="000000" w:themeColor="text1"/>
          <w:sz w:val="24"/>
          <w:lang w:val="en-US" w:eastAsia="zh-CN"/>
          <w14:textFill>
            <w14:solidFill>
              <w14:schemeClr w14:val="tx1"/>
            </w14:solidFill>
          </w14:textFill>
        </w:rPr>
      </w:pPr>
      <w:bookmarkStart w:id="7" w:name="PO_默认文件内容_17"/>
      <w:r>
        <w:rPr>
          <w:rFonts w:hint="eastAsia" w:ascii="仿宋" w:hAnsi="仿宋" w:eastAsia="仿宋" w:cs="仿宋"/>
          <w:b/>
          <w:color w:val="000000" w:themeColor="text1"/>
          <w:sz w:val="24"/>
          <w:lang w:val="en-US" w:eastAsia="zh-CN"/>
          <w14:textFill>
            <w14:solidFill>
              <w14:schemeClr w14:val="tx1"/>
            </w14:solidFill>
          </w14:textFill>
        </w:rPr>
        <w:t>七、</w:t>
      </w:r>
      <w:r>
        <w:rPr>
          <w:rFonts w:hint="eastAsia" w:ascii="仿宋" w:hAnsi="仿宋" w:eastAsia="仿宋" w:cs="仿宋"/>
          <w:b/>
          <w:color w:val="000000" w:themeColor="text1"/>
          <w:sz w:val="24"/>
          <w14:textFill>
            <w14:solidFill>
              <w14:schemeClr w14:val="tx1"/>
            </w14:solidFill>
          </w14:textFill>
        </w:rPr>
        <w:t>递交响应文件</w:t>
      </w:r>
      <w:r>
        <w:rPr>
          <w:rFonts w:hint="eastAsia" w:ascii="仿宋" w:hAnsi="仿宋" w:eastAsia="仿宋" w:cs="仿宋"/>
          <w:b/>
          <w:color w:val="000000" w:themeColor="text1"/>
          <w:sz w:val="24"/>
          <w:lang w:eastAsia="zh-CN"/>
          <w14:textFill>
            <w14:solidFill>
              <w14:schemeClr w14:val="tx1"/>
            </w14:solidFill>
          </w14:textFill>
        </w:rPr>
        <w:t>：</w:t>
      </w:r>
      <w:r>
        <w:rPr>
          <w:rFonts w:hint="eastAsia" w:ascii="仿宋" w:hAnsi="仿宋" w:eastAsia="仿宋" w:cs="仿宋"/>
          <w:b/>
          <w:color w:val="000000" w:themeColor="text1"/>
          <w:sz w:val="24"/>
          <w:lang w:val="en-US" w:eastAsia="zh-CN"/>
          <w14:textFill>
            <w14:solidFill>
              <w14:schemeClr w14:val="tx1"/>
            </w14:solidFill>
          </w14:textFill>
        </w:rPr>
        <w:t>比选函+承诺函（详见比选文件第三章响应文件格式）。</w:t>
      </w:r>
    </w:p>
    <w:p>
      <w:pPr>
        <w:numPr>
          <w:ilvl w:val="0"/>
          <w:numId w:val="0"/>
        </w:numPr>
        <w:spacing w:after="50" w:line="420" w:lineRule="exact"/>
        <w:ind w:firstLine="482" w:firstLineChars="200"/>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八、报名</w:t>
      </w:r>
      <w:r>
        <w:rPr>
          <w:rFonts w:hint="eastAsia" w:ascii="仿宋" w:hAnsi="仿宋" w:eastAsia="仿宋" w:cs="仿宋"/>
          <w:b/>
          <w:color w:val="000000" w:themeColor="text1"/>
          <w:sz w:val="24"/>
          <w14:textFill>
            <w14:solidFill>
              <w14:schemeClr w14:val="tx1"/>
            </w14:solidFill>
          </w14:textFill>
        </w:rPr>
        <w:t>截止时间</w:t>
      </w:r>
      <w:bookmarkEnd w:id="7"/>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Cs/>
          <w:color w:val="000000" w:themeColor="text1"/>
          <w:sz w:val="24"/>
          <w:lang w:val="zh-CN"/>
          <w14:textFill>
            <w14:solidFill>
              <w14:schemeClr w14:val="tx1"/>
            </w14:solidFill>
          </w14:textFill>
        </w:rPr>
        <w:t>202</w:t>
      </w:r>
      <w:r>
        <w:rPr>
          <w:rFonts w:hint="eastAsia" w:ascii="仿宋" w:hAnsi="仿宋" w:eastAsia="仿宋" w:cs="仿宋"/>
          <w:bCs/>
          <w:color w:val="000000" w:themeColor="text1"/>
          <w:sz w:val="24"/>
          <w14:textFill>
            <w14:solidFill>
              <w14:schemeClr w14:val="tx1"/>
            </w14:solidFill>
          </w14:textFill>
        </w:rPr>
        <w:t>3</w:t>
      </w:r>
      <w:r>
        <w:rPr>
          <w:rFonts w:hint="eastAsia" w:ascii="仿宋" w:hAnsi="仿宋" w:eastAsia="仿宋" w:cs="仿宋"/>
          <w:bCs/>
          <w:color w:val="000000" w:themeColor="text1"/>
          <w:sz w:val="24"/>
          <w:lang w:val="zh-CN"/>
          <w14:textFill>
            <w14:solidFill>
              <w14:schemeClr w14:val="tx1"/>
            </w14:solidFill>
          </w14:textFill>
        </w:rPr>
        <w:t>年</w:t>
      </w:r>
      <w:r>
        <w:rPr>
          <w:rFonts w:hint="eastAsia" w:ascii="仿宋" w:hAnsi="仿宋" w:eastAsia="仿宋" w:cs="仿宋"/>
          <w:bCs/>
          <w:color w:val="000000" w:themeColor="text1"/>
          <w:sz w:val="24"/>
          <w:lang w:val="en-US" w:eastAsia="zh-CN"/>
          <w14:textFill>
            <w14:solidFill>
              <w14:schemeClr w14:val="tx1"/>
            </w14:solidFill>
          </w14:textFill>
        </w:rPr>
        <w:t>10</w:t>
      </w:r>
      <w:r>
        <w:rPr>
          <w:rFonts w:hint="eastAsia" w:ascii="仿宋" w:hAnsi="仿宋" w:eastAsia="仿宋" w:cs="仿宋"/>
          <w:bCs/>
          <w:color w:val="000000" w:themeColor="text1"/>
          <w:sz w:val="24"/>
          <w:lang w:val="zh-CN"/>
          <w14:textFill>
            <w14:solidFill>
              <w14:schemeClr w14:val="tx1"/>
            </w14:solidFill>
          </w14:textFill>
        </w:rPr>
        <w:t>月</w:t>
      </w:r>
      <w:r>
        <w:rPr>
          <w:rFonts w:hint="eastAsia" w:ascii="仿宋" w:hAnsi="仿宋" w:eastAsia="仿宋" w:cs="仿宋"/>
          <w:bCs/>
          <w:color w:val="000000" w:themeColor="text1"/>
          <w:sz w:val="24"/>
          <w:lang w:val="en-US" w:eastAsia="zh-CN"/>
          <w14:textFill>
            <w14:solidFill>
              <w14:schemeClr w14:val="tx1"/>
            </w14:solidFill>
          </w14:textFill>
        </w:rPr>
        <w:t>18</w:t>
      </w:r>
      <w:r>
        <w:rPr>
          <w:rFonts w:hint="eastAsia" w:ascii="仿宋" w:hAnsi="仿宋" w:eastAsia="仿宋" w:cs="仿宋"/>
          <w:bCs/>
          <w:color w:val="000000" w:themeColor="text1"/>
          <w:sz w:val="24"/>
          <w:lang w:val="zh-CN"/>
          <w14:textFill>
            <w14:solidFill>
              <w14:schemeClr w14:val="tx1"/>
            </w14:solidFill>
          </w14:textFill>
        </w:rPr>
        <w:t>日</w:t>
      </w:r>
      <w:r>
        <w:rPr>
          <w:rFonts w:hint="eastAsia" w:ascii="仿宋" w:hAnsi="仿宋" w:eastAsia="仿宋" w:cs="仿宋"/>
          <w:bCs/>
          <w:color w:val="000000" w:themeColor="text1"/>
          <w:sz w:val="24"/>
          <w:lang w:val="en-US" w:eastAsia="zh-CN"/>
          <w14:textFill>
            <w14:solidFill>
              <w14:schemeClr w14:val="tx1"/>
            </w14:solidFill>
          </w14:textFill>
        </w:rPr>
        <w:t>17</w:t>
      </w:r>
      <w:r>
        <w:rPr>
          <w:rFonts w:hint="eastAsia" w:ascii="仿宋" w:hAnsi="仿宋" w:eastAsia="仿宋" w:cs="仿宋"/>
          <w:bCs/>
          <w:color w:val="000000" w:themeColor="text1"/>
          <w:sz w:val="24"/>
          <w:lang w:val="zh-CN"/>
          <w14:textFill>
            <w14:solidFill>
              <w14:schemeClr w14:val="tx1"/>
            </w14:solidFill>
          </w14:textFill>
        </w:rPr>
        <w:t>时</w:t>
      </w:r>
      <w:r>
        <w:rPr>
          <w:rFonts w:hint="eastAsia" w:ascii="仿宋" w:hAnsi="仿宋" w:eastAsia="仿宋" w:cs="仿宋"/>
          <w:bCs/>
          <w:color w:val="000000" w:themeColor="text1"/>
          <w:sz w:val="24"/>
          <w:lang w:val="en-US" w:eastAsia="zh-CN"/>
          <w14:textFill>
            <w14:solidFill>
              <w14:schemeClr w14:val="tx1"/>
            </w14:solidFill>
          </w14:textFill>
        </w:rPr>
        <w:t>0</w:t>
      </w:r>
      <w:r>
        <w:rPr>
          <w:rFonts w:hint="eastAsia" w:ascii="仿宋" w:hAnsi="仿宋" w:eastAsia="仿宋" w:cs="仿宋"/>
          <w:bCs/>
          <w:color w:val="000000" w:themeColor="text1"/>
          <w:sz w:val="24"/>
          <w:lang w:val="zh-CN"/>
          <w14:textFill>
            <w14:solidFill>
              <w14:schemeClr w14:val="tx1"/>
            </w14:solidFill>
          </w14:textFill>
        </w:rPr>
        <w:t>0分（北京时间</w:t>
      </w:r>
      <w:bookmarkStart w:id="162" w:name="_GoBack"/>
      <w:bookmarkEnd w:id="162"/>
      <w:r>
        <w:rPr>
          <w:rFonts w:hint="eastAsia" w:ascii="仿宋" w:hAnsi="仿宋" w:eastAsia="仿宋" w:cs="仿宋"/>
          <w:bCs/>
          <w:color w:val="000000" w:themeColor="text1"/>
          <w:sz w:val="24"/>
          <w:lang w:val="zh-CN"/>
          <w14:textFill>
            <w14:solidFill>
              <w14:schemeClr w14:val="tx1"/>
            </w14:solidFill>
          </w14:textFill>
        </w:rPr>
        <w:t>）</w:t>
      </w:r>
      <w:bookmarkStart w:id="8" w:name="PO_默认文件内容_18"/>
      <w:r>
        <w:rPr>
          <w:rFonts w:hint="eastAsia" w:ascii="仿宋" w:hAnsi="仿宋" w:eastAsia="仿宋" w:cs="仿宋"/>
          <w:bCs/>
          <w:color w:val="000000" w:themeColor="text1"/>
          <w:sz w:val="24"/>
          <w:lang w:val="zh-CN"/>
          <w14:textFill>
            <w14:solidFill>
              <w14:schemeClr w14:val="tx1"/>
            </w14:solidFill>
          </w14:textFill>
        </w:rPr>
        <w:t>。</w:t>
      </w:r>
      <w:bookmarkEnd w:id="8"/>
    </w:p>
    <w:p>
      <w:pPr>
        <w:spacing w:after="50" w:line="420" w:lineRule="exact"/>
        <w:ind w:firstLine="482" w:firstLineChars="200"/>
        <w:rPr>
          <w:rFonts w:ascii="仿宋" w:hAnsi="仿宋" w:eastAsia="仿宋" w:cs="仿宋"/>
          <w:bCs/>
          <w:color w:val="000000" w:themeColor="text1"/>
          <w:sz w:val="24"/>
          <w:lang w:val="zh-CN"/>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九</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sz w:val="24"/>
          <w:lang w:val="en-US" w:eastAsia="zh-CN"/>
          <w14:textFill>
            <w14:solidFill>
              <w14:schemeClr w14:val="tx1"/>
            </w14:solidFill>
          </w14:textFill>
        </w:rPr>
        <w:t>现场</w:t>
      </w:r>
      <w:r>
        <w:rPr>
          <w:rFonts w:hint="eastAsia" w:ascii="仿宋" w:hAnsi="仿宋" w:eastAsia="仿宋" w:cs="仿宋"/>
          <w:b/>
          <w:color w:val="000000" w:themeColor="text1"/>
          <w:sz w:val="24"/>
          <w14:textFill>
            <w14:solidFill>
              <w14:schemeClr w14:val="tx1"/>
            </w14:solidFill>
          </w14:textFill>
        </w:rPr>
        <w:t>比选时间、地点：</w:t>
      </w:r>
      <w:r>
        <w:rPr>
          <w:rFonts w:hint="eastAsia" w:ascii="仿宋" w:hAnsi="仿宋" w:eastAsia="仿宋" w:cs="仿宋"/>
          <w:bCs/>
          <w:color w:val="000000" w:themeColor="text1"/>
          <w:sz w:val="24"/>
          <w:lang w:val="zh-CN"/>
          <w14:textFill>
            <w14:solidFill>
              <w14:schemeClr w14:val="tx1"/>
            </w14:solidFill>
          </w14:textFill>
        </w:rPr>
        <w:t>202</w:t>
      </w:r>
      <w:r>
        <w:rPr>
          <w:rFonts w:hint="eastAsia" w:ascii="仿宋" w:hAnsi="仿宋" w:eastAsia="仿宋" w:cs="仿宋"/>
          <w:bCs/>
          <w:color w:val="000000" w:themeColor="text1"/>
          <w:sz w:val="24"/>
          <w14:textFill>
            <w14:solidFill>
              <w14:schemeClr w14:val="tx1"/>
            </w14:solidFill>
          </w14:textFill>
        </w:rPr>
        <w:t>3</w:t>
      </w:r>
      <w:r>
        <w:rPr>
          <w:rFonts w:hint="eastAsia" w:ascii="仿宋" w:hAnsi="仿宋" w:eastAsia="仿宋" w:cs="仿宋"/>
          <w:bCs/>
          <w:color w:val="000000" w:themeColor="text1"/>
          <w:sz w:val="24"/>
          <w:lang w:val="zh-CN"/>
          <w14:textFill>
            <w14:solidFill>
              <w14:schemeClr w14:val="tx1"/>
            </w14:solidFill>
          </w14:textFill>
        </w:rPr>
        <w:t>年</w:t>
      </w:r>
      <w:r>
        <w:rPr>
          <w:rFonts w:hint="eastAsia" w:ascii="仿宋" w:hAnsi="仿宋" w:eastAsia="仿宋" w:cs="仿宋"/>
          <w:bCs/>
          <w:color w:val="000000" w:themeColor="text1"/>
          <w:sz w:val="24"/>
          <w:lang w:val="en-US" w:eastAsia="zh-CN"/>
          <w14:textFill>
            <w14:solidFill>
              <w14:schemeClr w14:val="tx1"/>
            </w14:solidFill>
          </w14:textFill>
        </w:rPr>
        <w:t>10</w:t>
      </w:r>
      <w:r>
        <w:rPr>
          <w:rFonts w:hint="eastAsia" w:ascii="仿宋" w:hAnsi="仿宋" w:eastAsia="仿宋" w:cs="仿宋"/>
          <w:bCs/>
          <w:color w:val="000000" w:themeColor="text1"/>
          <w:sz w:val="24"/>
          <w:lang w:val="zh-CN"/>
          <w14:textFill>
            <w14:solidFill>
              <w14:schemeClr w14:val="tx1"/>
            </w14:solidFill>
          </w14:textFill>
        </w:rPr>
        <w:t>月</w:t>
      </w:r>
      <w:r>
        <w:rPr>
          <w:rFonts w:hint="eastAsia" w:ascii="仿宋" w:hAnsi="仿宋" w:eastAsia="仿宋" w:cs="仿宋"/>
          <w:bCs/>
          <w:color w:val="000000" w:themeColor="text1"/>
          <w:sz w:val="24"/>
          <w:lang w:val="en-US" w:eastAsia="zh-CN"/>
          <w14:textFill>
            <w14:solidFill>
              <w14:schemeClr w14:val="tx1"/>
            </w14:solidFill>
          </w14:textFill>
        </w:rPr>
        <w:t>23</w:t>
      </w:r>
      <w:r>
        <w:rPr>
          <w:rFonts w:hint="eastAsia" w:ascii="仿宋" w:hAnsi="仿宋" w:eastAsia="仿宋" w:cs="仿宋"/>
          <w:bCs/>
          <w:color w:val="000000" w:themeColor="text1"/>
          <w:sz w:val="24"/>
          <w:lang w:val="zh-CN"/>
          <w14:textFill>
            <w14:solidFill>
              <w14:schemeClr w14:val="tx1"/>
            </w14:solidFill>
          </w14:textFill>
        </w:rPr>
        <w:t>日</w:t>
      </w:r>
      <w:r>
        <w:rPr>
          <w:rFonts w:hint="eastAsia" w:ascii="仿宋" w:hAnsi="仿宋" w:eastAsia="仿宋" w:cs="仿宋"/>
          <w:bCs/>
          <w:color w:val="000000" w:themeColor="text1"/>
          <w:sz w:val="24"/>
          <w:lang w:val="en-US" w:eastAsia="zh-CN"/>
          <w14:textFill>
            <w14:solidFill>
              <w14:schemeClr w14:val="tx1"/>
            </w14:solidFill>
          </w14:textFill>
        </w:rPr>
        <w:t>15</w:t>
      </w:r>
      <w:r>
        <w:rPr>
          <w:rFonts w:hint="eastAsia" w:ascii="仿宋" w:hAnsi="仿宋" w:eastAsia="仿宋" w:cs="仿宋"/>
          <w:bCs/>
          <w:color w:val="000000" w:themeColor="text1"/>
          <w:sz w:val="24"/>
          <w:lang w:val="zh-CN"/>
          <w14:textFill>
            <w14:solidFill>
              <w14:schemeClr w14:val="tx1"/>
            </w14:solidFill>
          </w14:textFill>
        </w:rPr>
        <w:t>时</w:t>
      </w:r>
      <w:r>
        <w:rPr>
          <w:rFonts w:hint="eastAsia" w:ascii="仿宋" w:hAnsi="仿宋" w:eastAsia="仿宋" w:cs="仿宋"/>
          <w:bCs/>
          <w:color w:val="000000" w:themeColor="text1"/>
          <w:sz w:val="24"/>
          <w:lang w:val="en-US" w:eastAsia="zh-CN"/>
          <w14:textFill>
            <w14:solidFill>
              <w14:schemeClr w14:val="tx1"/>
            </w14:solidFill>
          </w14:textFill>
        </w:rPr>
        <w:t>0</w:t>
      </w:r>
      <w:r>
        <w:rPr>
          <w:rFonts w:hint="eastAsia" w:ascii="仿宋" w:hAnsi="仿宋" w:eastAsia="仿宋" w:cs="仿宋"/>
          <w:bCs/>
          <w:color w:val="000000" w:themeColor="text1"/>
          <w:sz w:val="24"/>
          <w:lang w:val="zh-CN"/>
          <w14:textFill>
            <w14:solidFill>
              <w14:schemeClr w14:val="tx1"/>
            </w14:solidFill>
          </w14:textFill>
        </w:rPr>
        <w:t>0分（北京时间）；地点为</w:t>
      </w:r>
      <w:bookmarkStart w:id="9" w:name="_Hlk72428058"/>
      <w:r>
        <w:rPr>
          <w:rFonts w:hint="eastAsia" w:ascii="仿宋" w:hAnsi="仿宋" w:eastAsia="仿宋" w:cs="仿宋"/>
          <w:bCs/>
          <w:color w:val="000000" w:themeColor="text1"/>
          <w:sz w:val="24"/>
          <w:lang w:val="en-US" w:eastAsia="zh-CN"/>
          <w14:textFill>
            <w14:solidFill>
              <w14:schemeClr w14:val="tx1"/>
            </w14:solidFill>
          </w14:textFill>
        </w:rPr>
        <w:t>攀枝花市国有投资（集团）有限责任公司</w:t>
      </w:r>
      <w:r>
        <w:rPr>
          <w:rFonts w:hint="eastAsia" w:ascii="仿宋" w:hAnsi="仿宋" w:eastAsia="仿宋" w:cs="仿宋"/>
          <w:bCs/>
          <w:color w:val="000000" w:themeColor="text1"/>
          <w:sz w:val="24"/>
          <w:lang w:val="zh-CN"/>
          <w14:textFill>
            <w14:solidFill>
              <w14:schemeClr w14:val="tx1"/>
            </w14:solidFill>
          </w14:textFill>
        </w:rPr>
        <w:t>【</w:t>
      </w:r>
      <w:r>
        <w:rPr>
          <w:rFonts w:hint="eastAsia" w:ascii="仿宋" w:hAnsi="仿宋" w:eastAsia="仿宋" w:cs="仿宋"/>
          <w:bCs/>
          <w:color w:val="000000" w:themeColor="text1"/>
          <w:sz w:val="24"/>
          <w:lang w:val="en-US" w:eastAsia="zh-CN"/>
          <w14:textFill>
            <w14:solidFill>
              <w14:schemeClr w14:val="tx1"/>
            </w14:solidFill>
          </w14:textFill>
        </w:rPr>
        <w:t>攀枝花市东区三线大道北段118</w:t>
      </w:r>
      <w:r>
        <w:rPr>
          <w:rFonts w:hint="eastAsia" w:ascii="仿宋" w:hAnsi="仿宋" w:eastAsia="仿宋" w:cs="仿宋"/>
          <w:bCs/>
          <w:color w:val="000000" w:themeColor="text1"/>
          <w:sz w:val="24"/>
          <w:lang w:val="zh-CN"/>
          <w14:textFill>
            <w14:solidFill>
              <w14:schemeClr w14:val="tx1"/>
            </w14:solidFill>
          </w14:textFill>
        </w:rPr>
        <w:t>号</w:t>
      </w:r>
      <w:r>
        <w:rPr>
          <w:rFonts w:hint="eastAsia" w:ascii="仿宋" w:hAnsi="仿宋" w:eastAsia="仿宋" w:cs="仿宋"/>
          <w:bCs/>
          <w:color w:val="000000" w:themeColor="text1"/>
          <w:sz w:val="24"/>
          <w:lang w:val="en-US" w:eastAsia="zh-CN"/>
          <w14:textFill>
            <w14:solidFill>
              <w14:schemeClr w14:val="tx1"/>
            </w14:solidFill>
          </w14:textFill>
        </w:rPr>
        <w:t>国投大厦</w:t>
      </w:r>
      <w:r>
        <w:rPr>
          <w:rFonts w:hint="eastAsia" w:ascii="仿宋" w:hAnsi="仿宋" w:eastAsia="仿宋" w:cs="仿宋"/>
          <w:bCs/>
          <w:color w:val="000000" w:themeColor="text1"/>
          <w:sz w:val="24"/>
          <w:lang w:val="zh-CN"/>
          <w14:textFill>
            <w14:solidFill>
              <w14:schemeClr w14:val="tx1"/>
            </w14:solidFill>
          </w14:textFill>
        </w:rPr>
        <w:t>（</w:t>
      </w:r>
      <w:r>
        <w:rPr>
          <w:rFonts w:hint="eastAsia" w:ascii="仿宋" w:hAnsi="仿宋" w:eastAsia="仿宋" w:cs="仿宋"/>
          <w:bCs/>
          <w:color w:val="000000" w:themeColor="text1"/>
          <w:sz w:val="24"/>
          <w:lang w:val="en-US" w:eastAsia="zh-CN"/>
          <w14:textFill>
            <w14:solidFill>
              <w14:schemeClr w14:val="tx1"/>
            </w14:solidFill>
          </w14:textFill>
        </w:rPr>
        <w:t>424室</w:t>
      </w:r>
      <w:r>
        <w:rPr>
          <w:rFonts w:hint="eastAsia" w:ascii="仿宋" w:hAnsi="仿宋" w:eastAsia="仿宋" w:cs="仿宋"/>
          <w:bCs/>
          <w:color w:val="000000" w:themeColor="text1"/>
          <w:sz w:val="24"/>
          <w:lang w:val="zh-CN"/>
          <w14:textFill>
            <w14:solidFill>
              <w14:schemeClr w14:val="tx1"/>
            </w14:solidFill>
          </w14:textFill>
        </w:rPr>
        <w:t>）】</w:t>
      </w:r>
      <w:bookmarkEnd w:id="9"/>
      <w:r>
        <w:rPr>
          <w:rFonts w:hint="eastAsia" w:ascii="仿宋" w:hAnsi="仿宋" w:eastAsia="仿宋" w:cs="仿宋"/>
          <w:bCs/>
          <w:color w:val="000000" w:themeColor="text1"/>
          <w:sz w:val="24"/>
          <w:lang w:val="zh-CN"/>
          <w14:textFill>
            <w14:solidFill>
              <w14:schemeClr w14:val="tx1"/>
            </w14:solidFill>
          </w14:textFill>
        </w:rPr>
        <w:t>。</w:t>
      </w:r>
    </w:p>
    <w:p>
      <w:pPr>
        <w:pStyle w:val="25"/>
        <w:spacing w:line="420" w:lineRule="exact"/>
        <w:ind w:firstLine="482"/>
        <w:rPr>
          <w:rFonts w:ascii="仿宋" w:hAnsi="仿宋" w:eastAsia="仿宋" w:cs="仿宋"/>
          <w:b/>
          <w:bCs w:val="0"/>
          <w:color w:val="000000" w:themeColor="text1"/>
          <w:sz w:val="24"/>
          <w:szCs w:val="28"/>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十、</w:t>
      </w:r>
      <w:r>
        <w:rPr>
          <w:rFonts w:hint="eastAsia" w:ascii="仿宋" w:hAnsi="仿宋" w:eastAsia="仿宋" w:cs="仿宋"/>
          <w:b/>
          <w:bCs w:val="0"/>
          <w:color w:val="000000" w:themeColor="text1"/>
          <w:sz w:val="24"/>
          <w14:textFill>
            <w14:solidFill>
              <w14:schemeClr w14:val="tx1"/>
            </w14:solidFill>
          </w14:textFill>
        </w:rPr>
        <w:t>本比选邀请在</w:t>
      </w:r>
      <w:r>
        <w:rPr>
          <w:rFonts w:hint="eastAsia" w:ascii="仿宋" w:hAnsi="仿宋" w:eastAsia="仿宋" w:cs="仿宋"/>
          <w:b/>
          <w:bCs w:val="0"/>
          <w:color w:val="000000" w:themeColor="text1"/>
          <w:sz w:val="24"/>
          <w:lang w:val="en-US" w:eastAsia="zh-CN"/>
          <w14:textFill>
            <w14:solidFill>
              <w14:schemeClr w14:val="tx1"/>
            </w14:solidFill>
          </w14:textFill>
        </w:rPr>
        <w:t>攀枝花市国有投资（集团）有限责任公司官方网站http://www.pzhguotou.com</w:t>
      </w:r>
      <w:r>
        <w:rPr>
          <w:rFonts w:hint="eastAsia" w:ascii="仿宋" w:hAnsi="仿宋" w:eastAsia="仿宋" w:cs="仿宋"/>
          <w:b/>
          <w:bCs w:val="0"/>
          <w:color w:val="000000" w:themeColor="text1"/>
          <w:sz w:val="24"/>
          <w14:textFill>
            <w14:solidFill>
              <w14:schemeClr w14:val="tx1"/>
            </w14:solidFill>
          </w14:textFill>
        </w:rPr>
        <w:t>以公告形式发布。</w:t>
      </w:r>
    </w:p>
    <w:p>
      <w:pPr>
        <w:pStyle w:val="25"/>
        <w:spacing w:line="420" w:lineRule="exact"/>
        <w:ind w:firstLine="482"/>
        <w:rPr>
          <w:rFonts w:ascii="仿宋" w:hAnsi="仿宋" w:eastAsia="仿宋" w:cs="仿宋"/>
          <w:b/>
          <w:color w:val="000000" w:themeColor="text1"/>
          <w:sz w:val="24"/>
          <w14:textFill>
            <w14:solidFill>
              <w14:schemeClr w14:val="tx1"/>
            </w14:solidFill>
          </w14:textFill>
        </w:rPr>
      </w:pPr>
    </w:p>
    <w:p>
      <w:pPr>
        <w:pStyle w:val="18"/>
        <w:spacing w:after="50" w:afterAutospacing="0" w:line="420" w:lineRule="exact"/>
        <w:ind w:firstLine="3975" w:firstLineChars="2200"/>
        <w:rPr>
          <w:rFonts w:ascii="仿宋" w:hAnsi="仿宋" w:eastAsia="仿宋" w:cs="仿宋"/>
          <w:b/>
          <w:color w:val="000000" w:themeColor="text1"/>
          <w14:textFill>
            <w14:solidFill>
              <w14:schemeClr w14:val="tx1"/>
            </w14:solidFill>
          </w14:textFill>
        </w:rPr>
      </w:pPr>
    </w:p>
    <w:p>
      <w:pPr>
        <w:pStyle w:val="18"/>
        <w:spacing w:after="50" w:afterAutospacing="0" w:line="420" w:lineRule="exact"/>
        <w:ind w:firstLine="3975" w:firstLineChars="2200"/>
        <w:rPr>
          <w:rFonts w:ascii="仿宋" w:hAnsi="仿宋" w:eastAsia="仿宋" w:cs="仿宋"/>
          <w:b/>
          <w:color w:val="000000" w:themeColor="text1"/>
          <w14:textFill>
            <w14:solidFill>
              <w14:schemeClr w14:val="tx1"/>
            </w14:solidFill>
          </w14:textFill>
        </w:rPr>
        <w:sectPr>
          <w:headerReference r:id="rId6" w:type="default"/>
          <w:footerReference r:id="rId7" w:type="default"/>
          <w:type w:val="nextColumn"/>
          <w:pgSz w:w="11907" w:h="16840"/>
          <w:pgMar w:top="1440" w:right="1800" w:bottom="1440" w:left="1800" w:header="468" w:footer="992" w:gutter="0"/>
          <w:pgNumType w:start="1"/>
          <w:cols w:space="720" w:num="1"/>
          <w:docGrid w:linePitch="312" w:charSpace="0"/>
        </w:sectPr>
      </w:pPr>
    </w:p>
    <w:p>
      <w:pPr>
        <w:pStyle w:val="4"/>
        <w:spacing w:line="240" w:lineRule="atLeast"/>
        <w:jc w:val="center"/>
        <w:rPr>
          <w:rFonts w:ascii="仿宋" w:hAnsi="仿宋" w:eastAsia="仿宋" w:cs="仿宋"/>
          <w:bCs w:val="0"/>
          <w:color w:val="000000" w:themeColor="text1"/>
          <w:sz w:val="36"/>
          <w14:textFill>
            <w14:solidFill>
              <w14:schemeClr w14:val="tx1"/>
            </w14:solidFill>
          </w14:textFill>
        </w:rPr>
      </w:pPr>
      <w:bookmarkStart w:id="10" w:name="_Toc213396759"/>
      <w:bookmarkStart w:id="11" w:name="_Toc213396945"/>
      <w:bookmarkStart w:id="12" w:name="_Toc217446031"/>
      <w:bookmarkStart w:id="13" w:name="_Toc213496267"/>
      <w:bookmarkStart w:id="14" w:name="_Toc6932"/>
      <w:bookmarkStart w:id="15" w:name="_Toc213397009"/>
      <w:bookmarkStart w:id="16" w:name="_Toc77400776"/>
      <w:bookmarkStart w:id="17" w:name="_Toc183682339"/>
      <w:bookmarkStart w:id="18" w:name="_Toc183582202"/>
      <w:bookmarkStart w:id="19" w:name="_Toc89075871"/>
      <w:r>
        <w:rPr>
          <w:rFonts w:hint="eastAsia" w:ascii="仿宋" w:hAnsi="仿宋" w:eastAsia="仿宋" w:cs="仿宋"/>
          <w:bCs w:val="0"/>
          <w:color w:val="000000" w:themeColor="text1"/>
          <w:sz w:val="36"/>
          <w14:textFill>
            <w14:solidFill>
              <w14:schemeClr w14:val="tx1"/>
            </w14:solidFill>
          </w14:textFill>
        </w:rPr>
        <w:t>第二章比选申请人须知</w:t>
      </w:r>
      <w:bookmarkEnd w:id="10"/>
      <w:bookmarkEnd w:id="11"/>
      <w:bookmarkEnd w:id="12"/>
      <w:bookmarkEnd w:id="13"/>
      <w:bookmarkEnd w:id="14"/>
      <w:bookmarkEnd w:id="15"/>
      <w:bookmarkStart w:id="20" w:name="_Toc184283909"/>
      <w:bookmarkStart w:id="21" w:name="_Toc184274915"/>
    </w:p>
    <w:p>
      <w:pPr>
        <w:pStyle w:val="5"/>
        <w:spacing w:line="240" w:lineRule="atLeast"/>
        <w:jc w:val="center"/>
        <w:rPr>
          <w:rFonts w:ascii="仿宋" w:hAnsi="仿宋" w:eastAsia="仿宋" w:cs="仿宋"/>
          <w:color w:val="000000" w:themeColor="text1"/>
          <w14:textFill>
            <w14:solidFill>
              <w14:schemeClr w14:val="tx1"/>
            </w14:solidFill>
          </w14:textFill>
        </w:rPr>
      </w:pPr>
      <w:bookmarkStart w:id="22" w:name="_Toc213496268"/>
      <w:bookmarkStart w:id="23" w:name="_Toc213397010"/>
      <w:bookmarkStart w:id="24" w:name="_Toc189727030"/>
      <w:bookmarkStart w:id="25" w:name="_Toc213396946"/>
      <w:bookmarkStart w:id="26" w:name="_Toc213396760"/>
      <w:bookmarkStart w:id="27" w:name="_Toc217446032"/>
      <w:r>
        <w:rPr>
          <w:rFonts w:hint="eastAsia" w:ascii="仿宋" w:hAnsi="仿宋" w:eastAsia="仿宋" w:cs="仿宋"/>
          <w:color w:val="000000" w:themeColor="text1"/>
          <w14:textFill>
            <w14:solidFill>
              <w14:schemeClr w14:val="tx1"/>
            </w14:solidFill>
          </w14:textFill>
        </w:rPr>
        <w:t>比选申请人须知前附表</w:t>
      </w:r>
      <w:bookmarkEnd w:id="20"/>
      <w:bookmarkEnd w:id="21"/>
      <w:bookmarkEnd w:id="22"/>
      <w:bookmarkEnd w:id="23"/>
      <w:bookmarkEnd w:id="24"/>
      <w:bookmarkEnd w:id="25"/>
      <w:bookmarkEnd w:id="26"/>
      <w:bookmarkEnd w:id="27"/>
    </w:p>
    <w:bookmarkEnd w:id="16"/>
    <w:bookmarkEnd w:id="17"/>
    <w:bookmarkEnd w:id="18"/>
    <w:bookmarkEnd w:id="19"/>
    <w:p>
      <w:pPr>
        <w:pStyle w:val="5"/>
        <w:spacing w:line="400" w:lineRule="exact"/>
        <w:jc w:val="center"/>
        <w:rPr>
          <w:rFonts w:ascii="仿宋" w:hAnsi="仿宋" w:eastAsia="仿宋" w:cs="仿宋"/>
          <w:bCs w:val="0"/>
          <w:color w:val="000000" w:themeColor="text1"/>
          <w14:textFill>
            <w14:solidFill>
              <w14:schemeClr w14:val="tx1"/>
            </w14:solidFill>
          </w14:textFill>
        </w:rPr>
      </w:pPr>
      <w:bookmarkStart w:id="28" w:name="_Toc183682341"/>
      <w:bookmarkStart w:id="29" w:name="_Toc77400778"/>
      <w:bookmarkStart w:id="30" w:name="_Toc183582204"/>
      <w:bookmarkStart w:id="31" w:name="_Toc89075873"/>
      <w:bookmarkStart w:id="32" w:name="_Toc217446033"/>
    </w:p>
    <w:tbl>
      <w:tblPr>
        <w:tblStyle w:val="20"/>
        <w:tblW w:w="900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55"/>
        <w:gridCol w:w="1748"/>
        <w:gridCol w:w="660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655" w:type="dxa"/>
            <w:vAlign w:val="center"/>
          </w:tcPr>
          <w:p>
            <w:pPr>
              <w:pStyle w:val="26"/>
              <w:ind w:left="9"/>
              <w:jc w:val="center"/>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序号</w:t>
            </w:r>
          </w:p>
        </w:tc>
        <w:tc>
          <w:tcPr>
            <w:tcW w:w="1748" w:type="dxa"/>
            <w:vAlign w:val="center"/>
          </w:tcPr>
          <w:p>
            <w:pPr>
              <w:pStyle w:val="26"/>
              <w:ind w:left="38"/>
              <w:jc w:val="center"/>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条款名称</w:t>
            </w:r>
          </w:p>
        </w:tc>
        <w:tc>
          <w:tcPr>
            <w:tcW w:w="6602" w:type="dxa"/>
            <w:vAlign w:val="center"/>
          </w:tcPr>
          <w:p>
            <w:pPr>
              <w:pStyle w:val="26"/>
              <w:jc w:val="center"/>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4" w:hRule="atLeast"/>
          <w:jc w:val="center"/>
        </w:trPr>
        <w:tc>
          <w:tcPr>
            <w:tcW w:w="655" w:type="dxa"/>
            <w:vAlign w:val="center"/>
          </w:tcPr>
          <w:p>
            <w:pPr>
              <w:pStyle w:val="26"/>
              <w:numPr>
                <w:ilvl w:val="0"/>
                <w:numId w:val="1"/>
              </w:numPr>
              <w:ind w:right="230"/>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11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比选人</w:t>
            </w:r>
          </w:p>
        </w:tc>
        <w:tc>
          <w:tcPr>
            <w:tcW w:w="6602" w:type="dxa"/>
            <w:vAlign w:val="center"/>
          </w:tcPr>
          <w:p>
            <w:pPr>
              <w:pStyle w:val="25"/>
              <w:spacing w:line="420" w:lineRule="exact"/>
              <w:ind w:firstLine="199" w:firstLineChars="8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 xml:space="preserve">名称: </w:t>
            </w:r>
            <w:r>
              <w:rPr>
                <w:rFonts w:hint="eastAsia" w:ascii="仿宋" w:hAnsi="仿宋" w:eastAsia="仿宋" w:cs="仿宋"/>
                <w:bCs/>
                <w:color w:val="000000" w:themeColor="text1"/>
                <w:sz w:val="24"/>
                <w:lang w:val="en-US" w:eastAsia="zh-CN"/>
                <w14:textFill>
                  <w14:solidFill>
                    <w14:schemeClr w14:val="tx1"/>
                  </w14:solidFill>
                </w14:textFill>
              </w:rPr>
              <w:t>攀枝花市国有投资（集团）有限责任公司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5" w:hRule="atLeast"/>
          <w:jc w:val="center"/>
        </w:trPr>
        <w:tc>
          <w:tcPr>
            <w:tcW w:w="655" w:type="dxa"/>
            <w:vAlign w:val="center"/>
          </w:tcPr>
          <w:p>
            <w:pPr>
              <w:pStyle w:val="26"/>
              <w:numPr>
                <w:ilvl w:val="0"/>
                <w:numId w:val="1"/>
              </w:numPr>
              <w:ind w:right="230"/>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11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比选</w:t>
            </w:r>
            <w:r>
              <w:rPr>
                <w:rFonts w:hint="eastAsia" w:ascii="仿宋" w:hAnsi="仿宋" w:eastAsia="仿宋" w:cs="仿宋"/>
                <w:color w:val="000000" w:themeColor="text1"/>
                <w:lang w:val="en-US" w:eastAsia="zh-CN"/>
                <w14:textFill>
                  <w14:solidFill>
                    <w14:schemeClr w14:val="tx1"/>
                  </w14:solidFill>
                </w14:textFill>
              </w:rPr>
              <w:t>联系人</w:t>
            </w:r>
          </w:p>
        </w:tc>
        <w:tc>
          <w:tcPr>
            <w:tcW w:w="6602" w:type="dxa"/>
            <w:vAlign w:val="center"/>
          </w:tcPr>
          <w:p>
            <w:pPr>
              <w:pStyle w:val="26"/>
              <w:spacing w:line="360" w:lineRule="auto"/>
              <w:ind w:left="827" w:leftChars="102" w:hanging="480" w:hangingChars="200"/>
              <w:rPr>
                <w:rFonts w:hint="eastAsia" w:ascii="仿宋" w:hAnsi="仿宋" w:eastAsia="仿宋" w:cs="仿宋"/>
                <w:color w:val="000000" w:themeColor="text1"/>
                <w:lang w:val="zh-CN" w:eastAsia="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联系人：</w:t>
            </w:r>
            <w:r>
              <w:rPr>
                <w:rFonts w:hint="eastAsia" w:ascii="仿宋" w:hAnsi="仿宋" w:eastAsia="仿宋" w:cs="仿宋"/>
                <w:color w:val="000000" w:themeColor="text1"/>
                <w:lang w:val="en-US" w:eastAsia="zh-CN"/>
                <w14:textFill>
                  <w14:solidFill>
                    <w14:schemeClr w14:val="tx1"/>
                  </w14:solidFill>
                </w14:textFill>
              </w:rPr>
              <w:t>刘先生</w:t>
            </w:r>
          </w:p>
          <w:p>
            <w:pPr>
              <w:pStyle w:val="26"/>
              <w:spacing w:line="360" w:lineRule="auto"/>
              <w:ind w:left="827" w:leftChars="102" w:hanging="480" w:hangingChars="20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联系电话：</w:t>
            </w:r>
            <w:r>
              <w:rPr>
                <w:rFonts w:hint="eastAsia" w:ascii="仿宋" w:hAnsi="仿宋" w:eastAsia="仿宋" w:cs="仿宋"/>
                <w:color w:val="000000" w:themeColor="text1"/>
                <w14:textFill>
                  <w14:solidFill>
                    <w14:schemeClr w14:val="tx1"/>
                  </w14:solidFill>
                </w14:textFill>
              </w:rPr>
              <w:t>13</w:t>
            </w:r>
            <w:r>
              <w:rPr>
                <w:rFonts w:hint="eastAsia" w:ascii="仿宋" w:hAnsi="仿宋" w:eastAsia="仿宋" w:cs="仿宋"/>
                <w:color w:val="000000" w:themeColor="text1"/>
                <w:lang w:val="en-US" w:eastAsia="zh-CN"/>
                <w14:textFill>
                  <w14:solidFill>
                    <w14:schemeClr w14:val="tx1"/>
                  </w14:solidFill>
                </w14:textFill>
              </w:rPr>
              <w:t>438526658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2" w:hRule="exact"/>
          <w:jc w:val="center"/>
        </w:trPr>
        <w:tc>
          <w:tcPr>
            <w:tcW w:w="655" w:type="dxa"/>
            <w:vAlign w:val="center"/>
          </w:tcPr>
          <w:p>
            <w:pPr>
              <w:pStyle w:val="26"/>
              <w:numPr>
                <w:ilvl w:val="0"/>
                <w:numId w:val="1"/>
              </w:numPr>
              <w:ind w:right="230"/>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11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比选项目名称</w:t>
            </w:r>
          </w:p>
        </w:tc>
        <w:tc>
          <w:tcPr>
            <w:tcW w:w="6602" w:type="dxa"/>
            <w:vAlign w:val="center"/>
          </w:tcPr>
          <w:p>
            <w:pPr>
              <w:pStyle w:val="25"/>
              <w:spacing w:line="420" w:lineRule="exact"/>
              <w:ind w:firstLine="200" w:firstLineChars="83"/>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攀国投集团</w:t>
            </w:r>
            <w:r>
              <w:rPr>
                <w:rFonts w:hint="eastAsia" w:ascii="仿宋" w:hAnsi="仿宋" w:eastAsia="仿宋" w:cs="仿宋"/>
                <w:b/>
                <w:color w:val="000000" w:themeColor="text1"/>
                <w:sz w:val="24"/>
                <w14:textFill>
                  <w14:solidFill>
                    <w14:schemeClr w14:val="tx1"/>
                  </w14:solidFill>
                </w14:textFill>
              </w:rPr>
              <w:t>房地产评估项目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655" w:type="dxa"/>
            <w:vAlign w:val="center"/>
          </w:tcPr>
          <w:p>
            <w:pPr>
              <w:pStyle w:val="26"/>
              <w:numPr>
                <w:ilvl w:val="0"/>
                <w:numId w:val="1"/>
              </w:numPr>
              <w:ind w:right="230"/>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11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最高限价</w:t>
            </w:r>
          </w:p>
        </w:tc>
        <w:tc>
          <w:tcPr>
            <w:tcW w:w="6602" w:type="dxa"/>
            <w:vAlign w:val="center"/>
          </w:tcPr>
          <w:p>
            <w:pPr>
              <w:pStyle w:val="26"/>
              <w:ind w:firstLine="240" w:firstLineChars="10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14</w:t>
            </w:r>
            <w:r>
              <w:rPr>
                <w:rFonts w:hint="eastAsia" w:ascii="仿宋" w:hAnsi="仿宋" w:eastAsia="仿宋" w:cs="仿宋"/>
                <w:color w:val="000000" w:themeColor="text1"/>
                <w14:textFill>
                  <w14:solidFill>
                    <w14:schemeClr w14:val="tx1"/>
                  </w14:solidFill>
                </w14:textFill>
              </w:rPr>
              <w:t>0</w:t>
            </w:r>
            <w:r>
              <w:rPr>
                <w:rFonts w:hint="eastAsia" w:ascii="仿宋" w:hAnsi="仿宋" w:eastAsia="仿宋" w:cs="仿宋"/>
                <w:color w:val="000000" w:themeColor="text1"/>
                <w:lang w:val="en-US" w:eastAsia="zh-CN"/>
                <w14:textFill>
                  <w14:solidFill>
                    <w14:schemeClr w14:val="tx1"/>
                  </w14:solidFill>
                </w14:textFill>
              </w:rPr>
              <w:t>0</w:t>
            </w:r>
            <w:r>
              <w:rPr>
                <w:rFonts w:hint="eastAsia" w:ascii="仿宋" w:hAnsi="仿宋" w:eastAsia="仿宋" w:cs="仿宋"/>
                <w:color w:val="000000" w:themeColor="text1"/>
                <w14:textFill>
                  <w14:solidFill>
                    <w14:schemeClr w14:val="tx1"/>
                  </w14:solidFill>
                </w14:textFill>
              </w:rPr>
              <w:t>00元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655" w:type="dxa"/>
            <w:vAlign w:val="center"/>
          </w:tcPr>
          <w:p>
            <w:pPr>
              <w:pStyle w:val="26"/>
              <w:numPr>
                <w:ilvl w:val="0"/>
                <w:numId w:val="1"/>
              </w:numPr>
              <w:ind w:right="230"/>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11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比选方式</w:t>
            </w:r>
          </w:p>
        </w:tc>
        <w:tc>
          <w:tcPr>
            <w:tcW w:w="6602" w:type="dxa"/>
            <w:vAlign w:val="center"/>
          </w:tcPr>
          <w:p>
            <w:pPr>
              <w:pStyle w:val="26"/>
              <w:ind w:firstLine="240" w:firstLineChars="100"/>
              <w:jc w:val="both"/>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公开比选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655" w:type="dxa"/>
            <w:vAlign w:val="center"/>
          </w:tcPr>
          <w:p>
            <w:pPr>
              <w:pStyle w:val="26"/>
              <w:numPr>
                <w:ilvl w:val="0"/>
                <w:numId w:val="1"/>
              </w:numPr>
              <w:ind w:right="230"/>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110"/>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资格审查</w:t>
            </w:r>
          </w:p>
        </w:tc>
        <w:tc>
          <w:tcPr>
            <w:tcW w:w="6602" w:type="dxa"/>
            <w:vAlign w:val="center"/>
          </w:tcPr>
          <w:p>
            <w:pPr>
              <w:pStyle w:val="26"/>
              <w:ind w:firstLine="240" w:firstLineChars="100"/>
              <w:jc w:val="both"/>
              <w:rPr>
                <w:rFonts w:hint="default"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资格后审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655" w:type="dxa"/>
            <w:vAlign w:val="center"/>
          </w:tcPr>
          <w:p>
            <w:pPr>
              <w:pStyle w:val="26"/>
              <w:numPr>
                <w:ilvl w:val="0"/>
                <w:numId w:val="1"/>
              </w:numPr>
              <w:ind w:right="230"/>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11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评选方法</w:t>
            </w:r>
          </w:p>
        </w:tc>
        <w:tc>
          <w:tcPr>
            <w:tcW w:w="6602" w:type="dxa"/>
            <w:vAlign w:val="center"/>
          </w:tcPr>
          <w:p>
            <w:pPr>
              <w:pStyle w:val="26"/>
              <w:ind w:firstLine="240" w:firstLineChars="10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655" w:type="dxa"/>
            <w:vAlign w:val="center"/>
          </w:tcPr>
          <w:p>
            <w:pPr>
              <w:pStyle w:val="26"/>
              <w:numPr>
                <w:ilvl w:val="0"/>
                <w:numId w:val="1"/>
              </w:numPr>
              <w:ind w:right="230"/>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11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交付时间、地点</w:t>
            </w:r>
          </w:p>
        </w:tc>
        <w:tc>
          <w:tcPr>
            <w:tcW w:w="6602" w:type="dxa"/>
            <w:vAlign w:val="center"/>
          </w:tcPr>
          <w:p>
            <w:pPr>
              <w:pStyle w:val="26"/>
              <w:spacing w:line="360" w:lineRule="auto"/>
              <w:ind w:firstLine="240" w:firstLineChars="10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详见比选文件第五章要求。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4" w:hRule="exact"/>
          <w:jc w:val="center"/>
        </w:trPr>
        <w:tc>
          <w:tcPr>
            <w:tcW w:w="655" w:type="dxa"/>
            <w:vAlign w:val="center"/>
          </w:tcPr>
          <w:p>
            <w:pPr>
              <w:pStyle w:val="26"/>
              <w:numPr>
                <w:ilvl w:val="0"/>
                <w:numId w:val="1"/>
              </w:numPr>
              <w:ind w:right="230"/>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11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质量要求、验收标准</w:t>
            </w:r>
          </w:p>
        </w:tc>
        <w:tc>
          <w:tcPr>
            <w:tcW w:w="6602" w:type="dxa"/>
            <w:vAlign w:val="center"/>
          </w:tcPr>
          <w:p>
            <w:pPr>
              <w:pStyle w:val="26"/>
              <w:spacing w:line="360" w:lineRule="auto"/>
              <w:ind w:firstLine="240" w:firstLineChars="10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质量要求：按比选文件要求</w:t>
            </w:r>
            <w:r>
              <w:rPr>
                <w:rFonts w:hint="eastAsia" w:ascii="仿宋" w:hAnsi="仿宋" w:eastAsia="仿宋" w:cs="仿宋"/>
                <w:color w:val="000000" w:themeColor="text1"/>
                <w14:textFill>
                  <w14:solidFill>
                    <w14:schemeClr w14:val="tx1"/>
                  </w14:solidFill>
                </w14:textFill>
              </w:rPr>
              <w:t>。</w:t>
            </w:r>
          </w:p>
          <w:p>
            <w:pPr>
              <w:pStyle w:val="26"/>
              <w:spacing w:line="360" w:lineRule="auto"/>
              <w:ind w:firstLine="240" w:firstLineChars="10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验收标准：</w:t>
            </w:r>
            <w:r>
              <w:rPr>
                <w:rFonts w:hint="eastAsia" w:ascii="仿宋" w:hAnsi="仿宋" w:eastAsia="仿宋" w:cs="仿宋"/>
                <w:color w:val="000000" w:themeColor="text1"/>
                <w:lang w:val="zh-CN"/>
                <w14:textFill>
                  <w14:solidFill>
                    <w14:schemeClr w14:val="tx1"/>
                  </w14:solidFill>
                </w14:textFill>
              </w:rPr>
              <w:t>按比选文件要求</w:t>
            </w:r>
            <w:r>
              <w:rPr>
                <w:rFonts w:hint="eastAsia" w:ascii="仿宋" w:hAnsi="仿宋" w:eastAsia="仿宋" w:cs="仿宋"/>
                <w:color w:val="000000" w:themeColor="text1"/>
                <w14:textFill>
                  <w14:solidFill>
                    <w14:schemeClr w14:val="tx1"/>
                  </w14:solidFill>
                </w14:textFill>
              </w:rPr>
              <w:t>进行验收。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655" w:type="dxa"/>
            <w:vAlign w:val="center"/>
          </w:tcPr>
          <w:p>
            <w:pPr>
              <w:pStyle w:val="26"/>
              <w:numPr>
                <w:ilvl w:val="0"/>
                <w:numId w:val="1"/>
              </w:numPr>
              <w:ind w:right="230"/>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11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联合体比选</w:t>
            </w:r>
          </w:p>
        </w:tc>
        <w:tc>
          <w:tcPr>
            <w:tcW w:w="6602" w:type="dxa"/>
            <w:vAlign w:val="center"/>
          </w:tcPr>
          <w:p>
            <w:pPr>
              <w:pStyle w:val="26"/>
              <w:ind w:firstLine="240" w:firstLineChars="10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本次比选不接受联合体。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655" w:type="dxa"/>
            <w:vAlign w:val="center"/>
          </w:tcPr>
          <w:p>
            <w:pPr>
              <w:pStyle w:val="26"/>
              <w:numPr>
                <w:ilvl w:val="0"/>
                <w:numId w:val="1"/>
              </w:numPr>
              <w:ind w:right="230"/>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11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考察现场、标前答疑会</w:t>
            </w:r>
          </w:p>
        </w:tc>
        <w:tc>
          <w:tcPr>
            <w:tcW w:w="6602" w:type="dxa"/>
            <w:vAlign w:val="center"/>
          </w:tcPr>
          <w:p>
            <w:pPr>
              <w:pStyle w:val="26"/>
              <w:ind w:firstLine="240" w:firstLineChars="10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比选采购单位认为有必要，另行书面通知。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655" w:type="dxa"/>
            <w:vAlign w:val="center"/>
          </w:tcPr>
          <w:p>
            <w:pPr>
              <w:pStyle w:val="26"/>
              <w:numPr>
                <w:ilvl w:val="0"/>
                <w:numId w:val="1"/>
              </w:numPr>
              <w:ind w:right="230"/>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11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比选申请人对比选文件提出异议的时间</w:t>
            </w:r>
          </w:p>
        </w:tc>
        <w:tc>
          <w:tcPr>
            <w:tcW w:w="6602" w:type="dxa"/>
            <w:vAlign w:val="center"/>
          </w:tcPr>
          <w:p>
            <w:pPr>
              <w:pStyle w:val="26"/>
              <w:ind w:firstLine="240" w:firstLineChars="10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在响应文件递交截止时间3日前提出。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5" w:hRule="exact"/>
          <w:jc w:val="center"/>
        </w:trPr>
        <w:tc>
          <w:tcPr>
            <w:tcW w:w="655" w:type="dxa"/>
            <w:vAlign w:val="center"/>
          </w:tcPr>
          <w:p>
            <w:pPr>
              <w:pStyle w:val="26"/>
              <w:numPr>
                <w:ilvl w:val="0"/>
                <w:numId w:val="1"/>
              </w:numPr>
              <w:ind w:right="230"/>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11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合同分包</w:t>
            </w:r>
          </w:p>
        </w:tc>
        <w:tc>
          <w:tcPr>
            <w:tcW w:w="6602" w:type="dxa"/>
            <w:vAlign w:val="center"/>
          </w:tcPr>
          <w:p>
            <w:pPr>
              <w:pStyle w:val="26"/>
              <w:ind w:firstLine="240" w:firstLineChars="1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不允许分包。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1" w:hRule="exact"/>
          <w:jc w:val="center"/>
        </w:trPr>
        <w:tc>
          <w:tcPr>
            <w:tcW w:w="655" w:type="dxa"/>
            <w:vAlign w:val="center"/>
          </w:tcPr>
          <w:p>
            <w:pPr>
              <w:pStyle w:val="26"/>
              <w:numPr>
                <w:ilvl w:val="0"/>
                <w:numId w:val="1"/>
              </w:numPr>
              <w:ind w:right="230"/>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11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构成比选文件的其他文件</w:t>
            </w:r>
          </w:p>
        </w:tc>
        <w:tc>
          <w:tcPr>
            <w:tcW w:w="6602" w:type="dxa"/>
            <w:vAlign w:val="center"/>
          </w:tcPr>
          <w:p>
            <w:pPr>
              <w:pStyle w:val="26"/>
              <w:ind w:left="340" w:leftChars="10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比选文件的澄清</w:t>
            </w:r>
            <w:r>
              <w:rPr>
                <w:rFonts w:hint="eastAsia" w:ascii="仿宋" w:hAnsi="仿宋" w:eastAsia="仿宋" w:cs="仿宋"/>
                <w:color w:val="000000" w:themeColor="text1"/>
                <w14:textFill>
                  <w14:solidFill>
                    <w14:schemeClr w14:val="tx1"/>
                  </w14:solidFill>
                </w14:textFill>
              </w:rPr>
              <w:t>、修改书及有关补充通知为比选文件的有效组成部分。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7" w:hRule="exact"/>
          <w:jc w:val="center"/>
        </w:trPr>
        <w:tc>
          <w:tcPr>
            <w:tcW w:w="655" w:type="dxa"/>
            <w:vAlign w:val="center"/>
          </w:tcPr>
          <w:p>
            <w:pPr>
              <w:pStyle w:val="26"/>
              <w:numPr>
                <w:ilvl w:val="0"/>
                <w:numId w:val="1"/>
              </w:numPr>
              <w:ind w:right="230"/>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11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比选有效期</w:t>
            </w:r>
          </w:p>
        </w:tc>
        <w:tc>
          <w:tcPr>
            <w:tcW w:w="6602" w:type="dxa"/>
            <w:vAlign w:val="center"/>
          </w:tcPr>
          <w:p>
            <w:pPr>
              <w:pStyle w:val="26"/>
              <w:ind w:firstLine="240" w:firstLineChars="100"/>
              <w:jc w:val="both"/>
              <w:rPr>
                <w:rFonts w:ascii="仿宋" w:hAnsi="仿宋" w:eastAsia="仿宋" w:cs="仿宋"/>
                <w:color w:val="000000" w:themeColor="text1"/>
                <w:lang w:val="zh-CN"/>
                <w14:textFill>
                  <w14:solidFill>
                    <w14:schemeClr w14:val="tx1"/>
                  </w14:solidFill>
                </w14:textFill>
              </w:rPr>
            </w:pPr>
            <w:r>
              <w:rPr>
                <w:rStyle w:val="24"/>
                <w:rFonts w:hint="eastAsia" w:ascii="仿宋" w:hAnsi="仿宋" w:eastAsia="仿宋" w:cs="仿宋"/>
                <w:color w:val="000000" w:themeColor="text1"/>
                <w:sz w:val="24"/>
                <w14:textFill>
                  <w14:solidFill>
                    <w14:schemeClr w14:val="tx1"/>
                  </w14:solidFill>
                </w14:textFill>
              </w:rPr>
              <w:t>比选截止日后</w:t>
            </w:r>
            <w:r>
              <w:rPr>
                <w:rFonts w:hint="eastAsia" w:ascii="仿宋" w:hAnsi="仿宋" w:eastAsia="仿宋" w:cs="仿宋"/>
                <w:color w:val="000000" w:themeColor="text1"/>
                <w14:textFill>
                  <w14:solidFill>
                    <w14:schemeClr w14:val="tx1"/>
                  </w14:solidFill>
                </w14:textFill>
              </w:rPr>
              <w:t>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655" w:type="dxa"/>
            <w:vAlign w:val="center"/>
          </w:tcPr>
          <w:p>
            <w:pPr>
              <w:pStyle w:val="26"/>
              <w:numPr>
                <w:ilvl w:val="0"/>
                <w:numId w:val="1"/>
              </w:numPr>
              <w:ind w:right="230"/>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11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比选保证金</w:t>
            </w:r>
          </w:p>
        </w:tc>
        <w:tc>
          <w:tcPr>
            <w:tcW w:w="6602" w:type="dxa"/>
            <w:vAlign w:val="center"/>
          </w:tcPr>
          <w:p>
            <w:pPr>
              <w:pStyle w:val="26"/>
              <w:ind w:firstLine="240" w:firstLineChars="1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本项目不收取。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3" w:hRule="atLeast"/>
          <w:jc w:val="center"/>
        </w:trPr>
        <w:tc>
          <w:tcPr>
            <w:tcW w:w="655" w:type="dxa"/>
            <w:vAlign w:val="center"/>
          </w:tcPr>
          <w:p>
            <w:pPr>
              <w:pStyle w:val="26"/>
              <w:numPr>
                <w:ilvl w:val="0"/>
                <w:numId w:val="1"/>
              </w:numPr>
              <w:ind w:right="230"/>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110" w:right="28"/>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备选比选方案和报价</w:t>
            </w:r>
          </w:p>
        </w:tc>
        <w:tc>
          <w:tcPr>
            <w:tcW w:w="6602" w:type="dxa"/>
            <w:vAlign w:val="center"/>
          </w:tcPr>
          <w:p>
            <w:pPr>
              <w:pStyle w:val="26"/>
              <w:ind w:firstLine="240" w:firstLineChars="10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不接受备选比选方案和多个报价。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655" w:type="dxa"/>
            <w:vAlign w:val="center"/>
          </w:tcPr>
          <w:p>
            <w:pPr>
              <w:pStyle w:val="26"/>
              <w:numPr>
                <w:ilvl w:val="0"/>
                <w:numId w:val="1"/>
              </w:numPr>
              <w:ind w:right="264"/>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11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签字盖章</w:t>
            </w:r>
          </w:p>
        </w:tc>
        <w:tc>
          <w:tcPr>
            <w:tcW w:w="6602" w:type="dxa"/>
            <w:vAlign w:val="center"/>
          </w:tcPr>
          <w:p>
            <w:pPr>
              <w:pStyle w:val="26"/>
              <w:ind w:firstLine="240" w:firstLineChars="10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比选申请人必须按照比选文件的规定和要求签字、盖章（法人代表的签字可用具有法定效力的签字章）。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655" w:type="dxa"/>
            <w:vAlign w:val="center"/>
          </w:tcPr>
          <w:p>
            <w:pPr>
              <w:pStyle w:val="26"/>
              <w:numPr>
                <w:ilvl w:val="0"/>
                <w:numId w:val="1"/>
              </w:numPr>
              <w:ind w:right="264"/>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453" w:leftChars="53" w:hanging="273" w:hangingChars="114"/>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比选文件份数</w:t>
            </w:r>
          </w:p>
        </w:tc>
        <w:tc>
          <w:tcPr>
            <w:tcW w:w="6602" w:type="dxa"/>
            <w:vAlign w:val="center"/>
          </w:tcPr>
          <w:p>
            <w:pPr>
              <w:pStyle w:val="26"/>
              <w:ind w:firstLine="240" w:firstLineChars="100"/>
              <w:rPr>
                <w:rFonts w:ascii="仿宋" w:hAnsi="仿宋" w:eastAsia="仿宋" w:cs="仿宋"/>
                <w:color w:val="000000" w:themeColor="text1"/>
                <w:u w:val="single"/>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正本1份；副本</w:t>
            </w:r>
            <w:r>
              <w:rPr>
                <w:rFonts w:hint="eastAsia" w:ascii="仿宋" w:hAnsi="仿宋" w:eastAsia="仿宋" w:cs="仿宋"/>
                <w:color w:val="000000" w:themeColor="text1"/>
                <w:lang w:val="en-US" w:eastAsia="zh-CN"/>
                <w14:textFill>
                  <w14:solidFill>
                    <w14:schemeClr w14:val="tx1"/>
                  </w14:solidFill>
                </w14:textFill>
              </w:rPr>
              <w:t>1</w:t>
            </w:r>
            <w:r>
              <w:rPr>
                <w:rFonts w:hint="eastAsia" w:ascii="仿宋" w:hAnsi="仿宋" w:eastAsia="仿宋" w:cs="仿宋"/>
                <w:color w:val="000000" w:themeColor="text1"/>
                <w:lang w:val="zh-CN"/>
                <w14:textFill>
                  <w14:solidFill>
                    <w14:schemeClr w14:val="tx1"/>
                  </w14:solidFill>
                </w14:textFill>
              </w:rPr>
              <w:t>份</w:t>
            </w:r>
            <w:r>
              <w:rPr>
                <w:rFonts w:hint="eastAsia" w:ascii="仿宋" w:hAnsi="仿宋" w:eastAsia="仿宋" w:cs="仿宋"/>
                <w:color w:val="000000" w:themeColor="text1"/>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655" w:type="dxa"/>
            <w:vAlign w:val="center"/>
          </w:tcPr>
          <w:p>
            <w:pPr>
              <w:pStyle w:val="26"/>
              <w:numPr>
                <w:ilvl w:val="0"/>
                <w:numId w:val="1"/>
              </w:numPr>
              <w:ind w:right="264"/>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11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比选文件的装订</w:t>
            </w:r>
          </w:p>
        </w:tc>
        <w:tc>
          <w:tcPr>
            <w:tcW w:w="6602" w:type="dxa"/>
            <w:vAlign w:val="center"/>
          </w:tcPr>
          <w:p>
            <w:pPr>
              <w:pStyle w:val="26"/>
              <w:ind w:firstLine="240" w:firstLineChars="10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正本和副本分别装订。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0" w:hRule="atLeast"/>
          <w:jc w:val="center"/>
        </w:trPr>
        <w:tc>
          <w:tcPr>
            <w:tcW w:w="655" w:type="dxa"/>
            <w:vAlign w:val="center"/>
          </w:tcPr>
          <w:p>
            <w:pPr>
              <w:pStyle w:val="26"/>
              <w:numPr>
                <w:ilvl w:val="0"/>
                <w:numId w:val="1"/>
              </w:numPr>
              <w:ind w:right="264"/>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firstLine="124" w:firstLineChars="52"/>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比选文件封面的标注</w:t>
            </w:r>
          </w:p>
        </w:tc>
        <w:tc>
          <w:tcPr>
            <w:tcW w:w="6602" w:type="dxa"/>
            <w:vAlign w:val="center"/>
          </w:tcPr>
          <w:p>
            <w:pPr>
              <w:pStyle w:val="26"/>
              <w:ind w:firstLine="240" w:firstLineChars="100"/>
              <w:jc w:val="both"/>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比选文件正本和副本的封面上均应标明：比选项目名称、比选编号、分包号（如有分包）、比选申请人名称、年月日；并分别在右上角标明“正本”和“副本”字样。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4" w:hRule="atLeast"/>
          <w:jc w:val="center"/>
        </w:trPr>
        <w:tc>
          <w:tcPr>
            <w:tcW w:w="655" w:type="dxa"/>
            <w:vAlign w:val="center"/>
          </w:tcPr>
          <w:p>
            <w:pPr>
              <w:pStyle w:val="26"/>
              <w:numPr>
                <w:ilvl w:val="0"/>
                <w:numId w:val="1"/>
              </w:numPr>
              <w:ind w:right="264"/>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11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比选文件外层密封袋的标注</w:t>
            </w:r>
          </w:p>
        </w:tc>
        <w:tc>
          <w:tcPr>
            <w:tcW w:w="6602" w:type="dxa"/>
            <w:vAlign w:val="center"/>
          </w:tcPr>
          <w:p>
            <w:pPr>
              <w:pStyle w:val="26"/>
              <w:ind w:firstLine="240" w:firstLineChars="100"/>
              <w:jc w:val="both"/>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比选项目名称、比选申请人名称、年月日。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5" w:hRule="exact"/>
          <w:jc w:val="center"/>
        </w:trPr>
        <w:tc>
          <w:tcPr>
            <w:tcW w:w="655" w:type="dxa"/>
            <w:vAlign w:val="center"/>
          </w:tcPr>
          <w:p>
            <w:pPr>
              <w:pStyle w:val="26"/>
              <w:numPr>
                <w:ilvl w:val="0"/>
                <w:numId w:val="1"/>
              </w:numPr>
              <w:ind w:right="264"/>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11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递交比选文件地点</w:t>
            </w:r>
          </w:p>
        </w:tc>
        <w:tc>
          <w:tcPr>
            <w:tcW w:w="6602" w:type="dxa"/>
            <w:vAlign w:val="center"/>
          </w:tcPr>
          <w:p>
            <w:pPr>
              <w:autoSpaceDE w:val="0"/>
              <w:autoSpaceDN w:val="0"/>
              <w:adjustRightInd w:val="0"/>
              <w:ind w:firstLine="240" w:firstLineChars="1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攀枝花市国有投资（集团）有限责任公司</w:t>
            </w:r>
            <w:r>
              <w:rPr>
                <w:rFonts w:hint="eastAsia" w:ascii="仿宋" w:hAnsi="仿宋" w:eastAsia="仿宋" w:cs="仿宋"/>
                <w:bCs/>
                <w:color w:val="000000" w:themeColor="text1"/>
                <w:sz w:val="24"/>
                <w:lang w:val="zh-CN"/>
                <w14:textFill>
                  <w14:solidFill>
                    <w14:schemeClr w14:val="tx1"/>
                  </w14:solidFill>
                </w14:textFill>
              </w:rPr>
              <w:t>【</w:t>
            </w:r>
            <w:r>
              <w:rPr>
                <w:rFonts w:hint="eastAsia" w:ascii="仿宋" w:hAnsi="仿宋" w:eastAsia="仿宋" w:cs="仿宋"/>
                <w:bCs/>
                <w:color w:val="000000" w:themeColor="text1"/>
                <w:sz w:val="24"/>
                <w:lang w:val="en-US" w:eastAsia="zh-CN"/>
                <w14:textFill>
                  <w14:solidFill>
                    <w14:schemeClr w14:val="tx1"/>
                  </w14:solidFill>
                </w14:textFill>
              </w:rPr>
              <w:t>攀枝花市东区三线大道北段118</w:t>
            </w:r>
            <w:r>
              <w:rPr>
                <w:rFonts w:hint="eastAsia" w:ascii="仿宋" w:hAnsi="仿宋" w:eastAsia="仿宋" w:cs="仿宋"/>
                <w:bCs/>
                <w:color w:val="000000" w:themeColor="text1"/>
                <w:sz w:val="24"/>
                <w:lang w:val="zh-CN"/>
                <w14:textFill>
                  <w14:solidFill>
                    <w14:schemeClr w14:val="tx1"/>
                  </w14:solidFill>
                </w14:textFill>
              </w:rPr>
              <w:t>号</w:t>
            </w:r>
            <w:r>
              <w:rPr>
                <w:rFonts w:hint="eastAsia" w:ascii="仿宋" w:hAnsi="仿宋" w:eastAsia="仿宋" w:cs="仿宋"/>
                <w:bCs/>
                <w:color w:val="000000" w:themeColor="text1"/>
                <w:sz w:val="24"/>
                <w:lang w:val="en-US" w:eastAsia="zh-CN"/>
                <w14:textFill>
                  <w14:solidFill>
                    <w14:schemeClr w14:val="tx1"/>
                  </w14:solidFill>
                </w14:textFill>
              </w:rPr>
              <w:t>国投大厦</w:t>
            </w:r>
            <w:r>
              <w:rPr>
                <w:rFonts w:hint="eastAsia" w:ascii="仿宋" w:hAnsi="仿宋" w:eastAsia="仿宋" w:cs="仿宋"/>
                <w:bCs/>
                <w:color w:val="000000" w:themeColor="text1"/>
                <w:sz w:val="24"/>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655" w:type="dxa"/>
            <w:vAlign w:val="center"/>
          </w:tcPr>
          <w:p>
            <w:pPr>
              <w:pStyle w:val="26"/>
              <w:numPr>
                <w:ilvl w:val="0"/>
                <w:numId w:val="1"/>
              </w:numPr>
              <w:ind w:right="264"/>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left="11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采购时间和地点</w:t>
            </w:r>
          </w:p>
        </w:tc>
        <w:tc>
          <w:tcPr>
            <w:tcW w:w="6602" w:type="dxa"/>
            <w:vAlign w:val="center"/>
          </w:tcPr>
          <w:p>
            <w:pPr>
              <w:pStyle w:val="26"/>
              <w:ind w:firstLine="240" w:firstLineChars="10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采购时间：同比选文件递交截止时间。</w:t>
            </w:r>
          </w:p>
          <w:p>
            <w:pPr>
              <w:pStyle w:val="26"/>
              <w:ind w:firstLine="240" w:firstLineChars="100"/>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采购地点：同比选会地点。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655" w:type="dxa"/>
            <w:vAlign w:val="center"/>
          </w:tcPr>
          <w:p>
            <w:pPr>
              <w:pStyle w:val="26"/>
              <w:numPr>
                <w:ilvl w:val="0"/>
                <w:numId w:val="1"/>
              </w:numPr>
              <w:ind w:right="264"/>
              <w:jc w:val="center"/>
              <w:rPr>
                <w:rFonts w:ascii="仿宋" w:hAnsi="仿宋" w:eastAsia="仿宋" w:cs="仿宋"/>
                <w:color w:val="000000" w:themeColor="text1"/>
                <w:lang w:val="zh-CN"/>
                <w14:textFill>
                  <w14:solidFill>
                    <w14:schemeClr w14:val="tx1"/>
                  </w14:solidFill>
                </w14:textFill>
              </w:rPr>
            </w:pPr>
          </w:p>
        </w:tc>
        <w:tc>
          <w:tcPr>
            <w:tcW w:w="1748" w:type="dxa"/>
            <w:vAlign w:val="center"/>
          </w:tcPr>
          <w:p>
            <w:pPr>
              <w:pStyle w:val="26"/>
              <w:ind w:firstLine="124" w:firstLineChars="52"/>
              <w:rPr>
                <w:rFonts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履约保证金</w:t>
            </w:r>
          </w:p>
        </w:tc>
        <w:tc>
          <w:tcPr>
            <w:tcW w:w="6602" w:type="dxa"/>
            <w:vAlign w:val="center"/>
          </w:tcPr>
          <w:p>
            <w:pPr>
              <w:pStyle w:val="26"/>
              <w:ind w:left="170" w:leftChars="50" w:right="170" w:rightChars="50" w:firstLine="120" w:firstLineChars="50"/>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本项目不收取。</w:t>
            </w:r>
          </w:p>
        </w:tc>
      </w:tr>
    </w:tbl>
    <w:p>
      <w:pPr>
        <w:rPr>
          <w:rFonts w:ascii="仿宋" w:hAnsi="仿宋" w:eastAsia="仿宋" w:cs="仿宋"/>
          <w:color w:val="000000" w:themeColor="text1"/>
          <w14:textFill>
            <w14:solidFill>
              <w14:schemeClr w14:val="tx1"/>
            </w14:solidFill>
          </w14:textFill>
        </w:rPr>
        <w:sectPr>
          <w:pgSz w:w="11907" w:h="16840"/>
          <w:pgMar w:top="1440" w:right="1474" w:bottom="1440" w:left="1474" w:header="851" w:footer="992" w:gutter="0"/>
          <w:cols w:space="720" w:num="1"/>
          <w:docGrid w:linePitch="312" w:charSpace="0"/>
        </w:sectPr>
      </w:pPr>
    </w:p>
    <w:p>
      <w:pPr>
        <w:pStyle w:val="5"/>
        <w:spacing w:line="400" w:lineRule="exact"/>
        <w:jc w:val="center"/>
        <w:rPr>
          <w:rFonts w:ascii="仿宋" w:hAnsi="仿宋" w:eastAsia="仿宋" w:cs="仿宋"/>
          <w:bCs w:val="0"/>
          <w:color w:val="000000" w:themeColor="text1"/>
          <w14:textFill>
            <w14:solidFill>
              <w14:schemeClr w14:val="tx1"/>
            </w14:solidFill>
          </w14:textFill>
        </w:rPr>
      </w:pPr>
      <w:r>
        <w:rPr>
          <w:rFonts w:hint="eastAsia" w:ascii="仿宋" w:hAnsi="仿宋" w:eastAsia="仿宋" w:cs="仿宋"/>
          <w:bCs w:val="0"/>
          <w:color w:val="000000" w:themeColor="text1"/>
          <w14:textFill>
            <w14:solidFill>
              <w14:schemeClr w14:val="tx1"/>
            </w14:solidFill>
          </w14:textFill>
        </w:rPr>
        <w:t>一、总则</w:t>
      </w:r>
      <w:bookmarkEnd w:id="28"/>
      <w:bookmarkEnd w:id="29"/>
      <w:bookmarkEnd w:id="30"/>
      <w:bookmarkEnd w:id="31"/>
      <w:bookmarkEnd w:id="32"/>
    </w:p>
    <w:p>
      <w:pPr>
        <w:pStyle w:val="6"/>
        <w:spacing w:line="400" w:lineRule="exact"/>
        <w:ind w:firstLine="482" w:firstLineChars="200"/>
        <w:rPr>
          <w:rFonts w:ascii="仿宋" w:hAnsi="仿宋" w:eastAsia="仿宋" w:cs="仿宋"/>
          <w:color w:val="000000" w:themeColor="text1"/>
          <w:sz w:val="24"/>
          <w14:textFill>
            <w14:solidFill>
              <w14:schemeClr w14:val="tx1"/>
            </w14:solidFill>
          </w14:textFill>
        </w:rPr>
      </w:pPr>
      <w:bookmarkStart w:id="33" w:name="_Toc183582205"/>
      <w:bookmarkStart w:id="34" w:name="_Toc183682342"/>
      <w:bookmarkStart w:id="35" w:name="_Toc217446034"/>
      <w:r>
        <w:rPr>
          <w:rFonts w:hint="eastAsia" w:ascii="仿宋" w:hAnsi="仿宋" w:eastAsia="仿宋" w:cs="仿宋"/>
          <w:color w:val="000000" w:themeColor="text1"/>
          <w:sz w:val="24"/>
          <w14:textFill>
            <w14:solidFill>
              <w14:schemeClr w14:val="tx1"/>
            </w14:solidFill>
          </w14:textFill>
        </w:rPr>
        <w:t>1.</w:t>
      </w:r>
      <w:bookmarkEnd w:id="33"/>
      <w:bookmarkEnd w:id="34"/>
      <w:r>
        <w:rPr>
          <w:rFonts w:hint="eastAsia" w:ascii="仿宋" w:hAnsi="仿宋" w:eastAsia="仿宋" w:cs="仿宋"/>
          <w:color w:val="000000" w:themeColor="text1"/>
          <w:sz w:val="24"/>
          <w:szCs w:val="24"/>
          <w14:textFill>
            <w14:solidFill>
              <w14:schemeClr w14:val="tx1"/>
            </w14:solidFill>
          </w14:textFill>
        </w:rPr>
        <w:t>适用范围</w:t>
      </w:r>
      <w:bookmarkEnd w:id="35"/>
    </w:p>
    <w:p>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 本比选文件仅适用于本次公开比选所叙述的货物和服务项目采购。</w:t>
      </w:r>
    </w:p>
    <w:p>
      <w:pPr>
        <w:pStyle w:val="6"/>
        <w:spacing w:line="400" w:lineRule="exact"/>
        <w:ind w:firstLine="482" w:firstLineChars="200"/>
        <w:rPr>
          <w:rFonts w:ascii="仿宋" w:hAnsi="仿宋" w:eastAsia="仿宋" w:cs="仿宋"/>
          <w:color w:val="000000" w:themeColor="text1"/>
          <w:sz w:val="24"/>
          <w14:textFill>
            <w14:solidFill>
              <w14:schemeClr w14:val="tx1"/>
            </w14:solidFill>
          </w14:textFill>
        </w:rPr>
      </w:pPr>
      <w:bookmarkStart w:id="36" w:name="_Toc183682343"/>
      <w:bookmarkStart w:id="37" w:name="_Toc183582206"/>
      <w:bookmarkStart w:id="38" w:name="_Toc217446035"/>
      <w:r>
        <w:rPr>
          <w:rFonts w:hint="eastAsia" w:ascii="仿宋" w:hAnsi="仿宋" w:eastAsia="仿宋" w:cs="仿宋"/>
          <w:color w:val="000000" w:themeColor="text1"/>
          <w:sz w:val="24"/>
          <w14:textFill>
            <w14:solidFill>
              <w14:schemeClr w14:val="tx1"/>
            </w14:solidFill>
          </w14:textFill>
        </w:rPr>
        <w:t>2.</w:t>
      </w:r>
      <w:bookmarkEnd w:id="36"/>
      <w:bookmarkEnd w:id="37"/>
      <w:r>
        <w:rPr>
          <w:rFonts w:hint="eastAsia" w:ascii="仿宋" w:hAnsi="仿宋" w:eastAsia="仿宋" w:cs="仿宋"/>
          <w:color w:val="000000" w:themeColor="text1"/>
          <w:sz w:val="24"/>
          <w14:textFill>
            <w14:solidFill>
              <w14:schemeClr w14:val="tx1"/>
            </w14:solidFill>
          </w14:textFill>
        </w:rPr>
        <w:t>有关</w:t>
      </w:r>
      <w:r>
        <w:rPr>
          <w:rFonts w:hint="eastAsia" w:ascii="仿宋" w:hAnsi="仿宋" w:eastAsia="仿宋" w:cs="仿宋"/>
          <w:color w:val="000000" w:themeColor="text1"/>
          <w:sz w:val="24"/>
          <w:szCs w:val="24"/>
          <w14:textFill>
            <w14:solidFill>
              <w14:schemeClr w14:val="tx1"/>
            </w14:solidFill>
          </w14:textFill>
        </w:rPr>
        <w:t>定义</w:t>
      </w:r>
      <w:bookmarkEnd w:id="38"/>
    </w:p>
    <w:p>
      <w:pPr>
        <w:tabs>
          <w:tab w:val="left" w:pos="7665"/>
        </w:tabs>
        <w:spacing w:line="400" w:lineRule="exact"/>
        <w:ind w:firstLine="480" w:firstLineChars="200"/>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“比选人”系指依法进行采购的使用者。本次比选的比选人是</w:t>
      </w:r>
      <w:r>
        <w:rPr>
          <w:rFonts w:hint="eastAsia" w:ascii="仿宋" w:hAnsi="仿宋" w:eastAsia="仿宋" w:cs="仿宋"/>
          <w:bCs/>
          <w:color w:val="000000" w:themeColor="text1"/>
          <w:sz w:val="24"/>
          <w:u w:val="single"/>
          <w:lang w:val="en-US" w:eastAsia="zh-CN"/>
          <w14:textFill>
            <w14:solidFill>
              <w14:schemeClr w14:val="tx1"/>
            </w14:solidFill>
          </w14:textFill>
        </w:rPr>
        <w:t>攀枝花市国有投资（集团）有限责任公司</w:t>
      </w:r>
      <w:r>
        <w:rPr>
          <w:rFonts w:hint="eastAsia" w:ascii="仿宋" w:hAnsi="仿宋" w:eastAsia="仿宋" w:cs="仿宋"/>
          <w:color w:val="000000" w:themeColor="text1"/>
          <w:sz w:val="24"/>
          <w:u w:val="single"/>
          <w14:textFill>
            <w14:solidFill>
              <w14:schemeClr w14:val="tx1"/>
            </w14:solidFill>
          </w14:textFill>
        </w:rPr>
        <w:t>。</w:t>
      </w:r>
    </w:p>
    <w:p>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 “比选采购单位”系指“比选人”统称。</w:t>
      </w:r>
    </w:p>
    <w:p>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 xml:space="preserve"> “比选申请人”系指购买了比选文件拟参加比选和向比选人提供货物及相应服务的供应商。</w:t>
      </w:r>
    </w:p>
    <w:p>
      <w:pPr>
        <w:pStyle w:val="6"/>
        <w:spacing w:line="400" w:lineRule="exact"/>
        <w:ind w:firstLine="482" w:firstLineChars="200"/>
        <w:rPr>
          <w:rFonts w:ascii="仿宋" w:hAnsi="仿宋" w:eastAsia="仿宋" w:cs="仿宋"/>
          <w:color w:val="000000" w:themeColor="text1"/>
          <w:sz w:val="24"/>
          <w14:textFill>
            <w14:solidFill>
              <w14:schemeClr w14:val="tx1"/>
            </w14:solidFill>
          </w14:textFill>
        </w:rPr>
      </w:pPr>
      <w:bookmarkStart w:id="39" w:name="_Toc217390843"/>
      <w:bookmarkStart w:id="40" w:name="_Toc183582207"/>
      <w:bookmarkStart w:id="41" w:name="_Toc183682344"/>
      <w:bookmarkStart w:id="42" w:name="_Toc217446036"/>
      <w:r>
        <w:rPr>
          <w:rFonts w:hint="eastAsia" w:ascii="仿宋" w:hAnsi="仿宋" w:eastAsia="仿宋" w:cs="仿宋"/>
          <w:color w:val="000000" w:themeColor="text1"/>
          <w:sz w:val="24"/>
          <w14:textFill>
            <w14:solidFill>
              <w14:schemeClr w14:val="tx1"/>
            </w14:solidFill>
          </w14:textFill>
        </w:rPr>
        <w:t>3.合格的比选</w:t>
      </w:r>
      <w:bookmarkEnd w:id="39"/>
      <w:bookmarkEnd w:id="40"/>
      <w:bookmarkEnd w:id="41"/>
      <w:bookmarkEnd w:id="42"/>
      <w:r>
        <w:rPr>
          <w:rFonts w:hint="eastAsia" w:ascii="仿宋" w:hAnsi="仿宋" w:eastAsia="仿宋" w:cs="仿宋"/>
          <w:color w:val="000000" w:themeColor="text1"/>
          <w:sz w:val="24"/>
          <w14:textFill>
            <w14:solidFill>
              <w14:schemeClr w14:val="tx1"/>
            </w14:solidFill>
          </w14:textFill>
        </w:rPr>
        <w:t>申请人</w:t>
      </w:r>
    </w:p>
    <w:p>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合格的比选申请人应具备以下条件：</w:t>
      </w:r>
    </w:p>
    <w:p>
      <w:pPr>
        <w:tabs>
          <w:tab w:val="left" w:pos="7665"/>
        </w:tabs>
        <w:spacing w:line="400" w:lineRule="exact"/>
        <w:ind w:firstLine="480" w:firstLineChars="200"/>
        <w:rPr>
          <w:rFonts w:ascii="仿宋" w:hAnsi="仿宋" w:eastAsia="仿宋" w:cs="仿宋"/>
          <w:color w:val="000000" w:themeColor="text1"/>
          <w:spacing w:val="-4"/>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（1）具备“比选邀请”第五条的基本条件</w:t>
      </w:r>
      <w:r>
        <w:rPr>
          <w:rFonts w:hint="eastAsia" w:ascii="仿宋" w:hAnsi="仿宋" w:eastAsia="仿宋" w:cs="仿宋"/>
          <w:color w:val="000000" w:themeColor="text1"/>
          <w:spacing w:val="-4"/>
          <w:sz w:val="24"/>
          <w14:textFill>
            <w14:solidFill>
              <w14:schemeClr w14:val="tx1"/>
            </w14:solidFill>
          </w14:textFill>
        </w:rPr>
        <w:t>；</w:t>
      </w:r>
    </w:p>
    <w:p>
      <w:pPr>
        <w:tabs>
          <w:tab w:val="left" w:pos="7665"/>
        </w:tabs>
        <w:spacing w:line="40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（2）遵守国家有关的法律、法规和条例；</w:t>
      </w:r>
    </w:p>
    <w:p>
      <w:pPr>
        <w:tabs>
          <w:tab w:val="left" w:pos="7665"/>
        </w:tabs>
        <w:spacing w:line="40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（3）比选文件和法律、行政法规规定的其他条件。</w:t>
      </w:r>
    </w:p>
    <w:p>
      <w:pPr>
        <w:pStyle w:val="6"/>
        <w:spacing w:line="400" w:lineRule="exact"/>
        <w:ind w:firstLine="482" w:firstLineChars="200"/>
        <w:rPr>
          <w:rFonts w:ascii="仿宋" w:hAnsi="仿宋" w:eastAsia="仿宋" w:cs="仿宋"/>
          <w:color w:val="000000" w:themeColor="text1"/>
          <w:sz w:val="24"/>
          <w14:textFill>
            <w14:solidFill>
              <w14:schemeClr w14:val="tx1"/>
            </w14:solidFill>
          </w14:textFill>
        </w:rPr>
      </w:pPr>
      <w:bookmarkStart w:id="43" w:name="_Toc217446037"/>
      <w:bookmarkStart w:id="44" w:name="_Toc183682345"/>
      <w:bookmarkStart w:id="45" w:name="_Toc183582208"/>
      <w:r>
        <w:rPr>
          <w:rFonts w:hint="eastAsia" w:ascii="仿宋" w:hAnsi="仿宋" w:eastAsia="仿宋" w:cs="仿宋"/>
          <w:color w:val="000000" w:themeColor="text1"/>
          <w:sz w:val="24"/>
          <w14:textFill>
            <w14:solidFill>
              <w14:schemeClr w14:val="tx1"/>
            </w14:solidFill>
          </w14:textFill>
        </w:rPr>
        <w:t>4. 比选费用</w:t>
      </w:r>
      <w:bookmarkEnd w:id="43"/>
      <w:bookmarkEnd w:id="44"/>
      <w:bookmarkEnd w:id="45"/>
    </w:p>
    <w:p>
      <w:pPr>
        <w:tabs>
          <w:tab w:val="left" w:pos="7665"/>
        </w:tabs>
        <w:spacing w:line="400" w:lineRule="exact"/>
        <w:ind w:firstLine="480"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比选申请人参加比选的有关费用由比选申请人自行承担。</w:t>
      </w:r>
    </w:p>
    <w:p>
      <w:pPr>
        <w:pStyle w:val="5"/>
        <w:spacing w:line="400" w:lineRule="exact"/>
        <w:jc w:val="center"/>
        <w:rPr>
          <w:rFonts w:ascii="仿宋" w:hAnsi="仿宋" w:eastAsia="仿宋" w:cs="仿宋"/>
          <w:bCs w:val="0"/>
          <w:color w:val="000000" w:themeColor="text1"/>
          <w14:textFill>
            <w14:solidFill>
              <w14:schemeClr w14:val="tx1"/>
            </w14:solidFill>
          </w14:textFill>
        </w:rPr>
      </w:pPr>
      <w:bookmarkStart w:id="46" w:name="_Toc89075875"/>
      <w:bookmarkStart w:id="47" w:name="_Toc217446038"/>
      <w:bookmarkStart w:id="48" w:name="_Toc183582209"/>
      <w:bookmarkStart w:id="49" w:name="_Toc183682346"/>
      <w:bookmarkStart w:id="50" w:name="_Toc77400779"/>
      <w:r>
        <w:rPr>
          <w:rFonts w:hint="eastAsia" w:ascii="仿宋" w:hAnsi="仿宋" w:eastAsia="仿宋" w:cs="仿宋"/>
          <w:bCs w:val="0"/>
          <w:color w:val="000000" w:themeColor="text1"/>
          <w14:textFill>
            <w14:solidFill>
              <w14:schemeClr w14:val="tx1"/>
            </w14:solidFill>
          </w14:textFill>
        </w:rPr>
        <w:t>二、比选文件</w:t>
      </w:r>
      <w:bookmarkEnd w:id="46"/>
      <w:bookmarkEnd w:id="47"/>
      <w:bookmarkEnd w:id="48"/>
      <w:bookmarkEnd w:id="49"/>
      <w:bookmarkEnd w:id="50"/>
    </w:p>
    <w:p>
      <w:pPr>
        <w:pStyle w:val="6"/>
        <w:spacing w:line="400" w:lineRule="exact"/>
        <w:ind w:firstLine="482" w:firstLineChars="200"/>
        <w:rPr>
          <w:rFonts w:ascii="仿宋" w:hAnsi="仿宋" w:eastAsia="仿宋" w:cs="仿宋"/>
          <w:color w:val="000000" w:themeColor="text1"/>
          <w:sz w:val="24"/>
          <w14:textFill>
            <w14:solidFill>
              <w14:schemeClr w14:val="tx1"/>
            </w14:solidFill>
          </w14:textFill>
        </w:rPr>
      </w:pPr>
      <w:bookmarkStart w:id="51" w:name="_Toc217446039"/>
      <w:bookmarkStart w:id="52" w:name="_Toc183682347"/>
      <w:bookmarkStart w:id="53" w:name="_Toc183582210"/>
      <w:r>
        <w:rPr>
          <w:rFonts w:hint="eastAsia" w:ascii="仿宋" w:hAnsi="仿宋" w:eastAsia="仿宋" w:cs="仿宋"/>
          <w:color w:val="000000" w:themeColor="text1"/>
          <w:sz w:val="24"/>
          <w14:textFill>
            <w14:solidFill>
              <w14:schemeClr w14:val="tx1"/>
            </w14:solidFill>
          </w14:textFill>
        </w:rPr>
        <w:t>5．比选文件的构成</w:t>
      </w:r>
      <w:bookmarkEnd w:id="51"/>
      <w:bookmarkEnd w:id="52"/>
      <w:bookmarkEnd w:id="53"/>
    </w:p>
    <w:p>
      <w:pPr>
        <w:tabs>
          <w:tab w:val="left" w:pos="7665"/>
        </w:tabs>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5</w:t>
      </w:r>
      <w:r>
        <w:rPr>
          <w:rFonts w:hint="eastAsia" w:ascii="仿宋" w:hAnsi="仿宋" w:eastAsia="仿宋" w:cs="仿宋"/>
          <w:b/>
          <w:bCs/>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1 比选文件用以阐明比选项目所需的资质、技术、服务及报价等要求、比选程序、有关规定和注意事项以及合同主要条款等。本比选文件包括以下内容：</w:t>
      </w:r>
    </w:p>
    <w:p>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（1）比选邀请；</w:t>
      </w:r>
    </w:p>
    <w:p>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（2）比选申请人须知及前附表；</w:t>
      </w:r>
    </w:p>
    <w:p>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（3）比选文件格式要求；</w:t>
      </w:r>
    </w:p>
    <w:p>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（4）比选申请人有关资格证明文件要求；</w:t>
      </w:r>
    </w:p>
    <w:p>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（5）比选项目及要求；</w:t>
      </w:r>
    </w:p>
    <w:p>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（6）评选办法；</w:t>
      </w:r>
    </w:p>
    <w:p>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（7）合同主要条款。</w:t>
      </w:r>
    </w:p>
    <w:p>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r>
        <w:rPr>
          <w:rFonts w:hint="eastAsia" w:ascii="仿宋" w:hAnsi="仿宋" w:eastAsia="仿宋" w:cs="仿宋"/>
          <w:b/>
          <w:bCs/>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2 比选申请人应认真阅读和充分理解比选文件中所有的事项、格式条款和规范要求。比选申请人没有对比选文件全面做出实质性响应是比选申请人的风险。没有按照比选文件要求作出实质性响应的比选文件将被拒绝。</w:t>
      </w:r>
    </w:p>
    <w:p>
      <w:pPr>
        <w:pStyle w:val="6"/>
        <w:spacing w:line="400" w:lineRule="exact"/>
        <w:ind w:firstLine="482" w:firstLineChars="200"/>
        <w:rPr>
          <w:rFonts w:ascii="仿宋" w:hAnsi="仿宋" w:eastAsia="仿宋" w:cs="仿宋"/>
          <w:color w:val="000000" w:themeColor="text1"/>
          <w:sz w:val="24"/>
          <w14:textFill>
            <w14:solidFill>
              <w14:schemeClr w14:val="tx1"/>
            </w14:solidFill>
          </w14:textFill>
        </w:rPr>
      </w:pPr>
      <w:bookmarkStart w:id="54" w:name="_Toc183582211"/>
      <w:bookmarkStart w:id="55" w:name="_Toc183682348"/>
      <w:bookmarkStart w:id="56" w:name="_Toc217446040"/>
      <w:r>
        <w:rPr>
          <w:rFonts w:hint="eastAsia" w:ascii="仿宋" w:hAnsi="仿宋" w:eastAsia="仿宋" w:cs="仿宋"/>
          <w:color w:val="000000" w:themeColor="text1"/>
          <w:sz w:val="24"/>
          <w14:textFill>
            <w14:solidFill>
              <w14:schemeClr w14:val="tx1"/>
            </w14:solidFill>
          </w14:textFill>
        </w:rPr>
        <w:t>6. 比选文件的澄清</w:t>
      </w:r>
      <w:bookmarkEnd w:id="54"/>
      <w:bookmarkEnd w:id="55"/>
      <w:r>
        <w:rPr>
          <w:rFonts w:hint="eastAsia" w:ascii="仿宋" w:hAnsi="仿宋" w:eastAsia="仿宋" w:cs="仿宋"/>
          <w:color w:val="000000" w:themeColor="text1"/>
          <w:sz w:val="24"/>
          <w14:textFill>
            <w14:solidFill>
              <w14:schemeClr w14:val="tx1"/>
            </w14:solidFill>
          </w14:textFill>
        </w:rPr>
        <w:t>和修改</w:t>
      </w:r>
      <w:bookmarkEnd w:id="56"/>
    </w:p>
    <w:p>
      <w:pPr>
        <w:tabs>
          <w:tab w:val="left" w:pos="720"/>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6.1在比选申请文件递交截止时间前，比选采购单位无论出于何种原因，可以对比选文件进行澄清或者修改。</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6.2在递交比选申请文件截止时间前，比选采购单位可以视采购具体情况，延长递交比选申请文件截止时间和比选会时间，并将变更时间以书面形式通知所有购买了比选文件的供应商。</w:t>
      </w:r>
    </w:p>
    <w:p>
      <w:pPr>
        <w:pStyle w:val="6"/>
        <w:spacing w:line="400" w:lineRule="exact"/>
        <w:ind w:firstLine="482" w:firstLineChars="200"/>
        <w:rPr>
          <w:rFonts w:ascii="仿宋" w:hAnsi="仿宋" w:eastAsia="仿宋" w:cs="仿宋"/>
          <w:color w:val="000000" w:themeColor="text1"/>
          <w:sz w:val="24"/>
          <w14:textFill>
            <w14:solidFill>
              <w14:schemeClr w14:val="tx1"/>
            </w14:solidFill>
          </w14:textFill>
        </w:rPr>
      </w:pPr>
      <w:bookmarkStart w:id="57" w:name="_Toc183682350"/>
      <w:bookmarkStart w:id="58" w:name="_Toc183582213"/>
      <w:bookmarkStart w:id="59" w:name="_Toc217446041"/>
      <w:bookmarkStart w:id="60" w:name="_Toc208848971"/>
      <w:r>
        <w:rPr>
          <w:rFonts w:hint="eastAsia" w:ascii="仿宋" w:hAnsi="仿宋" w:eastAsia="仿宋" w:cs="仿宋"/>
          <w:color w:val="000000" w:themeColor="text1"/>
          <w:sz w:val="24"/>
          <w14:textFill>
            <w14:solidFill>
              <w14:schemeClr w14:val="tx1"/>
            </w14:solidFill>
          </w14:textFill>
        </w:rPr>
        <w:t>7</w:t>
      </w:r>
      <w:bookmarkEnd w:id="57"/>
      <w:bookmarkEnd w:id="58"/>
      <w:r>
        <w:rPr>
          <w:rFonts w:hint="eastAsia" w:ascii="仿宋" w:hAnsi="仿宋" w:eastAsia="仿宋" w:cs="仿宋"/>
          <w:color w:val="000000" w:themeColor="text1"/>
          <w:sz w:val="24"/>
          <w14:textFill>
            <w14:solidFill>
              <w14:schemeClr w14:val="tx1"/>
            </w14:solidFill>
          </w14:textFill>
        </w:rPr>
        <w:t>. 答疑会和现场考察</w:t>
      </w:r>
      <w:bookmarkEnd w:id="59"/>
      <w:bookmarkEnd w:id="60"/>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 根据比选项目和具体情况，比选采购单位认为有必要，可以组织召开采购前答疑会或组织比选申请人对项目现场进行考察。答疑会或进行现场考察的时间，比选采购单位将以书面形式通知所有购买了比选文件的供应商。</w:t>
      </w:r>
    </w:p>
    <w:p>
      <w:pPr>
        <w:adjustRightInd w:val="0"/>
        <w:snapToGrid w:val="0"/>
        <w:spacing w:line="400" w:lineRule="exact"/>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 供应商考察现场所发生的一切费用由供应商自己承担。</w:t>
      </w:r>
    </w:p>
    <w:p>
      <w:pPr>
        <w:pStyle w:val="5"/>
        <w:spacing w:line="400" w:lineRule="exact"/>
        <w:jc w:val="center"/>
        <w:rPr>
          <w:rFonts w:ascii="仿宋" w:hAnsi="仿宋" w:eastAsia="仿宋" w:cs="仿宋"/>
          <w:bCs w:val="0"/>
          <w:color w:val="000000" w:themeColor="text1"/>
          <w14:textFill>
            <w14:solidFill>
              <w14:schemeClr w14:val="tx1"/>
            </w14:solidFill>
          </w14:textFill>
        </w:rPr>
      </w:pPr>
      <w:bookmarkStart w:id="61" w:name="_Toc183582214"/>
      <w:bookmarkStart w:id="62" w:name="_Toc77400780"/>
      <w:bookmarkStart w:id="63" w:name="_Toc89075876"/>
      <w:bookmarkStart w:id="64" w:name="_Toc183682351"/>
      <w:bookmarkStart w:id="65" w:name="_Toc217446042"/>
      <w:r>
        <w:rPr>
          <w:rFonts w:hint="eastAsia" w:ascii="仿宋" w:hAnsi="仿宋" w:eastAsia="仿宋" w:cs="仿宋"/>
          <w:bCs w:val="0"/>
          <w:color w:val="000000" w:themeColor="text1"/>
          <w14:textFill>
            <w14:solidFill>
              <w14:schemeClr w14:val="tx1"/>
            </w14:solidFill>
          </w14:textFill>
        </w:rPr>
        <w:t>三、比选申请文件</w:t>
      </w:r>
      <w:bookmarkEnd w:id="61"/>
      <w:bookmarkEnd w:id="62"/>
      <w:bookmarkEnd w:id="63"/>
      <w:bookmarkEnd w:id="64"/>
      <w:bookmarkEnd w:id="65"/>
    </w:p>
    <w:p>
      <w:pPr>
        <w:pStyle w:val="6"/>
        <w:spacing w:line="400" w:lineRule="exact"/>
        <w:ind w:firstLine="482" w:firstLineChars="200"/>
        <w:rPr>
          <w:rFonts w:ascii="仿宋" w:hAnsi="仿宋" w:eastAsia="仿宋" w:cs="仿宋"/>
          <w:bCs/>
          <w:color w:val="000000" w:themeColor="text1"/>
          <w:sz w:val="24"/>
          <w14:textFill>
            <w14:solidFill>
              <w14:schemeClr w14:val="tx1"/>
            </w14:solidFill>
          </w14:textFill>
        </w:rPr>
      </w:pPr>
      <w:bookmarkStart w:id="66" w:name="_Toc183582215"/>
      <w:bookmarkStart w:id="67" w:name="_Toc217446043"/>
      <w:bookmarkStart w:id="68" w:name="_Toc183682352"/>
      <w:r>
        <w:rPr>
          <w:rFonts w:hint="eastAsia" w:ascii="仿宋" w:hAnsi="仿宋" w:eastAsia="仿宋" w:cs="仿宋"/>
          <w:bCs/>
          <w:color w:val="000000" w:themeColor="text1"/>
          <w:sz w:val="24"/>
          <w14:textFill>
            <w14:solidFill>
              <w14:schemeClr w14:val="tx1"/>
            </w14:solidFill>
          </w14:textFill>
        </w:rPr>
        <w:t>8．</w:t>
      </w:r>
      <w:r>
        <w:rPr>
          <w:rFonts w:hint="eastAsia" w:ascii="仿宋" w:hAnsi="仿宋" w:eastAsia="仿宋" w:cs="仿宋"/>
          <w:color w:val="000000" w:themeColor="text1"/>
          <w:sz w:val="24"/>
          <w14:textFill>
            <w14:solidFill>
              <w14:schemeClr w14:val="tx1"/>
            </w14:solidFill>
          </w14:textFill>
        </w:rPr>
        <w:t>比选申请</w:t>
      </w:r>
      <w:r>
        <w:rPr>
          <w:rFonts w:hint="eastAsia" w:ascii="仿宋" w:hAnsi="仿宋" w:eastAsia="仿宋" w:cs="仿宋"/>
          <w:bCs/>
          <w:color w:val="000000" w:themeColor="text1"/>
          <w:sz w:val="24"/>
          <w14:textFill>
            <w14:solidFill>
              <w14:schemeClr w14:val="tx1"/>
            </w14:solidFill>
          </w14:textFill>
        </w:rPr>
        <w:t>文件的语言</w:t>
      </w:r>
      <w:bookmarkEnd w:id="66"/>
      <w:bookmarkEnd w:id="67"/>
      <w:bookmarkEnd w:id="68"/>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8.1比选申请人提交的比选申请文件以及比选人与比选申请人就有关比选的所有来往书面文件均须使用中文。比选申请文件中如附有外文资料，主要部分对应翻译成中文并加盖比选申请人公章后附在相关外文资料后面。</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8.2 翻译的中文资料与外文资料如果出现差异和矛盾时，以中文为准。但不能故意错误翻译，否则，比选申请人的响应文件将作为无效比选处理。</w:t>
      </w:r>
    </w:p>
    <w:p>
      <w:pPr>
        <w:pStyle w:val="6"/>
        <w:spacing w:line="400" w:lineRule="exact"/>
        <w:ind w:firstLine="482" w:firstLineChars="200"/>
        <w:rPr>
          <w:rFonts w:ascii="仿宋" w:hAnsi="仿宋" w:eastAsia="仿宋" w:cs="仿宋"/>
          <w:color w:val="000000" w:themeColor="text1"/>
          <w:sz w:val="24"/>
          <w14:textFill>
            <w14:solidFill>
              <w14:schemeClr w14:val="tx1"/>
            </w14:solidFill>
          </w14:textFill>
        </w:rPr>
      </w:pPr>
      <w:bookmarkStart w:id="69" w:name="_Toc183582216"/>
      <w:bookmarkStart w:id="70" w:name="_Toc217446044"/>
      <w:bookmarkStart w:id="71" w:name="_Toc183682353"/>
      <w:r>
        <w:rPr>
          <w:rFonts w:hint="eastAsia" w:ascii="仿宋" w:hAnsi="仿宋" w:eastAsia="仿宋" w:cs="仿宋"/>
          <w:color w:val="000000" w:themeColor="text1"/>
          <w:sz w:val="24"/>
          <w14:textFill>
            <w14:solidFill>
              <w14:schemeClr w14:val="tx1"/>
            </w14:solidFill>
          </w14:textFill>
        </w:rPr>
        <w:t>9．计量单位</w:t>
      </w:r>
      <w:bookmarkEnd w:id="69"/>
      <w:bookmarkEnd w:id="70"/>
      <w:bookmarkEnd w:id="71"/>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除技术规格及要求中另有规定外，本采购项下的比选均采用国家法定的计量单位。</w:t>
      </w:r>
    </w:p>
    <w:p>
      <w:pPr>
        <w:pStyle w:val="6"/>
        <w:spacing w:line="400" w:lineRule="exact"/>
        <w:ind w:firstLine="482" w:firstLineChars="200"/>
        <w:rPr>
          <w:rFonts w:ascii="仿宋" w:hAnsi="仿宋" w:eastAsia="仿宋" w:cs="仿宋"/>
          <w:color w:val="000000" w:themeColor="text1"/>
          <w:sz w:val="24"/>
          <w:szCs w:val="24"/>
          <w14:textFill>
            <w14:solidFill>
              <w14:schemeClr w14:val="tx1"/>
            </w14:solidFill>
          </w14:textFill>
        </w:rPr>
      </w:pPr>
      <w:bookmarkStart w:id="72" w:name="_Toc217446045"/>
      <w:r>
        <w:rPr>
          <w:rFonts w:hint="eastAsia" w:ascii="仿宋" w:hAnsi="仿宋" w:eastAsia="仿宋" w:cs="仿宋"/>
          <w:color w:val="000000" w:themeColor="text1"/>
          <w:sz w:val="24"/>
          <w:szCs w:val="24"/>
          <w14:textFill>
            <w14:solidFill>
              <w14:schemeClr w14:val="tx1"/>
            </w14:solidFill>
          </w14:textFill>
        </w:rPr>
        <w:t>10. 比选货币</w:t>
      </w:r>
      <w:bookmarkEnd w:id="72"/>
    </w:p>
    <w:p>
      <w:pPr>
        <w:tabs>
          <w:tab w:val="left" w:pos="7665"/>
        </w:tabs>
        <w:spacing w:line="400" w:lineRule="exact"/>
        <w:ind w:left="13" w:firstLine="360" w:firstLineChars="1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本次比选项目的比选均以人民币报价。</w:t>
      </w:r>
    </w:p>
    <w:p>
      <w:pPr>
        <w:pStyle w:val="6"/>
        <w:spacing w:line="400" w:lineRule="exact"/>
        <w:ind w:firstLine="482" w:firstLineChars="200"/>
        <w:rPr>
          <w:rFonts w:ascii="仿宋" w:hAnsi="仿宋" w:eastAsia="仿宋" w:cs="仿宋"/>
          <w:bCs/>
          <w:color w:val="000000" w:themeColor="text1"/>
          <w:sz w:val="24"/>
          <w:szCs w:val="24"/>
          <w14:textFill>
            <w14:solidFill>
              <w14:schemeClr w14:val="tx1"/>
            </w14:solidFill>
          </w14:textFill>
        </w:rPr>
      </w:pPr>
      <w:bookmarkStart w:id="73" w:name="_Toc217446046"/>
      <w:r>
        <w:rPr>
          <w:rFonts w:hint="eastAsia" w:ascii="仿宋" w:hAnsi="仿宋" w:eastAsia="仿宋" w:cs="仿宋"/>
          <w:color w:val="000000" w:themeColor="text1"/>
          <w:sz w:val="24"/>
          <w:szCs w:val="24"/>
          <w14:textFill>
            <w14:solidFill>
              <w14:schemeClr w14:val="tx1"/>
            </w14:solidFill>
          </w14:textFill>
        </w:rPr>
        <w:t xml:space="preserve">11. </w:t>
      </w:r>
      <w:bookmarkEnd w:id="73"/>
      <w:bookmarkStart w:id="74" w:name="_Toc217446047"/>
      <w:r>
        <w:rPr>
          <w:rFonts w:hint="eastAsia" w:ascii="仿宋" w:hAnsi="仿宋" w:eastAsia="仿宋" w:cs="仿宋"/>
          <w:bCs/>
          <w:color w:val="000000" w:themeColor="text1"/>
          <w:sz w:val="24"/>
          <w:szCs w:val="24"/>
          <w14:textFill>
            <w14:solidFill>
              <w14:schemeClr w14:val="tx1"/>
            </w14:solidFill>
          </w14:textFill>
        </w:rPr>
        <w:t>知识产权</w:t>
      </w:r>
      <w:bookmarkEnd w:id="74"/>
    </w:p>
    <w:p>
      <w:pPr>
        <w:pStyle w:val="1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1比选申请人应保证在本项目使用的任何产品和服务（包括部分使用）时，不会产生因第三方提出侵犯其专利权、商标权或其它知识产权而引起的法律和经济纠纷，如因专利权、商标权或其它知识产权而引起法律和经济纠纷，由比选申请人承担所有相关责任。</w:t>
      </w:r>
    </w:p>
    <w:p>
      <w:pPr>
        <w:pStyle w:val="10"/>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.2比选人享有本项目实施过程中产生的知识成果及知识产权。</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3比选申请人如欲在项目实施过程中采用自有知识成果，需在比选申请文件中声明，并提供相关知识产权证明文件。使用该知识成果后，比选申请人需提供开发接口和开发手册等技术文档，并承诺提供无限期技术支持，比选人享有永久使用权。</w:t>
      </w:r>
    </w:p>
    <w:p>
      <w:pPr>
        <w:spacing w:line="400" w:lineRule="exact"/>
        <w:ind w:firstLine="460" w:firstLineChars="19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.4如采用比选申请人所不拥有的知识产权，则在比选报价中必须包括合法获取该知识产权的相关费用。</w:t>
      </w:r>
    </w:p>
    <w:p>
      <w:pPr>
        <w:pStyle w:val="6"/>
        <w:spacing w:line="400" w:lineRule="exact"/>
        <w:ind w:firstLine="482" w:firstLineChars="200"/>
        <w:rPr>
          <w:rFonts w:ascii="仿宋" w:hAnsi="仿宋" w:eastAsia="仿宋" w:cs="仿宋"/>
          <w:color w:val="000000" w:themeColor="text1"/>
          <w:sz w:val="24"/>
          <w14:textFill>
            <w14:solidFill>
              <w14:schemeClr w14:val="tx1"/>
            </w14:solidFill>
          </w14:textFill>
        </w:rPr>
      </w:pPr>
      <w:bookmarkStart w:id="75" w:name="_Toc217446048"/>
      <w:bookmarkStart w:id="76" w:name="_Toc183582217"/>
      <w:bookmarkStart w:id="77" w:name="_Toc183682354"/>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．比选申请文件的组成</w:t>
      </w:r>
      <w:bookmarkEnd w:id="75"/>
      <w:bookmarkEnd w:id="76"/>
      <w:bookmarkEnd w:id="77"/>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比选申请人应按照比选文件的规定和要求编制响应文件。比选申请人拟在中选后将中选项目的非主体、非关键性工作交由他人完成的，应当在比选申请文件中载明。比选申请人编写的比选申请文件应包括下列部分：</w:t>
      </w:r>
    </w:p>
    <w:p>
      <w:pPr>
        <w:spacing w:line="400" w:lineRule="exact"/>
        <w:ind w:firstLine="472"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w:t>
      </w:r>
      <w:r>
        <w:rPr>
          <w:rFonts w:hint="eastAsia" w:ascii="仿宋" w:hAnsi="仿宋" w:eastAsia="仿宋" w:cs="仿宋"/>
          <w:b/>
          <w:color w:val="000000" w:themeColor="text1"/>
          <w:sz w:val="24"/>
          <w:lang w:val="en-US" w:eastAsia="zh-CN"/>
          <w14:textFill>
            <w14:solidFill>
              <w14:schemeClr w14:val="tx1"/>
            </w14:solidFill>
          </w14:textFill>
        </w:rPr>
        <w:t>2</w:t>
      </w:r>
      <w:r>
        <w:rPr>
          <w:rFonts w:hint="eastAsia" w:ascii="仿宋" w:hAnsi="仿宋" w:eastAsia="仿宋" w:cs="仿宋"/>
          <w:b/>
          <w:color w:val="000000" w:themeColor="text1"/>
          <w:sz w:val="24"/>
          <w14:textFill>
            <w14:solidFill>
              <w14:schemeClr w14:val="tx1"/>
            </w14:solidFill>
          </w14:textFill>
        </w:rPr>
        <w:t>.1 报价部分。</w:t>
      </w:r>
      <w:r>
        <w:rPr>
          <w:rFonts w:hint="eastAsia" w:ascii="仿宋" w:hAnsi="仿宋" w:eastAsia="仿宋" w:cs="仿宋"/>
          <w:color w:val="000000" w:themeColor="text1"/>
          <w:sz w:val="24"/>
          <w14:textFill>
            <w14:solidFill>
              <w14:schemeClr w14:val="tx1"/>
            </w14:solidFill>
          </w14:textFill>
        </w:rPr>
        <w:t>本次比选报价要求：</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（1）比选申请人的报价是比选申请人响应比选项目要求的全部工作内容的价格体现，包括比选申请人完成本项目所需的一切费用。</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（2）比选申请人只允许有一个报价，并且在合同履行过程中是固定不变的，任何有选择或可调整的报价将不予接受，并按无效比选处理。</w:t>
      </w:r>
    </w:p>
    <w:p>
      <w:pPr>
        <w:tabs>
          <w:tab w:val="left" w:pos="540"/>
        </w:tabs>
        <w:spacing w:line="400" w:lineRule="exact"/>
        <w:ind w:firstLine="472"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w:t>
      </w:r>
      <w:r>
        <w:rPr>
          <w:rFonts w:hint="eastAsia" w:ascii="仿宋" w:hAnsi="仿宋" w:eastAsia="仿宋" w:cs="仿宋"/>
          <w:b/>
          <w:bCs/>
          <w:color w:val="000000" w:themeColor="text1"/>
          <w:sz w:val="24"/>
          <w:lang w:val="en-US" w:eastAsia="zh-CN"/>
          <w14:textFill>
            <w14:solidFill>
              <w14:schemeClr w14:val="tx1"/>
            </w14:solidFill>
          </w14:textFill>
        </w:rPr>
        <w:t>2</w:t>
      </w:r>
      <w:r>
        <w:rPr>
          <w:rFonts w:hint="eastAsia" w:ascii="仿宋" w:hAnsi="仿宋" w:eastAsia="仿宋" w:cs="仿宋"/>
          <w:b/>
          <w:bCs/>
          <w:color w:val="000000" w:themeColor="text1"/>
          <w:sz w:val="24"/>
          <w14:textFill>
            <w14:solidFill>
              <w14:schemeClr w14:val="tx1"/>
            </w14:solidFill>
          </w14:textFill>
        </w:rPr>
        <w:t>.2 技术、服务部分。</w:t>
      </w:r>
      <w:r>
        <w:rPr>
          <w:rFonts w:hint="eastAsia" w:ascii="仿宋" w:hAnsi="仿宋" w:eastAsia="仿宋" w:cs="仿宋"/>
          <w:bCs/>
          <w:color w:val="000000" w:themeColor="text1"/>
          <w:sz w:val="24"/>
          <w14:textFill>
            <w14:solidFill>
              <w14:schemeClr w14:val="tx1"/>
            </w14:solidFill>
          </w14:textFill>
        </w:rPr>
        <w:t>比选申请人</w:t>
      </w:r>
      <w:r>
        <w:rPr>
          <w:rFonts w:hint="eastAsia" w:ascii="仿宋" w:hAnsi="仿宋" w:eastAsia="仿宋" w:cs="仿宋"/>
          <w:color w:val="000000" w:themeColor="text1"/>
          <w:sz w:val="24"/>
          <w14:textFill>
            <w14:solidFill>
              <w14:schemeClr w14:val="tx1"/>
            </w14:solidFill>
          </w14:textFill>
        </w:rPr>
        <w:t>按照比选文件要求做出的技术、服务应答，主要是针对比选项目的技术服务指标、参数和技术服务要求做出的实质性响应和满足。比选申请人的技术、服务应答应包括下列内容：</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（1）比选申请人认为需要提供的文件和资料。</w:t>
      </w:r>
    </w:p>
    <w:p>
      <w:pPr>
        <w:spacing w:line="400" w:lineRule="exact"/>
        <w:ind w:firstLine="241" w:firstLineChars="100"/>
        <w:rPr>
          <w:rFonts w:ascii="仿宋" w:hAnsi="仿宋" w:eastAsia="仿宋" w:cs="仿宋"/>
          <w:b/>
          <w:bCs/>
          <w:color w:val="000000" w:themeColor="text1"/>
          <w:sz w:val="24"/>
          <w14:textFill>
            <w14:solidFill>
              <w14:schemeClr w14:val="tx1"/>
            </w14:solidFill>
          </w14:textFill>
        </w:rPr>
      </w:pPr>
    </w:p>
    <w:p>
      <w:pPr>
        <w:spacing w:line="400" w:lineRule="exact"/>
        <w:ind w:firstLine="472"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w:t>
      </w:r>
      <w:r>
        <w:rPr>
          <w:rFonts w:hint="eastAsia" w:ascii="仿宋" w:hAnsi="仿宋" w:eastAsia="仿宋" w:cs="仿宋"/>
          <w:b/>
          <w:bCs/>
          <w:color w:val="000000" w:themeColor="text1"/>
          <w:sz w:val="24"/>
          <w:lang w:val="en-US" w:eastAsia="zh-CN"/>
          <w14:textFill>
            <w14:solidFill>
              <w14:schemeClr w14:val="tx1"/>
            </w14:solidFill>
          </w14:textFill>
        </w:rPr>
        <w:t>2</w:t>
      </w:r>
      <w:r>
        <w:rPr>
          <w:rFonts w:hint="eastAsia" w:ascii="仿宋" w:hAnsi="仿宋" w:eastAsia="仿宋" w:cs="仿宋"/>
          <w:b/>
          <w:bCs/>
          <w:color w:val="000000" w:themeColor="text1"/>
          <w:sz w:val="24"/>
          <w14:textFill>
            <w14:solidFill>
              <w14:schemeClr w14:val="tx1"/>
            </w14:solidFill>
          </w14:textFill>
        </w:rPr>
        <w:t>.3 商务部分。</w:t>
      </w:r>
      <w:r>
        <w:rPr>
          <w:rFonts w:hint="eastAsia" w:ascii="仿宋" w:hAnsi="仿宋" w:eastAsia="仿宋" w:cs="仿宋"/>
          <w:bCs/>
          <w:color w:val="000000" w:themeColor="text1"/>
          <w:sz w:val="24"/>
          <w14:textFill>
            <w14:solidFill>
              <w14:schemeClr w14:val="tx1"/>
            </w14:solidFill>
          </w14:textFill>
        </w:rPr>
        <w:t>比选</w:t>
      </w:r>
      <w:r>
        <w:rPr>
          <w:rFonts w:hint="eastAsia" w:ascii="仿宋" w:hAnsi="仿宋" w:eastAsia="仿宋" w:cs="仿宋"/>
          <w:color w:val="000000" w:themeColor="text1"/>
          <w:sz w:val="24"/>
          <w14:textFill>
            <w14:solidFill>
              <w14:schemeClr w14:val="tx1"/>
            </w14:solidFill>
          </w14:textFill>
        </w:rPr>
        <w:t>申请人按照比选文件要求提供的有关资质证明文件及优惠承诺。包括以下内容：</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（1）比选函；</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（2）比选申请人三证合一的营业执照正（副）本复印件；</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（3）法定代表人/</w:t>
      </w:r>
      <w:r>
        <w:rPr>
          <w:rFonts w:hint="eastAsia" w:ascii="仿宋" w:hAnsi="仿宋" w:eastAsia="仿宋" w:cs="仿宋"/>
          <w:color w:val="000000" w:themeColor="text1"/>
          <w:sz w:val="24"/>
          <w:szCs w:val="24"/>
          <w14:textFill>
            <w14:solidFill>
              <w14:schemeClr w14:val="tx1"/>
            </w14:solidFill>
          </w14:textFill>
        </w:rPr>
        <w:t>单位负责人</w:t>
      </w:r>
      <w:r>
        <w:rPr>
          <w:rFonts w:hint="eastAsia" w:ascii="仿宋" w:hAnsi="仿宋" w:eastAsia="仿宋" w:cs="仿宋"/>
          <w:color w:val="000000" w:themeColor="text1"/>
          <w:sz w:val="24"/>
          <w14:textFill>
            <w14:solidFill>
              <w14:schemeClr w14:val="tx1"/>
            </w14:solidFill>
          </w14:textFill>
        </w:rPr>
        <w:t>授权书原件；</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（4）授权代表身份证复印件；</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（5）证明响应货物、服务的合格性和比选申请人资格符合比选文件规定的证明文件；</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（6）证明比选申请人业绩和荣誉的有关材料；</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（7）商务条款偏离表；</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（8）其他比选申请人认为需要提供的文件和资料。</w:t>
      </w:r>
    </w:p>
    <w:p>
      <w:pPr>
        <w:spacing w:line="400" w:lineRule="exact"/>
        <w:ind w:firstLine="540" w:firstLineChars="225"/>
        <w:rPr>
          <w:rFonts w:ascii="仿宋" w:hAnsi="仿宋" w:eastAsia="仿宋" w:cs="仿宋"/>
          <w:color w:val="000000" w:themeColor="text1"/>
          <w:sz w:val="24"/>
          <w14:textFill>
            <w14:solidFill>
              <w14:schemeClr w14:val="tx1"/>
            </w14:solidFill>
          </w14:textFill>
        </w:rPr>
      </w:pPr>
    </w:p>
    <w:p>
      <w:pPr>
        <w:spacing w:line="400" w:lineRule="exact"/>
        <w:ind w:left="3" w:leftChars="1" w:firstLine="482"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w:t>
      </w:r>
      <w:r>
        <w:rPr>
          <w:rFonts w:hint="eastAsia" w:ascii="仿宋" w:hAnsi="仿宋" w:eastAsia="仿宋" w:cs="仿宋"/>
          <w:b/>
          <w:bCs/>
          <w:color w:val="000000" w:themeColor="text1"/>
          <w:sz w:val="24"/>
          <w:lang w:val="en-US" w:eastAsia="zh-CN"/>
          <w14:textFill>
            <w14:solidFill>
              <w14:schemeClr w14:val="tx1"/>
            </w14:solidFill>
          </w14:textFill>
        </w:rPr>
        <w:t>2</w:t>
      </w:r>
      <w:r>
        <w:rPr>
          <w:rFonts w:hint="eastAsia" w:ascii="仿宋" w:hAnsi="仿宋" w:eastAsia="仿宋" w:cs="仿宋"/>
          <w:b/>
          <w:bCs/>
          <w:color w:val="000000" w:themeColor="text1"/>
          <w:sz w:val="24"/>
          <w14:textFill>
            <w14:solidFill>
              <w14:schemeClr w14:val="tx1"/>
            </w14:solidFill>
          </w14:textFill>
        </w:rPr>
        <w:t>.4 售后服务。</w:t>
      </w:r>
      <w:r>
        <w:rPr>
          <w:rFonts w:hint="eastAsia" w:ascii="仿宋" w:hAnsi="仿宋" w:eastAsia="仿宋" w:cs="仿宋"/>
          <w:bCs/>
          <w:color w:val="000000" w:themeColor="text1"/>
          <w:sz w:val="24"/>
          <w14:textFill>
            <w14:solidFill>
              <w14:schemeClr w14:val="tx1"/>
            </w14:solidFill>
          </w14:textFill>
        </w:rPr>
        <w:t>比选申请人按照比选文件中售后服务要求作出的积极响应和承诺。包括以下内容：</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（1）其他有利于用户的服务承诺。</w:t>
      </w:r>
    </w:p>
    <w:p>
      <w:pPr>
        <w:adjustRightInd w:val="0"/>
        <w:snapToGrid w:val="0"/>
        <w:spacing w:line="400" w:lineRule="exact"/>
        <w:ind w:firstLine="480" w:firstLineChars="200"/>
        <w:rPr>
          <w:rFonts w:ascii="仿宋" w:hAnsi="仿宋" w:eastAsia="仿宋" w:cs="仿宋"/>
          <w:color w:val="000000" w:themeColor="text1"/>
          <w:sz w:val="24"/>
          <w14:textFill>
            <w14:solidFill>
              <w14:schemeClr w14:val="tx1"/>
            </w14:solidFill>
          </w14:textFill>
        </w:rPr>
      </w:pPr>
    </w:p>
    <w:p>
      <w:pPr>
        <w:pStyle w:val="6"/>
        <w:tabs>
          <w:tab w:val="left" w:pos="3480"/>
        </w:tabs>
        <w:spacing w:line="400" w:lineRule="exact"/>
        <w:ind w:firstLine="482" w:firstLineChars="200"/>
        <w:rPr>
          <w:rFonts w:ascii="仿宋" w:hAnsi="仿宋" w:eastAsia="仿宋" w:cs="仿宋"/>
          <w:color w:val="000000" w:themeColor="text1"/>
          <w:sz w:val="24"/>
          <w14:textFill>
            <w14:solidFill>
              <w14:schemeClr w14:val="tx1"/>
            </w14:solidFill>
          </w14:textFill>
        </w:rPr>
      </w:pPr>
      <w:bookmarkStart w:id="78" w:name="_Toc183682355"/>
      <w:bookmarkStart w:id="79" w:name="_Toc217446049"/>
      <w:bookmarkStart w:id="80" w:name="_Toc183582218"/>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．比选申请文件格式</w:t>
      </w:r>
      <w:bookmarkEnd w:id="78"/>
      <w:bookmarkEnd w:id="79"/>
      <w:bookmarkEnd w:id="80"/>
      <w:r>
        <w:rPr>
          <w:rFonts w:hint="eastAsia" w:ascii="仿宋" w:hAnsi="仿宋" w:eastAsia="仿宋" w:cs="仿宋"/>
          <w:color w:val="000000" w:themeColor="text1"/>
          <w:sz w:val="24"/>
          <w14:textFill>
            <w14:solidFill>
              <w14:schemeClr w14:val="tx1"/>
            </w14:solidFill>
          </w14:textFill>
        </w:rPr>
        <w:tab/>
      </w:r>
    </w:p>
    <w:p>
      <w:pPr>
        <w:tabs>
          <w:tab w:val="left" w:pos="7665"/>
        </w:tabs>
        <w:spacing w:line="400" w:lineRule="exact"/>
        <w:ind w:left="20" w:leftChars="6"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.1 比选申请人应严格按照比选文件第三章中提供的“响应文件格式”填写相关内容。除明确允许比选申请人可以自行编写的外，比选申请人不得以“响应文件格式”规定之外的方式填写相关内容。</w:t>
      </w:r>
    </w:p>
    <w:p>
      <w:pPr>
        <w:tabs>
          <w:tab w:val="left" w:pos="7665"/>
        </w:tabs>
        <w:spacing w:line="400" w:lineRule="exact"/>
        <w:ind w:left="20" w:leftChars="6"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.2 对于没有格式要求的响应文件格式由比选申请人自行编写。</w:t>
      </w:r>
    </w:p>
    <w:p>
      <w:pPr>
        <w:pStyle w:val="6"/>
        <w:spacing w:line="400" w:lineRule="exact"/>
        <w:ind w:firstLine="482" w:firstLineChars="200"/>
        <w:rPr>
          <w:rFonts w:ascii="仿宋" w:hAnsi="仿宋" w:eastAsia="仿宋" w:cs="仿宋"/>
          <w:bCs/>
          <w:color w:val="000000" w:themeColor="text1"/>
          <w:sz w:val="24"/>
          <w14:textFill>
            <w14:solidFill>
              <w14:schemeClr w14:val="tx1"/>
            </w14:solidFill>
          </w14:textFill>
        </w:rPr>
      </w:pPr>
      <w:bookmarkStart w:id="81" w:name="_Toc183682361"/>
      <w:bookmarkStart w:id="82" w:name="_Toc183582224"/>
      <w:bookmarkStart w:id="83" w:name="_Toc217446051"/>
      <w:r>
        <w:rPr>
          <w:rFonts w:hint="eastAsia" w:ascii="仿宋" w:hAnsi="仿宋" w:eastAsia="仿宋" w:cs="仿宋"/>
          <w:bCs/>
          <w:color w:val="000000" w:themeColor="text1"/>
          <w:sz w:val="24"/>
          <w14:textFill>
            <w14:solidFill>
              <w14:schemeClr w14:val="tx1"/>
            </w14:solidFill>
          </w14:textFill>
        </w:rPr>
        <w:t>1</w:t>
      </w:r>
      <w:r>
        <w:rPr>
          <w:rFonts w:hint="eastAsia" w:ascii="仿宋" w:hAnsi="仿宋" w:eastAsia="仿宋" w:cs="仿宋"/>
          <w:bCs/>
          <w:color w:val="000000" w:themeColor="text1"/>
          <w:sz w:val="24"/>
          <w:lang w:val="en-US" w:eastAsia="zh-CN"/>
          <w14:textFill>
            <w14:solidFill>
              <w14:schemeClr w14:val="tx1"/>
            </w14:solidFill>
          </w14:textFill>
        </w:rPr>
        <w:t>4</w:t>
      </w:r>
      <w:r>
        <w:rPr>
          <w:rFonts w:hint="eastAsia" w:ascii="仿宋" w:hAnsi="仿宋" w:eastAsia="仿宋" w:cs="仿宋"/>
          <w:bCs/>
          <w:color w:val="000000" w:themeColor="text1"/>
          <w:sz w:val="24"/>
          <w14:textFill>
            <w14:solidFill>
              <w14:schemeClr w14:val="tx1"/>
            </w14:solidFill>
          </w14:textFill>
        </w:rPr>
        <w:t>．比选有效期</w:t>
      </w:r>
      <w:bookmarkEnd w:id="81"/>
      <w:bookmarkEnd w:id="82"/>
      <w:bookmarkEnd w:id="83"/>
    </w:p>
    <w:p>
      <w:pPr>
        <w:tabs>
          <w:tab w:val="left" w:pos="7665"/>
        </w:tabs>
        <w:spacing w:line="400" w:lineRule="exact"/>
        <w:ind w:left="20" w:leftChars="6"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.1 比选有效期见比选申请人须知前附表。比选有效期短于此规定期限的比选，将被拒绝。</w:t>
      </w:r>
    </w:p>
    <w:p>
      <w:pPr>
        <w:tabs>
          <w:tab w:val="left" w:pos="7665"/>
        </w:tabs>
        <w:spacing w:line="400" w:lineRule="exact"/>
        <w:ind w:left="20" w:leftChars="6" w:firstLine="360" w:firstLineChars="1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.2 特殊情况下，比选人可于比选有效期满之前要求比选申请人同意延长有效期，要求与答复均应为书面形式。比选申请人可以拒绝上述要求</w:t>
      </w:r>
      <w:r>
        <w:rPr>
          <w:rFonts w:hint="eastAsia" w:ascii="仿宋" w:hAnsi="仿宋" w:eastAsia="仿宋" w:cs="仿宋"/>
          <w:color w:val="000000" w:themeColor="text1"/>
          <w:spacing w:val="8"/>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拒绝延长比选有效期的，比选申请人不得再参与该项目后续采购活动。同意延长比选有效期的，比选申请人不能修改其比选文件。</w:t>
      </w:r>
    </w:p>
    <w:p>
      <w:pPr>
        <w:pStyle w:val="6"/>
        <w:spacing w:line="400" w:lineRule="exact"/>
        <w:ind w:firstLine="482" w:firstLineChars="200"/>
        <w:rPr>
          <w:rFonts w:ascii="仿宋" w:hAnsi="仿宋" w:eastAsia="仿宋" w:cs="仿宋"/>
          <w:bCs/>
          <w:color w:val="000000" w:themeColor="text1"/>
          <w:sz w:val="24"/>
          <w14:textFill>
            <w14:solidFill>
              <w14:schemeClr w14:val="tx1"/>
            </w14:solidFill>
          </w14:textFill>
        </w:rPr>
      </w:pPr>
      <w:bookmarkStart w:id="84" w:name="_Toc183582225"/>
      <w:bookmarkStart w:id="85" w:name="_Toc217446052"/>
      <w:bookmarkStart w:id="86" w:name="_Toc183682362"/>
      <w:r>
        <w:rPr>
          <w:rFonts w:hint="eastAsia" w:ascii="仿宋" w:hAnsi="仿宋" w:eastAsia="仿宋" w:cs="仿宋"/>
          <w:bCs/>
          <w:color w:val="000000" w:themeColor="text1"/>
          <w:sz w:val="24"/>
          <w14:textFill>
            <w14:solidFill>
              <w14:schemeClr w14:val="tx1"/>
            </w14:solidFill>
          </w14:textFill>
        </w:rPr>
        <w:t>1</w:t>
      </w:r>
      <w:r>
        <w:rPr>
          <w:rFonts w:hint="eastAsia" w:ascii="仿宋" w:hAnsi="仿宋" w:eastAsia="仿宋" w:cs="仿宋"/>
          <w:bCs/>
          <w:color w:val="000000" w:themeColor="text1"/>
          <w:sz w:val="24"/>
          <w:lang w:val="en-US" w:eastAsia="zh-CN"/>
          <w14:textFill>
            <w14:solidFill>
              <w14:schemeClr w14:val="tx1"/>
            </w14:solidFill>
          </w14:textFill>
        </w:rPr>
        <w:t>5</w:t>
      </w:r>
      <w:r>
        <w:rPr>
          <w:rFonts w:hint="eastAsia" w:ascii="仿宋" w:hAnsi="仿宋" w:eastAsia="仿宋" w:cs="仿宋"/>
          <w:bCs/>
          <w:color w:val="000000" w:themeColor="text1"/>
          <w:sz w:val="24"/>
          <w14:textFill>
            <w14:solidFill>
              <w14:schemeClr w14:val="tx1"/>
            </w14:solidFill>
          </w14:textFill>
        </w:rPr>
        <w:t>．比选申请文件的印制和签署</w:t>
      </w:r>
      <w:bookmarkEnd w:id="84"/>
      <w:bookmarkEnd w:id="85"/>
      <w:bookmarkEnd w:id="86"/>
    </w:p>
    <w:p>
      <w:pPr>
        <w:tabs>
          <w:tab w:val="left" w:pos="1080"/>
        </w:tabs>
        <w:spacing w:line="400" w:lineRule="exact"/>
        <w:ind w:firstLine="460" w:firstLineChars="19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.1 比选申请人应按“比选申请人须知前附表”准备比选申请文件正本、副本。比选申请文件的正本和副本应在其封面清楚地标明“正本”或“副本”字样。若正本和副本有不一致的内容，以正本书面响应文件为准。</w:t>
      </w:r>
    </w:p>
    <w:p>
      <w:pPr>
        <w:tabs>
          <w:tab w:val="left" w:pos="1095"/>
        </w:tabs>
        <w:spacing w:line="400" w:lineRule="exact"/>
        <w:ind w:firstLine="460" w:firstLineChars="19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.2 比选申请文件的正本和副本均需打印或用不褪色、不变质的墨水书写，并由比选申请人的法定代表人/</w:t>
      </w:r>
      <w:r>
        <w:rPr>
          <w:rFonts w:hint="eastAsia" w:ascii="仿宋" w:hAnsi="仿宋" w:eastAsia="仿宋" w:cs="仿宋"/>
          <w:color w:val="000000" w:themeColor="text1"/>
          <w:sz w:val="24"/>
          <w:szCs w:val="24"/>
          <w14:textFill>
            <w14:solidFill>
              <w14:schemeClr w14:val="tx1"/>
            </w14:solidFill>
          </w14:textFill>
        </w:rPr>
        <w:t>单位负责人</w:t>
      </w:r>
      <w:r>
        <w:rPr>
          <w:rFonts w:hint="eastAsia" w:ascii="仿宋" w:hAnsi="仿宋" w:eastAsia="仿宋" w:cs="仿宋"/>
          <w:color w:val="000000" w:themeColor="text1"/>
          <w:sz w:val="24"/>
          <w14:textFill>
            <w14:solidFill>
              <w14:schemeClr w14:val="tx1"/>
            </w14:solidFill>
          </w14:textFill>
        </w:rPr>
        <w:t>或其授权代表在规定签章处签字和盖章。比选申请文件副本可采用正本的复印件。</w:t>
      </w:r>
    </w:p>
    <w:p>
      <w:pPr>
        <w:tabs>
          <w:tab w:val="left" w:pos="1095"/>
        </w:tabs>
        <w:spacing w:line="400" w:lineRule="exact"/>
        <w:ind w:firstLine="460" w:firstLineChars="19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.3 比选申请文件的打印和书写应清楚工整，任何行间插字、涂改或增删，必须由比选申请人的法定代表人/</w:t>
      </w:r>
      <w:r>
        <w:rPr>
          <w:rFonts w:hint="eastAsia" w:ascii="仿宋" w:hAnsi="仿宋" w:eastAsia="仿宋" w:cs="仿宋"/>
          <w:color w:val="000000" w:themeColor="text1"/>
          <w:sz w:val="24"/>
          <w:szCs w:val="24"/>
          <w14:textFill>
            <w14:solidFill>
              <w14:schemeClr w14:val="tx1"/>
            </w14:solidFill>
          </w14:textFill>
        </w:rPr>
        <w:t>单位负责人</w:t>
      </w:r>
      <w:r>
        <w:rPr>
          <w:rFonts w:hint="eastAsia" w:ascii="仿宋" w:hAnsi="仿宋" w:eastAsia="仿宋" w:cs="仿宋"/>
          <w:color w:val="000000" w:themeColor="text1"/>
          <w:sz w:val="24"/>
          <w14:textFill>
            <w14:solidFill>
              <w14:schemeClr w14:val="tx1"/>
            </w14:solidFill>
          </w14:textFill>
        </w:rPr>
        <w:t>或其授权代表签字或盖个人印鉴。字迹潦草、表达不清或可能导致非唯一理解的比选申请文件可能视为无效比选。</w:t>
      </w:r>
    </w:p>
    <w:p>
      <w:pPr>
        <w:tabs>
          <w:tab w:val="left" w:pos="1080"/>
        </w:tabs>
        <w:spacing w:line="400" w:lineRule="exact"/>
        <w:ind w:firstLine="460" w:firstLineChars="19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.4 比选申请文件正本和副本必须装订成册。</w:t>
      </w:r>
    </w:p>
    <w:p>
      <w:pPr>
        <w:tabs>
          <w:tab w:val="left" w:pos="1080"/>
        </w:tabs>
        <w:spacing w:line="400" w:lineRule="exact"/>
        <w:ind w:firstLine="460" w:firstLineChars="19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.5 比选申请文件应根据比选文件的要求制作，签署、盖章和内容应完整。</w:t>
      </w:r>
    </w:p>
    <w:p>
      <w:pPr>
        <w:tabs>
          <w:tab w:val="left" w:pos="1080"/>
        </w:tabs>
        <w:spacing w:line="400" w:lineRule="exact"/>
        <w:ind w:firstLine="460" w:firstLineChars="19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.6 比选申请文件统一用A4幅面纸印制（图纸等除外）。</w:t>
      </w:r>
    </w:p>
    <w:p>
      <w:pPr>
        <w:pStyle w:val="6"/>
        <w:spacing w:line="400" w:lineRule="exact"/>
        <w:ind w:firstLine="482" w:firstLineChars="200"/>
        <w:rPr>
          <w:rFonts w:ascii="仿宋" w:hAnsi="仿宋" w:eastAsia="仿宋" w:cs="仿宋"/>
          <w:color w:val="000000" w:themeColor="text1"/>
          <w:sz w:val="24"/>
          <w:szCs w:val="24"/>
          <w14:textFill>
            <w14:solidFill>
              <w14:schemeClr w14:val="tx1"/>
            </w14:solidFill>
          </w14:textFill>
        </w:rPr>
      </w:pPr>
      <w:bookmarkStart w:id="87" w:name="_Toc183682363"/>
      <w:bookmarkStart w:id="88" w:name="_Toc89075877"/>
      <w:bookmarkStart w:id="89" w:name="_Toc183582226"/>
      <w:bookmarkStart w:id="90" w:name="_Toc77400781"/>
      <w:bookmarkStart w:id="91" w:name="_Toc217446053"/>
      <w:r>
        <w:rPr>
          <w:rFonts w:hint="eastAsia" w:ascii="仿宋" w:hAnsi="仿宋" w:eastAsia="仿宋" w:cs="仿宋"/>
          <w:bCs/>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lang w:val="en-US" w:eastAsia="zh-CN"/>
          <w14:textFill>
            <w14:solidFill>
              <w14:schemeClr w14:val="tx1"/>
            </w14:solidFill>
          </w14:textFill>
        </w:rPr>
        <w:t>6</w:t>
      </w:r>
      <w:r>
        <w:rPr>
          <w:rFonts w:hint="eastAsia" w:ascii="仿宋" w:hAnsi="仿宋" w:eastAsia="仿宋" w:cs="仿宋"/>
          <w:bCs/>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比选申请</w:t>
      </w:r>
      <w:r>
        <w:rPr>
          <w:rFonts w:hint="eastAsia" w:ascii="仿宋" w:hAnsi="仿宋" w:eastAsia="仿宋" w:cs="仿宋"/>
          <w:color w:val="000000" w:themeColor="text1"/>
          <w:sz w:val="24"/>
          <w:szCs w:val="24"/>
          <w14:textFill>
            <w14:solidFill>
              <w14:schemeClr w14:val="tx1"/>
            </w14:solidFill>
          </w14:textFill>
        </w:rPr>
        <w:t>文件的密封和标</w:t>
      </w:r>
      <w:bookmarkEnd w:id="87"/>
      <w:bookmarkEnd w:id="88"/>
      <w:bookmarkEnd w:id="89"/>
      <w:bookmarkEnd w:id="90"/>
      <w:r>
        <w:rPr>
          <w:rFonts w:hint="eastAsia" w:ascii="仿宋" w:hAnsi="仿宋" w:eastAsia="仿宋" w:cs="仿宋"/>
          <w:color w:val="000000" w:themeColor="text1"/>
          <w:sz w:val="24"/>
          <w:szCs w:val="24"/>
          <w14:textFill>
            <w14:solidFill>
              <w14:schemeClr w14:val="tx1"/>
            </w14:solidFill>
          </w14:textFill>
        </w:rPr>
        <w:t>注</w:t>
      </w:r>
      <w:bookmarkEnd w:id="91"/>
    </w:p>
    <w:p>
      <w:pPr>
        <w:tabs>
          <w:tab w:val="left" w:pos="1080"/>
        </w:tabs>
        <w:spacing w:line="400" w:lineRule="exact"/>
        <w:ind w:firstLine="460" w:firstLineChars="19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.1 比选申请人应在比选申请文件正本和所有副本的封面上注明比选申请人名称、比选编号、项目名称及分包号（如有分包）。</w:t>
      </w:r>
    </w:p>
    <w:p>
      <w:pPr>
        <w:tabs>
          <w:tab w:val="left" w:pos="1080"/>
        </w:tabs>
        <w:spacing w:line="400" w:lineRule="exact"/>
        <w:ind w:firstLine="460" w:firstLineChars="19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.2 比选申请文件包括正本、副本。</w:t>
      </w:r>
      <w:r>
        <w:rPr>
          <w:rFonts w:hint="eastAsia" w:ascii="仿宋" w:hAnsi="仿宋" w:eastAsia="仿宋" w:cs="仿宋"/>
          <w:b/>
          <w:color w:val="000000" w:themeColor="text1"/>
          <w:sz w:val="24"/>
          <w14:textFill>
            <w14:solidFill>
              <w14:schemeClr w14:val="tx1"/>
            </w14:solidFill>
          </w14:textFill>
        </w:rPr>
        <w:t>比选申请文件应当密封（可以分开密封，也可密封在一起）</w:t>
      </w:r>
      <w:r>
        <w:rPr>
          <w:rFonts w:hint="eastAsia" w:ascii="仿宋" w:hAnsi="仿宋" w:eastAsia="仿宋" w:cs="仿宋"/>
          <w:color w:val="000000" w:themeColor="text1"/>
          <w:sz w:val="24"/>
          <w14:textFill>
            <w14:solidFill>
              <w14:schemeClr w14:val="tx1"/>
            </w14:solidFill>
          </w14:textFill>
        </w:rPr>
        <w:t>。</w:t>
      </w:r>
    </w:p>
    <w:p>
      <w:pPr>
        <w:tabs>
          <w:tab w:val="left" w:pos="1080"/>
        </w:tabs>
        <w:spacing w:line="400" w:lineRule="exact"/>
        <w:ind w:firstLine="460" w:firstLineChars="19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6</w:t>
      </w:r>
      <w:r>
        <w:rPr>
          <w:rFonts w:hint="eastAsia" w:ascii="仿宋" w:hAnsi="仿宋" w:eastAsia="仿宋" w:cs="仿宋"/>
          <w:color w:val="000000" w:themeColor="text1"/>
          <w:sz w:val="24"/>
          <w14:textFill>
            <w14:solidFill>
              <w14:schemeClr w14:val="tx1"/>
            </w14:solidFill>
          </w14:textFill>
        </w:rPr>
        <w:t>.3 所有外层密封袋的封口处应粘贴牢固，并加盖密封章（比选申请人印章）。</w:t>
      </w:r>
    </w:p>
    <w:p>
      <w:pPr>
        <w:tabs>
          <w:tab w:val="left" w:pos="1080"/>
        </w:tabs>
        <w:spacing w:line="400" w:lineRule="exact"/>
        <w:rPr>
          <w:rFonts w:ascii="仿宋" w:hAnsi="仿宋" w:eastAsia="仿宋" w:cs="仿宋"/>
          <w:color w:val="000000" w:themeColor="text1"/>
          <w:sz w:val="24"/>
          <w14:textFill>
            <w14:solidFill>
              <w14:schemeClr w14:val="tx1"/>
            </w14:solidFill>
          </w14:textFill>
        </w:rPr>
      </w:pPr>
    </w:p>
    <w:p>
      <w:pPr>
        <w:pStyle w:val="6"/>
        <w:spacing w:line="400" w:lineRule="exact"/>
        <w:ind w:firstLine="482" w:firstLineChars="200"/>
        <w:rPr>
          <w:rFonts w:ascii="仿宋" w:hAnsi="仿宋" w:eastAsia="仿宋" w:cs="仿宋"/>
          <w:bCs/>
          <w:color w:val="000000" w:themeColor="text1"/>
          <w:sz w:val="24"/>
          <w:szCs w:val="24"/>
          <w14:textFill>
            <w14:solidFill>
              <w14:schemeClr w14:val="tx1"/>
            </w14:solidFill>
          </w14:textFill>
        </w:rPr>
      </w:pPr>
      <w:bookmarkStart w:id="92" w:name="_Toc183682364"/>
      <w:bookmarkStart w:id="93" w:name="_Toc183582227"/>
      <w:bookmarkStart w:id="94" w:name="_Toc217446054"/>
      <w:r>
        <w:rPr>
          <w:rFonts w:hint="eastAsia" w:ascii="仿宋" w:hAnsi="仿宋" w:eastAsia="仿宋" w:cs="仿宋"/>
          <w:bCs/>
          <w:color w:val="000000" w:themeColor="text1"/>
          <w:sz w:val="24"/>
          <w:szCs w:val="24"/>
          <w14:textFill>
            <w14:solidFill>
              <w14:schemeClr w14:val="tx1"/>
            </w14:solidFill>
          </w14:textFill>
        </w:rPr>
        <w:t>1</w:t>
      </w:r>
      <w:r>
        <w:rPr>
          <w:rFonts w:hint="eastAsia" w:ascii="仿宋" w:hAnsi="仿宋" w:eastAsia="仿宋" w:cs="仿宋"/>
          <w:bCs/>
          <w:color w:val="000000" w:themeColor="text1"/>
          <w:sz w:val="24"/>
          <w:szCs w:val="24"/>
          <w:lang w:val="en-US" w:eastAsia="zh-CN"/>
          <w14:textFill>
            <w14:solidFill>
              <w14:schemeClr w14:val="tx1"/>
            </w14:solidFill>
          </w14:textFill>
        </w:rPr>
        <w:t>7</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比选申请</w:t>
      </w:r>
      <w:r>
        <w:rPr>
          <w:rFonts w:hint="eastAsia" w:ascii="仿宋" w:hAnsi="仿宋" w:eastAsia="仿宋" w:cs="仿宋"/>
          <w:bCs/>
          <w:color w:val="000000" w:themeColor="text1"/>
          <w:sz w:val="24"/>
          <w:szCs w:val="24"/>
          <w14:textFill>
            <w14:solidFill>
              <w14:schemeClr w14:val="tx1"/>
            </w14:solidFill>
          </w14:textFill>
        </w:rPr>
        <w:t>文件的</w:t>
      </w:r>
      <w:bookmarkEnd w:id="92"/>
      <w:bookmarkEnd w:id="93"/>
      <w:r>
        <w:rPr>
          <w:rFonts w:hint="eastAsia" w:ascii="仿宋" w:hAnsi="仿宋" w:eastAsia="仿宋" w:cs="仿宋"/>
          <w:bCs/>
          <w:color w:val="000000" w:themeColor="text1"/>
          <w:sz w:val="24"/>
          <w:szCs w:val="24"/>
          <w14:textFill>
            <w14:solidFill>
              <w14:schemeClr w14:val="tx1"/>
            </w14:solidFill>
          </w14:textFill>
        </w:rPr>
        <w:t>递交</w:t>
      </w:r>
      <w:bookmarkEnd w:id="94"/>
    </w:p>
    <w:p>
      <w:pPr>
        <w:tabs>
          <w:tab w:val="left" w:pos="1095"/>
        </w:tabs>
        <w:spacing w:line="400" w:lineRule="exact"/>
        <w:ind w:firstLine="460" w:firstLineChars="19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.1 比选申请人应在比选文件规定的比选申请文件递交截止时间前，将比选申请文件按比选申请人须知第18条规定密封后送达比选地点。比选申请文件递交截止时间以后送达的比选申请文件将被拒绝。</w:t>
      </w:r>
    </w:p>
    <w:p>
      <w:pPr>
        <w:pStyle w:val="7"/>
        <w:spacing w:line="40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lang w:val="en-US" w:eastAsia="zh-CN"/>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.2 本次比选不接受邮寄的比选申请文件。</w:t>
      </w:r>
    </w:p>
    <w:p>
      <w:pPr>
        <w:pStyle w:val="6"/>
        <w:spacing w:line="400" w:lineRule="exact"/>
        <w:ind w:firstLine="482" w:firstLineChars="200"/>
        <w:rPr>
          <w:rFonts w:ascii="仿宋" w:hAnsi="仿宋" w:eastAsia="仿宋" w:cs="仿宋"/>
          <w:bCs/>
          <w:color w:val="000000" w:themeColor="text1"/>
          <w:spacing w:val="20"/>
          <w:sz w:val="24"/>
          <w:szCs w:val="24"/>
          <w14:textFill>
            <w14:solidFill>
              <w14:schemeClr w14:val="tx1"/>
            </w14:solidFill>
          </w14:textFill>
        </w:rPr>
      </w:pPr>
      <w:bookmarkStart w:id="95" w:name="_Toc183682365"/>
      <w:bookmarkStart w:id="96" w:name="_Toc183582228"/>
      <w:bookmarkStart w:id="97" w:name="_Toc217446055"/>
      <w:r>
        <w:rPr>
          <w:rFonts w:hint="eastAsia" w:ascii="仿宋" w:hAnsi="仿宋" w:eastAsia="仿宋" w:cs="仿宋"/>
          <w:bCs/>
          <w:color w:val="000000" w:themeColor="text1"/>
          <w:sz w:val="24"/>
          <w:lang w:val="en-US" w:eastAsia="zh-CN"/>
          <w14:textFill>
            <w14:solidFill>
              <w14:schemeClr w14:val="tx1"/>
            </w14:solidFill>
          </w14:textFill>
        </w:rPr>
        <w:t>18</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pacing w:val="20"/>
          <w:sz w:val="24"/>
          <w:szCs w:val="24"/>
          <w14:textFill>
            <w14:solidFill>
              <w14:schemeClr w14:val="tx1"/>
            </w14:solidFill>
          </w14:textFill>
        </w:rPr>
        <w:t>比选申请文件的修改和撤</w:t>
      </w:r>
      <w:bookmarkEnd w:id="95"/>
      <w:bookmarkEnd w:id="96"/>
      <w:r>
        <w:rPr>
          <w:rFonts w:hint="eastAsia" w:ascii="仿宋" w:hAnsi="仿宋" w:eastAsia="仿宋" w:cs="仿宋"/>
          <w:bCs/>
          <w:color w:val="000000" w:themeColor="text1"/>
          <w:spacing w:val="20"/>
          <w:sz w:val="24"/>
          <w:szCs w:val="24"/>
          <w14:textFill>
            <w14:solidFill>
              <w14:schemeClr w14:val="tx1"/>
            </w14:solidFill>
          </w14:textFill>
        </w:rPr>
        <w:t>回</w:t>
      </w:r>
      <w:bookmarkEnd w:id="97"/>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18</w:t>
      </w:r>
      <w:r>
        <w:rPr>
          <w:rFonts w:hint="eastAsia" w:ascii="仿宋" w:hAnsi="仿宋" w:eastAsia="仿宋" w:cs="仿宋"/>
          <w:color w:val="000000" w:themeColor="text1"/>
          <w:sz w:val="24"/>
          <w14:textFill>
            <w14:solidFill>
              <w14:schemeClr w14:val="tx1"/>
            </w14:solidFill>
          </w14:textFill>
        </w:rPr>
        <w:t>.1 比选申请人在递交了比选申请文件后，可以修改或撤回其比选申请文件，但必须在规定的比选申请文件递交截止时间前，以书面形式通知比选代理机构。</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18</w:t>
      </w:r>
      <w:r>
        <w:rPr>
          <w:rFonts w:hint="eastAsia" w:ascii="仿宋" w:hAnsi="仿宋" w:eastAsia="仿宋" w:cs="仿宋"/>
          <w:color w:val="000000" w:themeColor="text1"/>
          <w:sz w:val="24"/>
          <w14:textFill>
            <w14:solidFill>
              <w14:schemeClr w14:val="tx1"/>
            </w14:solidFill>
          </w14:textFill>
        </w:rPr>
        <w:t>.2比选申请人的修改书或撤回通知书，应由其法定代表人/</w:t>
      </w:r>
      <w:r>
        <w:rPr>
          <w:rFonts w:hint="eastAsia" w:ascii="仿宋" w:hAnsi="仿宋" w:eastAsia="仿宋" w:cs="仿宋"/>
          <w:color w:val="000000" w:themeColor="text1"/>
          <w:sz w:val="24"/>
          <w:szCs w:val="24"/>
          <w14:textFill>
            <w14:solidFill>
              <w14:schemeClr w14:val="tx1"/>
            </w14:solidFill>
          </w14:textFill>
        </w:rPr>
        <w:t>单位负责人</w:t>
      </w:r>
      <w:r>
        <w:rPr>
          <w:rFonts w:hint="eastAsia" w:ascii="仿宋" w:hAnsi="仿宋" w:eastAsia="仿宋" w:cs="仿宋"/>
          <w:color w:val="000000" w:themeColor="text1"/>
          <w:sz w:val="24"/>
          <w14:textFill>
            <w14:solidFill>
              <w14:schemeClr w14:val="tx1"/>
            </w14:solidFill>
          </w14:textFill>
        </w:rPr>
        <w:t>或授权代表签署。修改书应按比选须知第18条规定进行密封和标注，并在密封袋上标注“修改”字样。</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18</w:t>
      </w:r>
      <w:r>
        <w:rPr>
          <w:rFonts w:hint="eastAsia" w:ascii="仿宋" w:hAnsi="仿宋" w:eastAsia="仿宋" w:cs="仿宋"/>
          <w:color w:val="000000" w:themeColor="text1"/>
          <w:sz w:val="24"/>
          <w14:textFill>
            <w14:solidFill>
              <w14:schemeClr w14:val="tx1"/>
            </w14:solidFill>
          </w14:textFill>
        </w:rPr>
        <w:t>.3在递交比选申请文件截止时间之后，比选申请人不得对其递交的比选申请文件做任何修改或撤回比选。</w:t>
      </w:r>
    </w:p>
    <w:p>
      <w:pPr>
        <w:pStyle w:val="5"/>
        <w:spacing w:line="400" w:lineRule="exact"/>
        <w:jc w:val="center"/>
        <w:rPr>
          <w:rFonts w:ascii="仿宋" w:hAnsi="仿宋" w:eastAsia="仿宋" w:cs="仿宋"/>
          <w:color w:val="000000" w:themeColor="text1"/>
          <w14:textFill>
            <w14:solidFill>
              <w14:schemeClr w14:val="tx1"/>
            </w14:solidFill>
          </w14:textFill>
        </w:rPr>
      </w:pPr>
      <w:bookmarkStart w:id="98" w:name="_Toc183682368"/>
      <w:bookmarkStart w:id="99" w:name="_Toc217446056"/>
      <w:bookmarkStart w:id="100" w:name="_Toc77400782"/>
      <w:bookmarkStart w:id="101" w:name="_Toc89075878"/>
      <w:bookmarkStart w:id="102" w:name="_Toc183582231"/>
      <w:r>
        <w:rPr>
          <w:rFonts w:hint="eastAsia" w:ascii="仿宋" w:hAnsi="仿宋" w:eastAsia="仿宋" w:cs="仿宋"/>
          <w:color w:val="000000" w:themeColor="text1"/>
          <w14:textFill>
            <w14:solidFill>
              <w14:schemeClr w14:val="tx1"/>
            </w14:solidFill>
          </w14:textFill>
        </w:rPr>
        <w:t>四、采购和评选</w:t>
      </w:r>
      <w:bookmarkEnd w:id="98"/>
      <w:bookmarkEnd w:id="99"/>
      <w:bookmarkEnd w:id="100"/>
      <w:bookmarkEnd w:id="101"/>
      <w:bookmarkEnd w:id="102"/>
    </w:p>
    <w:p>
      <w:pPr>
        <w:pStyle w:val="6"/>
        <w:spacing w:line="400" w:lineRule="exact"/>
        <w:ind w:firstLine="482" w:firstLineChars="200"/>
        <w:rPr>
          <w:rFonts w:ascii="仿宋" w:hAnsi="仿宋" w:eastAsia="仿宋" w:cs="仿宋"/>
          <w:bCs/>
          <w:color w:val="000000" w:themeColor="text1"/>
          <w:sz w:val="24"/>
          <w14:textFill>
            <w14:solidFill>
              <w14:schemeClr w14:val="tx1"/>
            </w14:solidFill>
          </w14:textFill>
        </w:rPr>
      </w:pPr>
      <w:bookmarkStart w:id="103" w:name="_Toc183582232"/>
      <w:bookmarkStart w:id="104" w:name="_Toc217446057"/>
      <w:bookmarkStart w:id="105" w:name="_Toc183682369"/>
      <w:r>
        <w:rPr>
          <w:rFonts w:hint="eastAsia" w:ascii="仿宋" w:hAnsi="仿宋" w:eastAsia="仿宋" w:cs="仿宋"/>
          <w:bCs/>
          <w:color w:val="000000" w:themeColor="text1"/>
          <w:sz w:val="24"/>
          <w:lang w:val="en-US" w:eastAsia="zh-CN"/>
          <w14:textFill>
            <w14:solidFill>
              <w14:schemeClr w14:val="tx1"/>
            </w14:solidFill>
          </w14:textFill>
        </w:rPr>
        <w:t>19</w:t>
      </w:r>
      <w:r>
        <w:rPr>
          <w:rFonts w:hint="eastAsia" w:ascii="仿宋" w:hAnsi="仿宋" w:eastAsia="仿宋" w:cs="仿宋"/>
          <w:bCs/>
          <w:color w:val="000000" w:themeColor="text1"/>
          <w:sz w:val="24"/>
          <w14:textFill>
            <w14:solidFill>
              <w14:schemeClr w14:val="tx1"/>
            </w14:solidFill>
          </w14:textFill>
        </w:rPr>
        <w:t>．采购</w:t>
      </w:r>
      <w:bookmarkEnd w:id="103"/>
      <w:bookmarkEnd w:id="104"/>
      <w:bookmarkEnd w:id="105"/>
    </w:p>
    <w:p>
      <w:pPr>
        <w:spacing w:before="120" w:line="400" w:lineRule="exact"/>
        <w:ind w:firstLine="480"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19</w:t>
      </w:r>
      <w:r>
        <w:rPr>
          <w:rFonts w:hint="eastAsia" w:ascii="仿宋" w:hAnsi="仿宋" w:eastAsia="仿宋" w:cs="仿宋"/>
          <w:color w:val="000000" w:themeColor="text1"/>
          <w:sz w:val="24"/>
          <w14:textFill>
            <w14:solidFill>
              <w14:schemeClr w14:val="tx1"/>
            </w14:solidFill>
          </w14:textFill>
        </w:rPr>
        <w:t>.1 比选</w:t>
      </w:r>
      <w:r>
        <w:rPr>
          <w:rFonts w:hint="eastAsia" w:ascii="仿宋" w:hAnsi="仿宋" w:eastAsia="仿宋" w:cs="仿宋"/>
          <w:color w:val="000000" w:themeColor="text1"/>
          <w:sz w:val="24"/>
          <w:lang w:val="en-US" w:eastAsia="zh-CN"/>
          <w14:textFill>
            <w14:solidFill>
              <w14:schemeClr w14:val="tx1"/>
            </w14:solidFill>
          </w14:textFill>
        </w:rPr>
        <w:t>人</w:t>
      </w:r>
      <w:r>
        <w:rPr>
          <w:rFonts w:hint="eastAsia" w:ascii="仿宋" w:hAnsi="仿宋" w:eastAsia="仿宋" w:cs="仿宋"/>
          <w:color w:val="000000" w:themeColor="text1"/>
          <w:sz w:val="24"/>
          <w14:textFill>
            <w14:solidFill>
              <w14:schemeClr w14:val="tx1"/>
            </w14:solidFill>
          </w14:textFill>
        </w:rPr>
        <w:t>在比选文件规定的时间和地点组织采购，比选申请人须派代表参加并签到以证明其出席。</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19</w:t>
      </w:r>
      <w:r>
        <w:rPr>
          <w:rFonts w:hint="eastAsia" w:ascii="仿宋" w:hAnsi="仿宋" w:eastAsia="仿宋" w:cs="仿宋"/>
          <w:color w:val="000000" w:themeColor="text1"/>
          <w:sz w:val="24"/>
          <w14:textFill>
            <w14:solidFill>
              <w14:schemeClr w14:val="tx1"/>
            </w14:solidFill>
          </w14:textFill>
        </w:rPr>
        <w:t>.2 比选会时，比选</w:t>
      </w:r>
      <w:r>
        <w:rPr>
          <w:rFonts w:hint="eastAsia" w:ascii="仿宋" w:hAnsi="仿宋" w:eastAsia="仿宋" w:cs="仿宋"/>
          <w:color w:val="000000" w:themeColor="text1"/>
          <w:sz w:val="24"/>
          <w:lang w:val="en-US" w:eastAsia="zh-CN"/>
          <w14:textFill>
            <w14:solidFill>
              <w14:schemeClr w14:val="tx1"/>
            </w14:solidFill>
          </w14:textFill>
        </w:rPr>
        <w:t>人</w:t>
      </w:r>
      <w:r>
        <w:rPr>
          <w:rFonts w:hint="eastAsia" w:ascii="仿宋" w:hAnsi="仿宋" w:eastAsia="仿宋" w:cs="仿宋"/>
          <w:color w:val="000000" w:themeColor="text1"/>
          <w:sz w:val="24"/>
          <w14:textFill>
            <w14:solidFill>
              <w14:schemeClr w14:val="tx1"/>
            </w14:solidFill>
          </w14:textFill>
        </w:rPr>
        <w:t>对比选申请文件的密封情况进行检查。经确认无误后，由比选工作人员将比选申请人递交的比选申请文件当众拆封。</w:t>
      </w:r>
    </w:p>
    <w:p>
      <w:pPr>
        <w:pStyle w:val="17"/>
        <w:spacing w:line="400" w:lineRule="exact"/>
        <w:ind w:firstLine="482"/>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lang w:val="en-US" w:eastAsia="zh-CN"/>
          <w14:textFill>
            <w14:solidFill>
              <w14:schemeClr w14:val="tx1"/>
            </w14:solidFill>
          </w14:textFill>
        </w:rPr>
        <w:t>19</w:t>
      </w:r>
      <w:r>
        <w:rPr>
          <w:rFonts w:hint="eastAsia" w:ascii="仿宋" w:hAnsi="仿宋" w:eastAsia="仿宋" w:cs="仿宋"/>
          <w:b/>
          <w:color w:val="000000" w:themeColor="text1"/>
          <w:sz w:val="24"/>
          <w14:textFill>
            <w14:solidFill>
              <w14:schemeClr w14:val="tx1"/>
            </w14:solidFill>
          </w14:textFill>
        </w:rPr>
        <w:t>.</w:t>
      </w:r>
      <w:r>
        <w:rPr>
          <w:rFonts w:hint="eastAsia" w:ascii="仿宋" w:hAnsi="仿宋" w:eastAsia="仿宋" w:cs="仿宋"/>
          <w:b/>
          <w:color w:val="000000" w:themeColor="text1"/>
          <w:sz w:val="24"/>
          <w:lang w:val="en-US" w:eastAsia="zh-CN"/>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.“报价一览表”应编制于比选申请文件正副本内，如有遗漏，将视为无效响应（实质性要求）。</w:t>
      </w:r>
    </w:p>
    <w:p>
      <w:pPr>
        <w:pStyle w:val="6"/>
        <w:spacing w:line="400" w:lineRule="exact"/>
        <w:ind w:firstLine="482" w:firstLineChars="200"/>
        <w:rPr>
          <w:rFonts w:hint="eastAsia" w:ascii="仿宋" w:hAnsi="仿宋" w:eastAsia="仿宋" w:cs="仿宋"/>
          <w:color w:val="000000" w:themeColor="text1"/>
          <w:sz w:val="24"/>
          <w:szCs w:val="24"/>
          <w14:textFill>
            <w14:solidFill>
              <w14:schemeClr w14:val="tx1"/>
            </w14:solidFill>
          </w14:textFill>
        </w:rPr>
      </w:pPr>
      <w:bookmarkStart w:id="106" w:name="_Toc217446058"/>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 采购程序</w:t>
      </w:r>
      <w:bookmarkEnd w:id="106"/>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比选会主持人按照比选文件规定的采购时间宣布采购，按照规定要求主持比选会。采购将按以下程序进行：</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（1）宣布比选会开始。采购时间到，主持人宣布比选会开始并致辞，当众宣布参加比选会的现场监督人员、主持人等比选工作人员，根据“比选申请人签到表”宣布参加比选的比选申请人名单。</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（2）宣布会场纪律和有关注意事项。</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（3）当众宣布检查响应文件的密封情况。</w:t>
      </w:r>
    </w:p>
    <w:p>
      <w:pPr>
        <w:spacing w:line="400" w:lineRule="exact"/>
        <w:ind w:firstLine="460" w:firstLineChars="19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（4）采购唱标。主持人宣布采购后，由现场工作人员按任意顺序对比选申请人的比选申请文件当众进行拆封。</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（5）宣布比选会结束。主持人宣布比选会结束后，所有比选申请人代表应立即退场。</w:t>
      </w:r>
    </w:p>
    <w:p>
      <w:pPr>
        <w:pStyle w:val="6"/>
        <w:spacing w:line="400" w:lineRule="exact"/>
        <w:ind w:firstLine="482" w:firstLineChars="200"/>
        <w:rPr>
          <w:rFonts w:ascii="仿宋" w:hAnsi="仿宋" w:eastAsia="仿宋" w:cs="仿宋"/>
          <w:color w:val="000000" w:themeColor="text1"/>
          <w:sz w:val="24"/>
          <w:szCs w:val="24"/>
          <w14:textFill>
            <w14:solidFill>
              <w14:schemeClr w14:val="tx1"/>
            </w14:solidFill>
          </w14:textFill>
        </w:rPr>
      </w:pPr>
      <w:bookmarkStart w:id="107" w:name="_Toc217446059"/>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 评选</w:t>
      </w:r>
      <w:bookmarkEnd w:id="107"/>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.1 评选工作由比选人依法组建的评选委员会（以下简称评委会）负责。</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.2 评选过程严格保密。比选申请人对评委会的评选过程或合同授予决定施加影响的任何行为都可能导致其比选被拒绝。</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.3 在评选期间，评委会可要求比选申请人对其比选申请文件中非实质性的有关问题进行澄清、说明或者补正。有关澄清、说明或者补正的要求和答复应以书面形式提交。比选申请人的澄清、说明或者补正不得超出比选申请文件的范围或者改变比选申请文件的实质性内容。</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.4 评委会认定实质性响应比选文件的比选是比选申请文件与比选文件要求的全部条款、条件和规格没有实质性负偏离。评委会决定比选申请文件的响应性依据比选申请文件本身的内容，而不寻求外部的证据。</w:t>
      </w:r>
    </w:p>
    <w:p>
      <w:pPr>
        <w:spacing w:line="400" w:lineRule="exact"/>
        <w:ind w:firstLine="470" w:firstLineChars="196"/>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.5比选申请文件如果没有实质性响应比选文件的要求，评委会将予以拒绝。比选申请人不得通过修正或撤消不合要求的偏离或保留从而使其比选成为实质性响应的比选。</w:t>
      </w:r>
    </w:p>
    <w:p>
      <w:pPr>
        <w:spacing w:line="400" w:lineRule="exact"/>
        <w:ind w:firstLine="460" w:firstLineChars="19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.6 评委会只对确定为实质性响应比选文件要求的比选申请文件，根据比选文件的要求采用相同的评选程序、评分办法及标准进行评价和比较。</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.7 比选申请文件属于下列情况的，在资格性、符合性检查时按照无效比选处理：</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（1）未按照比选文件规定和要求签署、盖章的;</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（2）不具备比选文件中规定的资格条件和要求的;</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bookmarkStart w:id="108" w:name="_Toc183682370"/>
      <w:bookmarkStart w:id="109" w:name="_Toc183582233"/>
      <w:r>
        <w:rPr>
          <w:rFonts w:hint="eastAsia" w:ascii="仿宋" w:hAnsi="仿宋" w:eastAsia="仿宋" w:cs="仿宋"/>
          <w:color w:val="000000" w:themeColor="text1"/>
          <w:sz w:val="24"/>
          <w14:textFill>
            <w14:solidFill>
              <w14:schemeClr w14:val="tx1"/>
            </w14:solidFill>
          </w14:textFill>
        </w:rPr>
        <w:t>3）比选文件规定的其他无效比选情形；</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（4）不符合法律法规和比选文件中规定的其他实质性要求的。</w:t>
      </w:r>
      <w:bookmarkEnd w:id="108"/>
      <w:bookmarkEnd w:id="109"/>
    </w:p>
    <w:p>
      <w:pPr>
        <w:pStyle w:val="5"/>
        <w:spacing w:line="400" w:lineRule="exact"/>
        <w:jc w:val="center"/>
        <w:rPr>
          <w:rFonts w:ascii="仿宋" w:hAnsi="仿宋" w:eastAsia="仿宋" w:cs="仿宋"/>
          <w:color w:val="000000" w:themeColor="text1"/>
          <w:szCs w:val="28"/>
          <w14:textFill>
            <w14:solidFill>
              <w14:schemeClr w14:val="tx1"/>
            </w14:solidFill>
          </w14:textFill>
        </w:rPr>
      </w:pPr>
      <w:bookmarkStart w:id="110" w:name="_Toc217446060"/>
      <w:r>
        <w:rPr>
          <w:rFonts w:hint="eastAsia" w:ascii="仿宋" w:hAnsi="仿宋" w:eastAsia="仿宋" w:cs="仿宋"/>
          <w:color w:val="000000" w:themeColor="text1"/>
          <w:szCs w:val="28"/>
          <w14:textFill>
            <w14:solidFill>
              <w14:schemeClr w14:val="tx1"/>
            </w14:solidFill>
          </w14:textFill>
        </w:rPr>
        <w:t>五、定</w:t>
      </w:r>
      <w:bookmarkEnd w:id="110"/>
      <w:bookmarkStart w:id="111" w:name="_Toc217446061"/>
      <w:r>
        <w:rPr>
          <w:rFonts w:hint="eastAsia" w:ascii="仿宋" w:hAnsi="仿宋" w:eastAsia="仿宋" w:cs="仿宋"/>
          <w:color w:val="000000" w:themeColor="text1"/>
          <w:szCs w:val="28"/>
          <w14:textFill>
            <w14:solidFill>
              <w14:schemeClr w14:val="tx1"/>
            </w14:solidFill>
          </w14:textFill>
        </w:rPr>
        <w:t>选</w:t>
      </w:r>
    </w:p>
    <w:p>
      <w:pPr>
        <w:pStyle w:val="6"/>
        <w:spacing w:line="400" w:lineRule="exact"/>
        <w:ind w:firstLine="482"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 定选原则</w:t>
      </w:r>
      <w:bookmarkEnd w:id="111"/>
    </w:p>
    <w:p>
      <w:pPr>
        <w:pStyle w:val="7"/>
        <w:spacing w:line="40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根据评委会推荐的中选候选人名单，按顺序确定中选人。</w:t>
      </w:r>
    </w:p>
    <w:p>
      <w:pPr>
        <w:pStyle w:val="6"/>
        <w:spacing w:line="400" w:lineRule="exact"/>
        <w:ind w:firstLine="482" w:firstLineChars="200"/>
        <w:rPr>
          <w:rFonts w:ascii="仿宋" w:hAnsi="仿宋" w:eastAsia="仿宋" w:cs="仿宋"/>
          <w:color w:val="000000" w:themeColor="text1"/>
          <w:sz w:val="24"/>
          <w:szCs w:val="24"/>
          <w14:textFill>
            <w14:solidFill>
              <w14:schemeClr w14:val="tx1"/>
            </w14:solidFill>
          </w14:textFill>
        </w:rPr>
      </w:pPr>
      <w:bookmarkStart w:id="112" w:name="_Toc217446062"/>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 定选程序</w:t>
      </w:r>
      <w:bookmarkEnd w:id="112"/>
    </w:p>
    <w:p>
      <w:pPr>
        <w:spacing w:line="400" w:lineRule="exact"/>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.1 评委会按照综合得分高低标明排列顺序。综合得分相同的，按比选报价由低到高顺序排列。得分且比选报价相同的，按技术指标优劣顺序排列。</w:t>
      </w:r>
    </w:p>
    <w:p>
      <w:pPr>
        <w:spacing w:line="400" w:lineRule="exact"/>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.2根据比选人确定的中选人，在</w:t>
      </w:r>
      <w:r>
        <w:rPr>
          <w:rFonts w:hint="eastAsia" w:ascii="仿宋" w:hAnsi="仿宋" w:eastAsia="仿宋" w:cs="仿宋"/>
          <w:color w:val="000000" w:themeColor="text1"/>
          <w:sz w:val="24"/>
          <w:lang w:val="en-US" w:eastAsia="zh-CN"/>
          <w14:textFill>
            <w14:solidFill>
              <w14:schemeClr w14:val="tx1"/>
            </w14:solidFill>
          </w14:textFill>
        </w:rPr>
        <w:t>攀枝花市国有投资（集团）有限责任公司</w:t>
      </w:r>
      <w:r>
        <w:rPr>
          <w:rFonts w:hint="eastAsia" w:ascii="仿宋" w:hAnsi="仿宋" w:eastAsia="仿宋" w:cs="仿宋"/>
          <w:color w:val="000000" w:themeColor="text1"/>
          <w:sz w:val="24"/>
          <w14:textFill>
            <w14:solidFill>
              <w14:schemeClr w14:val="tx1"/>
            </w14:solidFill>
          </w14:textFill>
        </w:rPr>
        <w:t>发布中选结果公告，并向中选人发出中选通知书。</w:t>
      </w:r>
    </w:p>
    <w:p>
      <w:pPr>
        <w:spacing w:line="400" w:lineRule="exact"/>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 xml:space="preserve"> 比选采购单位不解释中选或落选原因，不退回比选申请文件和其他比选资料。</w:t>
      </w:r>
    </w:p>
    <w:p>
      <w:pPr>
        <w:pStyle w:val="6"/>
        <w:spacing w:line="400" w:lineRule="exact"/>
        <w:ind w:firstLine="482" w:firstLineChars="200"/>
        <w:rPr>
          <w:rFonts w:ascii="仿宋" w:hAnsi="仿宋" w:eastAsia="仿宋" w:cs="仿宋"/>
          <w:bCs/>
          <w:color w:val="000000" w:themeColor="text1"/>
          <w:sz w:val="24"/>
          <w14:textFill>
            <w14:solidFill>
              <w14:schemeClr w14:val="tx1"/>
            </w14:solidFill>
          </w14:textFill>
        </w:rPr>
      </w:pPr>
      <w:bookmarkStart w:id="113" w:name="_Toc183582238"/>
      <w:bookmarkStart w:id="114" w:name="_Toc183682375"/>
      <w:bookmarkStart w:id="115" w:name="_Toc217446063"/>
      <w:r>
        <w:rPr>
          <w:rFonts w:hint="eastAsia" w:ascii="仿宋" w:hAnsi="仿宋" w:eastAsia="仿宋" w:cs="仿宋"/>
          <w:bCs/>
          <w:color w:val="000000" w:themeColor="text1"/>
          <w:sz w:val="24"/>
          <w14:textFill>
            <w14:solidFill>
              <w14:schemeClr w14:val="tx1"/>
            </w14:solidFill>
          </w14:textFill>
        </w:rPr>
        <w:t>26．</w:t>
      </w:r>
      <w:r>
        <w:rPr>
          <w:rFonts w:hint="eastAsia" w:ascii="仿宋" w:hAnsi="仿宋" w:eastAsia="仿宋" w:cs="仿宋"/>
          <w:color w:val="000000" w:themeColor="text1"/>
          <w:sz w:val="24"/>
          <w14:textFill>
            <w14:solidFill>
              <w14:schemeClr w14:val="tx1"/>
            </w14:solidFill>
          </w14:textFill>
        </w:rPr>
        <w:t>中选</w:t>
      </w:r>
      <w:r>
        <w:rPr>
          <w:rFonts w:hint="eastAsia" w:ascii="仿宋" w:hAnsi="仿宋" w:eastAsia="仿宋" w:cs="仿宋"/>
          <w:bCs/>
          <w:color w:val="000000" w:themeColor="text1"/>
          <w:sz w:val="24"/>
          <w14:textFill>
            <w14:solidFill>
              <w14:schemeClr w14:val="tx1"/>
            </w14:solidFill>
          </w14:textFill>
        </w:rPr>
        <w:t>通知</w:t>
      </w:r>
      <w:bookmarkEnd w:id="113"/>
      <w:bookmarkEnd w:id="114"/>
      <w:r>
        <w:rPr>
          <w:rFonts w:hint="eastAsia" w:ascii="仿宋" w:hAnsi="仿宋" w:eastAsia="仿宋" w:cs="仿宋"/>
          <w:bCs/>
          <w:color w:val="000000" w:themeColor="text1"/>
          <w:sz w:val="24"/>
          <w14:textFill>
            <w14:solidFill>
              <w14:schemeClr w14:val="tx1"/>
            </w14:solidFill>
          </w14:textFill>
        </w:rPr>
        <w:t>书</w:t>
      </w:r>
      <w:bookmarkEnd w:id="115"/>
    </w:p>
    <w:p>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w:t>
      </w:r>
      <w:r>
        <w:rPr>
          <w:rFonts w:hint="eastAsia" w:ascii="仿宋" w:hAnsi="仿宋" w:eastAsia="仿宋" w:cs="仿宋"/>
          <w:b/>
          <w:bCs/>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1 中选通知书为签订采购合同的依据，是合同的有效组成部分。</w:t>
      </w:r>
    </w:p>
    <w:p>
      <w:pPr>
        <w:tabs>
          <w:tab w:val="left" w:pos="7665"/>
        </w:tabs>
        <w:spacing w:line="40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26.2 中选通知书对比选人和中选人均具有法律效力。中选通知书发出后，比选人改变中选结果，或者中选人无正当理由放弃中选的，应当承担相应的法律责任。</w:t>
      </w:r>
    </w:p>
    <w:p>
      <w:pPr>
        <w:tabs>
          <w:tab w:val="left" w:pos="7665"/>
        </w:tabs>
        <w:spacing w:line="40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3中选人的比选申请文件本应作为无效比选处理或者有比选采购法律法规规章制度规定的中选无效情形的，比选代理机构在取得有权主体的认定以后，应当宣布发出的中选通知书无效，并收回发出的中选通知书（中选人也应当缴回），依法重新确定中选人或者重新开展采购活动。</w:t>
      </w:r>
    </w:p>
    <w:p>
      <w:pPr>
        <w:tabs>
          <w:tab w:val="left" w:pos="7665"/>
        </w:tabs>
        <w:spacing w:line="400" w:lineRule="exact"/>
        <w:jc w:val="center"/>
        <w:rPr>
          <w:rFonts w:ascii="仿宋" w:hAnsi="仿宋" w:eastAsia="仿宋" w:cs="仿宋"/>
          <w:b/>
          <w:color w:val="000000" w:themeColor="text1"/>
          <w:sz w:val="28"/>
          <w:szCs w:val="28"/>
          <w14:textFill>
            <w14:solidFill>
              <w14:schemeClr w14:val="tx1"/>
            </w14:solidFill>
          </w14:textFill>
        </w:rPr>
      </w:pPr>
      <w:bookmarkStart w:id="116" w:name="_Toc217446064"/>
      <w:bookmarkStart w:id="117" w:name="_Toc183682377"/>
      <w:bookmarkStart w:id="118" w:name="_Toc183582240"/>
      <w:r>
        <w:rPr>
          <w:rFonts w:hint="eastAsia" w:ascii="仿宋" w:hAnsi="仿宋" w:eastAsia="仿宋" w:cs="仿宋"/>
          <w:b/>
          <w:color w:val="000000" w:themeColor="text1"/>
          <w:sz w:val="28"/>
          <w:szCs w:val="28"/>
          <w14:textFill>
            <w14:solidFill>
              <w14:schemeClr w14:val="tx1"/>
            </w14:solidFill>
          </w14:textFill>
        </w:rPr>
        <w:t>六、签订及履行合同和验收</w:t>
      </w:r>
      <w:bookmarkEnd w:id="116"/>
    </w:p>
    <w:p>
      <w:pPr>
        <w:pStyle w:val="6"/>
        <w:spacing w:line="400" w:lineRule="exact"/>
        <w:ind w:firstLine="482" w:firstLineChars="200"/>
        <w:rPr>
          <w:rFonts w:ascii="仿宋" w:hAnsi="仿宋" w:eastAsia="仿宋" w:cs="仿宋"/>
          <w:bCs/>
          <w:color w:val="000000" w:themeColor="text1"/>
          <w:sz w:val="24"/>
          <w14:textFill>
            <w14:solidFill>
              <w14:schemeClr w14:val="tx1"/>
            </w14:solidFill>
          </w14:textFill>
        </w:rPr>
      </w:pPr>
      <w:bookmarkStart w:id="119" w:name="_Toc217446065"/>
      <w:r>
        <w:rPr>
          <w:rFonts w:hint="eastAsia" w:ascii="仿宋" w:hAnsi="仿宋" w:eastAsia="仿宋" w:cs="仿宋"/>
          <w:bCs/>
          <w:color w:val="000000" w:themeColor="text1"/>
          <w:sz w:val="24"/>
          <w14:textFill>
            <w14:solidFill>
              <w14:schemeClr w14:val="tx1"/>
            </w14:solidFill>
          </w14:textFill>
        </w:rPr>
        <w:t>27. 签订合同</w:t>
      </w:r>
      <w:bookmarkEnd w:id="119"/>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27.1 中选人在收到《中选通知书》后，应在30日内与比选人签订采购合同。由于中选人的原因逾期未与比选人签订采购合同的，将视为放弃中选，取消其中选资格并将按相关规定进行处理。</w:t>
      </w:r>
    </w:p>
    <w:p>
      <w:pPr>
        <w:spacing w:line="400" w:lineRule="exact"/>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27.2 比选人不得向中选人提出任何不合理的要求作为签订合同的条件，不得与中选人私下订立背离合同实质性内容的任何协议，所签订的合同不得对比选文件和中选人比选申请文件作实质性修改。</w:t>
      </w:r>
    </w:p>
    <w:p>
      <w:pPr>
        <w:spacing w:line="400" w:lineRule="exact"/>
        <w:ind w:firstLine="420" w:firstLineChars="17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27.3 中选人因不可抗力原因不能履行采购合同或放弃中选的，比选人可以与排在中选人之后第一位的中选候选人签订采购合同，以此类推（或重新开展采购活动）。</w:t>
      </w:r>
    </w:p>
    <w:p>
      <w:pPr>
        <w:pStyle w:val="6"/>
        <w:spacing w:line="400" w:lineRule="exact"/>
        <w:ind w:firstLine="482" w:firstLineChars="200"/>
        <w:rPr>
          <w:rFonts w:ascii="仿宋" w:hAnsi="仿宋" w:eastAsia="仿宋" w:cs="仿宋"/>
          <w:bCs/>
          <w:color w:val="000000" w:themeColor="text1"/>
          <w:sz w:val="24"/>
          <w14:textFill>
            <w14:solidFill>
              <w14:schemeClr w14:val="tx1"/>
            </w14:solidFill>
          </w14:textFill>
        </w:rPr>
      </w:pPr>
      <w:bookmarkStart w:id="120" w:name="_Toc217446066"/>
      <w:r>
        <w:rPr>
          <w:rFonts w:hint="eastAsia" w:ascii="仿宋" w:hAnsi="仿宋" w:eastAsia="仿宋" w:cs="仿宋"/>
          <w:bCs/>
          <w:color w:val="000000" w:themeColor="text1"/>
          <w:sz w:val="24"/>
          <w14:textFill>
            <w14:solidFill>
              <w14:schemeClr w14:val="tx1"/>
            </w14:solidFill>
          </w14:textFill>
        </w:rPr>
        <w:t>28. 合同分包</w:t>
      </w:r>
      <w:bookmarkEnd w:id="120"/>
      <w:r>
        <w:rPr>
          <w:rFonts w:hint="eastAsia" w:ascii="仿宋" w:hAnsi="仿宋" w:eastAsia="仿宋" w:cs="仿宋"/>
          <w:bCs/>
          <w:color w:val="000000" w:themeColor="text1"/>
          <w:sz w:val="24"/>
          <w14:textFill>
            <w14:solidFill>
              <w14:schemeClr w14:val="tx1"/>
            </w14:solidFill>
          </w14:textFill>
        </w:rPr>
        <w:t>（本项目不适用）</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28.1 经比选人同意，中选人可以依法采取分包方式履行合同。这种要求应当在合同签订之前征得比选人同意，并且分包供应商履行的分包项目的品牌、规格型号及技术要求等，必须与中选的一致。</w:t>
      </w:r>
    </w:p>
    <w:p>
      <w:pPr>
        <w:spacing w:line="400" w:lineRule="exact"/>
        <w:ind w:firstLine="49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28.2 采购合同实行分包履行的，中选人就采购项目和分包项目向比选人负责，分包供应商就分包项目承担责任。</w:t>
      </w:r>
    </w:p>
    <w:p>
      <w:pPr>
        <w:pStyle w:val="6"/>
        <w:spacing w:line="400" w:lineRule="exact"/>
        <w:ind w:firstLine="482" w:firstLineChars="200"/>
        <w:rPr>
          <w:rFonts w:ascii="仿宋" w:hAnsi="仿宋" w:eastAsia="仿宋" w:cs="仿宋"/>
          <w:bCs/>
          <w:color w:val="000000" w:themeColor="text1"/>
          <w:sz w:val="24"/>
          <w14:textFill>
            <w14:solidFill>
              <w14:schemeClr w14:val="tx1"/>
            </w14:solidFill>
          </w14:textFill>
        </w:rPr>
      </w:pPr>
      <w:bookmarkStart w:id="121" w:name="_Toc217446067"/>
      <w:r>
        <w:rPr>
          <w:rFonts w:hint="eastAsia" w:ascii="仿宋" w:hAnsi="仿宋" w:eastAsia="仿宋" w:cs="仿宋"/>
          <w:bCs/>
          <w:color w:val="000000" w:themeColor="text1"/>
          <w:sz w:val="24"/>
          <w14:textFill>
            <w14:solidFill>
              <w14:schemeClr w14:val="tx1"/>
            </w14:solidFill>
          </w14:textFill>
        </w:rPr>
        <w:t>29. 比选人增加合同标的权</w:t>
      </w:r>
      <w:bookmarkEnd w:id="121"/>
      <w:r>
        <w:rPr>
          <w:rFonts w:hint="eastAsia" w:ascii="仿宋" w:hAnsi="仿宋" w:eastAsia="仿宋" w:cs="仿宋"/>
          <w:bCs/>
          <w:color w:val="000000" w:themeColor="text1"/>
          <w:sz w:val="24"/>
          <w14:textFill>
            <w14:solidFill>
              <w14:schemeClr w14:val="tx1"/>
            </w14:solidFill>
          </w14:textFill>
        </w:rPr>
        <w:t>利</w:t>
      </w:r>
    </w:p>
    <w:p>
      <w:pPr>
        <w:spacing w:line="400" w:lineRule="exact"/>
        <w:ind w:firstLine="49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合同履行过程中，比选人需要追加与合同标的相同的货物或者服务的，在不改变合同其他条款的前提下，可以与中选供应商协商签订补充合同，但所有补充合同的采购金额不得超过原合同采购金额的百分之十。</w:t>
      </w:r>
    </w:p>
    <w:p>
      <w:pPr>
        <w:pStyle w:val="6"/>
        <w:spacing w:line="400" w:lineRule="exact"/>
        <w:ind w:firstLine="482" w:firstLineChars="200"/>
        <w:rPr>
          <w:rFonts w:ascii="仿宋" w:hAnsi="仿宋" w:eastAsia="仿宋" w:cs="仿宋"/>
          <w:bCs/>
          <w:color w:val="000000" w:themeColor="text1"/>
          <w:sz w:val="24"/>
          <w14:textFill>
            <w14:solidFill>
              <w14:schemeClr w14:val="tx1"/>
            </w14:solidFill>
          </w14:textFill>
        </w:rPr>
      </w:pPr>
      <w:bookmarkStart w:id="122" w:name="_Toc217446068"/>
      <w:r>
        <w:rPr>
          <w:rFonts w:hint="eastAsia" w:ascii="仿宋" w:hAnsi="仿宋" w:eastAsia="仿宋" w:cs="仿宋"/>
          <w:bCs/>
          <w:color w:val="000000" w:themeColor="text1"/>
          <w:sz w:val="24"/>
          <w14:textFill>
            <w14:solidFill>
              <w14:schemeClr w14:val="tx1"/>
            </w14:solidFill>
          </w14:textFill>
        </w:rPr>
        <w:t>30. 履约保证金</w:t>
      </w:r>
      <w:bookmarkEnd w:id="122"/>
      <w:r>
        <w:rPr>
          <w:rFonts w:hint="eastAsia" w:ascii="仿宋" w:hAnsi="仿宋" w:eastAsia="仿宋" w:cs="仿宋"/>
          <w:bCs/>
          <w:color w:val="000000" w:themeColor="text1"/>
          <w:sz w:val="24"/>
          <w14:textFill>
            <w14:solidFill>
              <w14:schemeClr w14:val="tx1"/>
            </w14:solidFill>
          </w14:textFill>
        </w:rPr>
        <w:t>（本项目不适用）</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30.1 如果中选人在规定的合同签订时间内，没有按照比选文件的规定交纳履约保证金，且又无正当理由的，将视为放弃中选，其交纳的比选保证金将不与退还。</w:t>
      </w:r>
    </w:p>
    <w:p>
      <w:pPr>
        <w:pStyle w:val="6"/>
        <w:spacing w:line="400" w:lineRule="exact"/>
        <w:ind w:firstLine="482" w:firstLineChars="200"/>
        <w:rPr>
          <w:rFonts w:ascii="仿宋" w:hAnsi="仿宋" w:eastAsia="仿宋" w:cs="仿宋"/>
          <w:bCs/>
          <w:color w:val="000000" w:themeColor="text1"/>
          <w:sz w:val="24"/>
          <w14:textFill>
            <w14:solidFill>
              <w14:schemeClr w14:val="tx1"/>
            </w14:solidFill>
          </w14:textFill>
        </w:rPr>
      </w:pPr>
      <w:bookmarkStart w:id="123" w:name="_Toc217446069"/>
      <w:r>
        <w:rPr>
          <w:rFonts w:hint="eastAsia" w:ascii="仿宋" w:hAnsi="仿宋" w:eastAsia="仿宋" w:cs="仿宋"/>
          <w:bCs/>
          <w:color w:val="000000" w:themeColor="text1"/>
          <w:sz w:val="24"/>
          <w14:textFill>
            <w14:solidFill>
              <w14:schemeClr w14:val="tx1"/>
            </w14:solidFill>
          </w14:textFill>
        </w:rPr>
        <w:t>31. 履行合同</w:t>
      </w:r>
      <w:bookmarkEnd w:id="123"/>
    </w:p>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31.1 中选人与比选人签订合同后，合同双方应严格执行合同条款，履行合同规定的义务，保证合同的顺利完成。</w:t>
      </w:r>
    </w:p>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31.2 在合同履行过程中，如发生合同纠纷，合同双方应按照《民法典》的有关规定进行处理。</w:t>
      </w:r>
      <w:bookmarkEnd w:id="117"/>
      <w:bookmarkEnd w:id="118"/>
    </w:p>
    <w:p>
      <w:pPr>
        <w:pStyle w:val="5"/>
        <w:spacing w:line="400" w:lineRule="exact"/>
        <w:jc w:val="center"/>
        <w:rPr>
          <w:rFonts w:ascii="仿宋" w:hAnsi="仿宋" w:eastAsia="仿宋" w:cs="仿宋"/>
          <w:color w:val="000000" w:themeColor="text1"/>
          <w:szCs w:val="28"/>
          <w14:textFill>
            <w14:solidFill>
              <w14:schemeClr w14:val="tx1"/>
            </w14:solidFill>
          </w14:textFill>
        </w:rPr>
      </w:pPr>
      <w:bookmarkStart w:id="124" w:name="_Toc217446074"/>
      <w:bookmarkStart w:id="125" w:name="_Toc183682380"/>
      <w:bookmarkStart w:id="126" w:name="_Toc183582243"/>
      <w:r>
        <w:rPr>
          <w:rFonts w:hint="eastAsia" w:ascii="仿宋" w:hAnsi="仿宋" w:eastAsia="仿宋" w:cs="仿宋"/>
          <w:color w:val="000000" w:themeColor="text1"/>
          <w:szCs w:val="28"/>
          <w14:textFill>
            <w14:solidFill>
              <w14:schemeClr w14:val="tx1"/>
            </w14:solidFill>
          </w14:textFill>
        </w:rPr>
        <w:t>七、比选纪律要求</w:t>
      </w:r>
      <w:bookmarkEnd w:id="124"/>
    </w:p>
    <w:p>
      <w:pPr>
        <w:pStyle w:val="6"/>
        <w:spacing w:line="400" w:lineRule="exact"/>
        <w:ind w:firstLine="482" w:firstLineChars="200"/>
        <w:rPr>
          <w:rFonts w:ascii="仿宋" w:hAnsi="仿宋" w:eastAsia="仿宋" w:cs="仿宋"/>
          <w:bCs/>
          <w:color w:val="000000" w:themeColor="text1"/>
          <w:sz w:val="24"/>
          <w:szCs w:val="24"/>
          <w14:textFill>
            <w14:solidFill>
              <w14:schemeClr w14:val="tx1"/>
            </w14:solidFill>
          </w14:textFill>
        </w:rPr>
      </w:pPr>
      <w:bookmarkStart w:id="127" w:name="_Toc217446075"/>
      <w:r>
        <w:rPr>
          <w:rFonts w:hint="eastAsia" w:ascii="仿宋" w:hAnsi="仿宋" w:eastAsia="仿宋" w:cs="仿宋"/>
          <w:color w:val="000000" w:themeColor="text1"/>
          <w:sz w:val="24"/>
          <w14:textFill>
            <w14:solidFill>
              <w14:schemeClr w14:val="tx1"/>
            </w14:solidFill>
          </w14:textFill>
        </w:rPr>
        <w:t xml:space="preserve">33. </w:t>
      </w:r>
      <w:r>
        <w:rPr>
          <w:rFonts w:hint="eastAsia" w:ascii="仿宋" w:hAnsi="仿宋" w:eastAsia="仿宋" w:cs="仿宋"/>
          <w:bCs/>
          <w:color w:val="000000" w:themeColor="text1"/>
          <w:sz w:val="24"/>
          <w:szCs w:val="24"/>
          <w14:textFill>
            <w14:solidFill>
              <w14:schemeClr w14:val="tx1"/>
            </w14:solidFill>
          </w14:textFill>
        </w:rPr>
        <w:t>比选</w:t>
      </w:r>
      <w:r>
        <w:rPr>
          <w:rFonts w:hint="eastAsia" w:ascii="仿宋" w:hAnsi="仿宋" w:eastAsia="仿宋" w:cs="仿宋"/>
          <w:color w:val="000000" w:themeColor="text1"/>
          <w:sz w:val="24"/>
          <w14:textFill>
            <w14:solidFill>
              <w14:schemeClr w14:val="tx1"/>
            </w14:solidFill>
          </w14:textFill>
        </w:rPr>
        <w:t>申请</w:t>
      </w:r>
      <w:r>
        <w:rPr>
          <w:rFonts w:hint="eastAsia" w:ascii="仿宋" w:hAnsi="仿宋" w:eastAsia="仿宋" w:cs="仿宋"/>
          <w:bCs/>
          <w:color w:val="000000" w:themeColor="text1"/>
          <w:sz w:val="24"/>
          <w:szCs w:val="24"/>
          <w14:textFill>
            <w14:solidFill>
              <w14:schemeClr w14:val="tx1"/>
            </w14:solidFill>
          </w14:textFill>
        </w:rPr>
        <w:t>人不得具有的情形</w:t>
      </w:r>
      <w:bookmarkEnd w:id="127"/>
    </w:p>
    <w:p>
      <w:pPr>
        <w:pStyle w:val="7"/>
        <w:spacing w:line="40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比选申请人参加比选不得有下列情形：</w:t>
      </w:r>
    </w:p>
    <w:p>
      <w:pPr>
        <w:spacing w:line="400" w:lineRule="exact"/>
        <w:ind w:firstLine="460" w:firstLineChars="19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（1）提供虚假材料谋取中选；</w:t>
      </w:r>
    </w:p>
    <w:p>
      <w:pPr>
        <w:spacing w:line="400" w:lineRule="exact"/>
        <w:ind w:firstLine="460" w:firstLineChars="19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（2）采取不正当手段诋毁、排挤其他比选申请人；</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（3）与比选采购单位、其他比选申请人恶意串通；</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（4）向比选采购单位、评选委员会成员行贿或者提供其他不正当利益；</w:t>
      </w:r>
    </w:p>
    <w:p>
      <w:pPr>
        <w:pStyle w:val="12"/>
        <w:tabs>
          <w:tab w:val="left" w:pos="720"/>
        </w:tabs>
        <w:spacing w:line="400" w:lineRule="exact"/>
        <w:ind w:firstLine="460" w:firstLineChars="19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（5）在比选过程中与比选采购单位进行协商谈判；</w:t>
      </w:r>
    </w:p>
    <w:p>
      <w:pPr>
        <w:pStyle w:val="12"/>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（6）拒绝有关部门的监督检查或者向监督检查部门提供虚假情况。</w:t>
      </w:r>
    </w:p>
    <w:p>
      <w:pPr>
        <w:pStyle w:val="7"/>
        <w:spacing w:line="40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有上述情形之一的比选申请人，属于不合格比选申请人，其比选或中选资格将被取消。</w:t>
      </w:r>
    </w:p>
    <w:p>
      <w:pPr>
        <w:pStyle w:val="7"/>
        <w:spacing w:line="400" w:lineRule="exact"/>
        <w:ind w:firstLine="480"/>
        <w:rPr>
          <w:rFonts w:ascii="仿宋" w:hAnsi="仿宋" w:eastAsia="仿宋" w:cs="仿宋"/>
          <w:color w:val="000000" w:themeColor="text1"/>
          <w:sz w:val="24"/>
          <w14:textFill>
            <w14:solidFill>
              <w14:schemeClr w14:val="tx1"/>
            </w14:solidFill>
          </w14:textFill>
        </w:rPr>
      </w:pPr>
    </w:p>
    <w:bookmarkEnd w:id="125"/>
    <w:bookmarkEnd w:id="126"/>
    <w:p>
      <w:pPr>
        <w:pStyle w:val="7"/>
        <w:spacing w:line="400" w:lineRule="exact"/>
        <w:ind w:firstLine="480"/>
        <w:rPr>
          <w:rFonts w:ascii="仿宋" w:hAnsi="仿宋" w:eastAsia="仿宋" w:cs="仿宋"/>
          <w:color w:val="000000" w:themeColor="text1"/>
          <w:sz w:val="24"/>
          <w14:textFill>
            <w14:solidFill>
              <w14:schemeClr w14:val="tx1"/>
            </w14:solidFill>
          </w14:textFill>
        </w:rPr>
      </w:pPr>
    </w:p>
    <w:p>
      <w:pPr>
        <w:pStyle w:val="7"/>
        <w:spacing w:line="400" w:lineRule="exact"/>
        <w:ind w:firstLine="480"/>
        <w:rPr>
          <w:rFonts w:ascii="仿宋" w:hAnsi="仿宋" w:eastAsia="仿宋" w:cs="仿宋"/>
          <w:color w:val="000000" w:themeColor="text1"/>
          <w:sz w:val="24"/>
          <w14:textFill>
            <w14:solidFill>
              <w14:schemeClr w14:val="tx1"/>
            </w14:solidFill>
          </w14:textFill>
        </w:rPr>
      </w:pPr>
    </w:p>
    <w:p>
      <w:pPr>
        <w:pStyle w:val="4"/>
        <w:spacing w:line="240" w:lineRule="atLeast"/>
        <w:jc w:val="center"/>
        <w:rPr>
          <w:rFonts w:ascii="仿宋" w:hAnsi="仿宋" w:eastAsia="仿宋" w:cs="仿宋"/>
          <w:bCs w:val="0"/>
          <w:color w:val="000000" w:themeColor="text1"/>
          <w:sz w:val="36"/>
          <w14:textFill>
            <w14:solidFill>
              <w14:schemeClr w14:val="tx1"/>
            </w14:solidFill>
          </w14:textFill>
        </w:rPr>
        <w:sectPr>
          <w:pgSz w:w="11907" w:h="16840"/>
          <w:pgMar w:top="1440" w:right="1474" w:bottom="1440" w:left="1474" w:header="851" w:footer="992" w:gutter="0"/>
          <w:cols w:space="720" w:num="1"/>
          <w:docGrid w:linePitch="312" w:charSpace="0"/>
        </w:sectPr>
      </w:pPr>
      <w:bookmarkStart w:id="128" w:name="_Toc217446081"/>
    </w:p>
    <w:p>
      <w:pPr>
        <w:pStyle w:val="4"/>
        <w:pageBreakBefore/>
        <w:spacing w:line="240" w:lineRule="atLeast"/>
        <w:jc w:val="center"/>
        <w:rPr>
          <w:rFonts w:ascii="仿宋" w:hAnsi="仿宋" w:eastAsia="仿宋" w:cs="仿宋"/>
          <w:bCs w:val="0"/>
          <w:color w:val="000000" w:themeColor="text1"/>
          <w:sz w:val="36"/>
          <w14:textFill>
            <w14:solidFill>
              <w14:schemeClr w14:val="tx1"/>
            </w14:solidFill>
          </w14:textFill>
        </w:rPr>
      </w:pPr>
      <w:bookmarkStart w:id="129" w:name="_Toc24177"/>
      <w:bookmarkStart w:id="130" w:name="_Toc57726981"/>
      <w:r>
        <w:rPr>
          <w:rFonts w:hint="eastAsia" w:ascii="仿宋" w:hAnsi="仿宋" w:eastAsia="仿宋" w:cs="仿宋"/>
          <w:bCs w:val="0"/>
          <w:color w:val="000000" w:themeColor="text1"/>
          <w:sz w:val="36"/>
          <w14:textFill>
            <w14:solidFill>
              <w14:schemeClr w14:val="tx1"/>
            </w14:solidFill>
          </w14:textFill>
        </w:rPr>
        <w:t>第三章响应文件格式</w:t>
      </w:r>
      <w:bookmarkEnd w:id="128"/>
      <w:bookmarkEnd w:id="129"/>
      <w:bookmarkEnd w:id="130"/>
    </w:p>
    <w:p>
      <w:pPr>
        <w:pStyle w:val="5"/>
        <w:spacing w:line="400" w:lineRule="exact"/>
        <w:rPr>
          <w:rFonts w:ascii="仿宋" w:hAnsi="仿宋" w:eastAsia="仿宋" w:cs="仿宋"/>
          <w:color w:val="000000" w:themeColor="text1"/>
          <w:szCs w:val="28"/>
          <w14:textFill>
            <w14:solidFill>
              <w14:schemeClr w14:val="tx1"/>
            </w14:solidFill>
          </w14:textFill>
        </w:rPr>
      </w:pPr>
      <w:bookmarkStart w:id="131" w:name="_Toc217446082"/>
      <w:r>
        <w:rPr>
          <w:rFonts w:hint="eastAsia" w:ascii="仿宋" w:hAnsi="仿宋" w:eastAsia="仿宋" w:cs="仿宋"/>
          <w:color w:val="000000" w:themeColor="text1"/>
          <w:szCs w:val="28"/>
          <w14:textFill>
            <w14:solidFill>
              <w14:schemeClr w14:val="tx1"/>
            </w14:solidFill>
          </w14:textFill>
        </w:rPr>
        <w:t>一、</w:t>
      </w:r>
      <w:bookmarkEnd w:id="131"/>
      <w:r>
        <w:rPr>
          <w:rFonts w:hint="eastAsia" w:ascii="仿宋" w:hAnsi="仿宋" w:eastAsia="仿宋" w:cs="仿宋"/>
          <w:color w:val="000000" w:themeColor="text1"/>
          <w:szCs w:val="28"/>
          <w14:textFill>
            <w14:solidFill>
              <w14:schemeClr w14:val="tx1"/>
            </w14:solidFill>
          </w14:textFill>
        </w:rPr>
        <w:t>比选函</w:t>
      </w:r>
    </w:p>
    <w:p>
      <w:pPr>
        <w:pStyle w:val="12"/>
        <w:spacing w:line="400" w:lineRule="exact"/>
        <w:ind w:firstLine="0"/>
        <w:rPr>
          <w:rFonts w:ascii="仿宋" w:hAnsi="仿宋" w:eastAsia="仿宋" w:cs="仿宋"/>
          <w:bCs/>
          <w:color w:val="000000" w:themeColor="text1"/>
          <w:sz w:val="24"/>
          <w:szCs w:val="24"/>
          <w:u w:val="single"/>
          <w14:textFill>
            <w14:solidFill>
              <w14:schemeClr w14:val="tx1"/>
            </w14:solidFill>
          </w14:textFill>
        </w:rPr>
      </w:pPr>
      <w:r>
        <w:rPr>
          <w:rFonts w:hint="eastAsia" w:ascii="仿宋" w:hAnsi="仿宋" w:eastAsia="仿宋" w:cs="仿宋"/>
          <w:bCs/>
          <w:color w:val="000000" w:themeColor="text1"/>
          <w:sz w:val="24"/>
          <w:szCs w:val="24"/>
          <w:u w:val="single"/>
          <w:lang w:val="en-US" w:eastAsia="zh-CN"/>
          <w14:textFill>
            <w14:solidFill>
              <w14:schemeClr w14:val="tx1"/>
            </w14:solidFill>
          </w14:textFill>
        </w:rPr>
        <w:t>攀枝花市国有投资（集团）有限责任</w:t>
      </w:r>
      <w:r>
        <w:rPr>
          <w:rFonts w:hint="eastAsia" w:ascii="仿宋" w:hAnsi="仿宋" w:eastAsia="仿宋" w:cs="仿宋"/>
          <w:bCs/>
          <w:color w:val="000000" w:themeColor="text1"/>
          <w:sz w:val="24"/>
          <w:szCs w:val="24"/>
          <w:u w:val="single"/>
          <w14:textFill>
            <w14:solidFill>
              <w14:schemeClr w14:val="tx1"/>
            </w14:solidFill>
          </w14:textFill>
        </w:rPr>
        <w:t>公司</w:t>
      </w:r>
      <w:r>
        <w:rPr>
          <w:rFonts w:hint="eastAsia" w:ascii="仿宋" w:hAnsi="仿宋" w:eastAsia="仿宋" w:cs="仿宋"/>
          <w:bCs/>
          <w:color w:val="000000" w:themeColor="text1"/>
          <w:sz w:val="24"/>
          <w:szCs w:val="24"/>
          <w14:textFill>
            <w14:solidFill>
              <w14:schemeClr w14:val="tx1"/>
            </w14:solidFill>
          </w14:textFill>
        </w:rPr>
        <w:t>：</w:t>
      </w:r>
    </w:p>
    <w:p>
      <w:pPr>
        <w:pStyle w:val="12"/>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我方全面研究了“</w:t>
      </w:r>
      <w:r>
        <w:rPr>
          <w:rFonts w:hint="eastAsia" w:ascii="仿宋" w:hAnsi="仿宋" w:eastAsia="仿宋" w:cs="仿宋"/>
          <w:bCs/>
          <w:color w:val="000000" w:themeColor="text1"/>
          <w:sz w:val="24"/>
          <w:szCs w:val="24"/>
          <w:u w:val="single"/>
          <w14:textFill>
            <w14:solidFill>
              <w14:schemeClr w14:val="tx1"/>
            </w14:solidFill>
          </w14:textFill>
        </w:rPr>
        <w:t>XXX</w:t>
      </w:r>
      <w:r>
        <w:rPr>
          <w:rFonts w:hint="eastAsia" w:ascii="仿宋" w:hAnsi="仿宋" w:eastAsia="仿宋" w:cs="仿宋"/>
          <w:bCs/>
          <w:color w:val="000000" w:themeColor="text1"/>
          <w:sz w:val="24"/>
          <w:szCs w:val="24"/>
          <w14:textFill>
            <w14:solidFill>
              <w14:schemeClr w14:val="tx1"/>
            </w14:solidFill>
          </w14:textFill>
        </w:rPr>
        <w:t>”项目比选文件，决定参加贵单位组织的本项目比选。</w:t>
      </w:r>
    </w:p>
    <w:p>
      <w:pPr>
        <w:pStyle w:val="12"/>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我方授权</w:t>
      </w:r>
      <w:r>
        <w:rPr>
          <w:rFonts w:hint="eastAsia" w:ascii="仿宋" w:hAnsi="仿宋" w:eastAsia="仿宋" w:cs="仿宋"/>
          <w:bCs/>
          <w:color w:val="000000" w:themeColor="text1"/>
          <w:sz w:val="24"/>
          <w:szCs w:val="24"/>
          <w:u w:val="single"/>
          <w14:textFill>
            <w14:solidFill>
              <w14:schemeClr w14:val="tx1"/>
            </w14:solidFill>
          </w14:textFill>
        </w:rPr>
        <w:t>XXX</w:t>
      </w:r>
      <w:r>
        <w:rPr>
          <w:rFonts w:hint="eastAsia" w:ascii="仿宋" w:hAnsi="仿宋" w:eastAsia="仿宋" w:cs="仿宋"/>
          <w:bCs/>
          <w:color w:val="000000" w:themeColor="text1"/>
          <w:sz w:val="24"/>
          <w:szCs w:val="24"/>
          <w14:textFill>
            <w14:solidFill>
              <w14:schemeClr w14:val="tx1"/>
            </w14:solidFill>
          </w14:textFill>
        </w:rPr>
        <w:t>（姓名、职务）代表我方</w:t>
      </w:r>
      <w:r>
        <w:rPr>
          <w:rFonts w:hint="eastAsia" w:ascii="仿宋" w:hAnsi="仿宋" w:eastAsia="仿宋" w:cs="仿宋"/>
          <w:bCs/>
          <w:color w:val="000000" w:themeColor="text1"/>
          <w:sz w:val="24"/>
          <w:szCs w:val="24"/>
          <w:u w:val="single"/>
          <w14:textFill>
            <w14:solidFill>
              <w14:schemeClr w14:val="tx1"/>
            </w14:solidFill>
          </w14:textFill>
        </w:rPr>
        <w:t>XXX</w:t>
      </w:r>
      <w:r>
        <w:rPr>
          <w:rFonts w:hint="eastAsia" w:ascii="仿宋" w:hAnsi="仿宋" w:eastAsia="仿宋" w:cs="仿宋"/>
          <w:bCs/>
          <w:color w:val="000000" w:themeColor="text1"/>
          <w:sz w:val="24"/>
          <w:szCs w:val="24"/>
          <w14:textFill>
            <w14:solidFill>
              <w14:schemeClr w14:val="tx1"/>
            </w14:solidFill>
          </w14:textFill>
        </w:rPr>
        <w:t>（比选申请人名称）全权处理本项目比选的有关事宜。</w:t>
      </w:r>
    </w:p>
    <w:p>
      <w:pPr>
        <w:pStyle w:val="12"/>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1、我方自愿按照比选文件规定的各项要求向比选人提供所需货物/服务。</w:t>
      </w:r>
    </w:p>
    <w:p>
      <w:pPr>
        <w:pStyle w:val="12"/>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2、一旦我方中选，我方将严格履行合同规定的责任和义务。</w:t>
      </w:r>
    </w:p>
    <w:p>
      <w:pPr>
        <w:pStyle w:val="12"/>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3、我方为本项目提交的</w:t>
      </w:r>
      <w:r>
        <w:rPr>
          <w:rFonts w:hint="eastAsia" w:ascii="仿宋" w:hAnsi="仿宋" w:eastAsia="仿宋" w:cs="仿宋"/>
          <w:color w:val="000000" w:themeColor="text1"/>
          <w:sz w:val="24"/>
          <w14:textFill>
            <w14:solidFill>
              <w14:schemeClr w14:val="tx1"/>
            </w14:solidFill>
          </w14:textFill>
        </w:rPr>
        <w:t>比选申请</w:t>
      </w:r>
      <w:r>
        <w:rPr>
          <w:rFonts w:hint="eastAsia" w:ascii="仿宋" w:hAnsi="仿宋" w:eastAsia="仿宋" w:cs="仿宋"/>
          <w:bCs/>
          <w:color w:val="000000" w:themeColor="text1"/>
          <w:sz w:val="24"/>
          <w:szCs w:val="24"/>
          <w14:textFill>
            <w14:solidFill>
              <w14:schemeClr w14:val="tx1"/>
            </w14:solidFill>
          </w14:textFill>
        </w:rPr>
        <w:t>文件正本1份，</w:t>
      </w:r>
      <w:r>
        <w:rPr>
          <w:rFonts w:hint="eastAsia" w:ascii="仿宋" w:hAnsi="仿宋" w:eastAsia="仿宋" w:cs="仿宋"/>
          <w:bCs/>
          <w:color w:val="000000" w:themeColor="text1"/>
          <w:sz w:val="24"/>
          <w:szCs w:val="24"/>
          <w:lang w:eastAsia="zh-CN"/>
          <w14:textFill>
            <w14:solidFill>
              <w14:schemeClr w14:val="tx1"/>
            </w14:solidFill>
          </w14:textFill>
        </w:rPr>
        <w:t>副本1份</w:t>
      </w:r>
      <w:r>
        <w:rPr>
          <w:rFonts w:hint="eastAsia" w:ascii="仿宋" w:hAnsi="仿宋" w:eastAsia="仿宋" w:cs="仿宋"/>
          <w:bCs/>
          <w:color w:val="000000" w:themeColor="text1"/>
          <w:sz w:val="24"/>
          <w:szCs w:val="24"/>
          <w14:textFill>
            <w14:solidFill>
              <w14:schemeClr w14:val="tx1"/>
            </w14:solidFill>
          </w14:textFill>
        </w:rPr>
        <w:t>。</w:t>
      </w:r>
    </w:p>
    <w:p>
      <w:pPr>
        <w:pStyle w:val="12"/>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4、我方承诺比选有效期为比选截止日后</w:t>
      </w:r>
      <w:r>
        <w:rPr>
          <w:rFonts w:hint="eastAsia" w:ascii="仿宋" w:hAnsi="仿宋" w:eastAsia="仿宋" w:cs="仿宋"/>
          <w:bCs/>
          <w:color w:val="000000" w:themeColor="text1"/>
          <w:sz w:val="24"/>
          <w:szCs w:val="24"/>
          <w:u w:val="single"/>
          <w14:textFill>
            <w14:solidFill>
              <w14:schemeClr w14:val="tx1"/>
            </w14:solidFill>
          </w14:textFill>
        </w:rPr>
        <w:t>XXX</w:t>
      </w:r>
      <w:r>
        <w:rPr>
          <w:rFonts w:hint="eastAsia" w:ascii="仿宋" w:hAnsi="仿宋" w:eastAsia="仿宋" w:cs="仿宋"/>
          <w:bCs/>
          <w:color w:val="000000" w:themeColor="text1"/>
          <w:sz w:val="24"/>
          <w:szCs w:val="24"/>
          <w14:textFill>
            <w14:solidFill>
              <w14:schemeClr w14:val="tx1"/>
            </w14:solidFill>
          </w14:textFill>
        </w:rPr>
        <w:t>天（日历日）。</w:t>
      </w:r>
    </w:p>
    <w:p>
      <w:pPr>
        <w:pStyle w:val="12"/>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5、我方愿意提供贵公司可能另外要求的，与比选有关的文件资料，并保证我方已提供和将要提供的文件资料是真实、准确的。</w:t>
      </w:r>
    </w:p>
    <w:p>
      <w:pPr>
        <w:pStyle w:val="12"/>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6、我方完全理解比选人不一定将合同授予最低报价的比选</w:t>
      </w:r>
      <w:r>
        <w:rPr>
          <w:rFonts w:hint="eastAsia" w:ascii="仿宋" w:hAnsi="仿宋" w:eastAsia="仿宋" w:cs="仿宋"/>
          <w:color w:val="000000" w:themeColor="text1"/>
          <w:sz w:val="24"/>
          <w14:textFill>
            <w14:solidFill>
              <w14:schemeClr w14:val="tx1"/>
            </w14:solidFill>
          </w14:textFill>
        </w:rPr>
        <w:t>申请人</w:t>
      </w:r>
      <w:r>
        <w:rPr>
          <w:rFonts w:hint="eastAsia" w:ascii="仿宋" w:hAnsi="仿宋" w:eastAsia="仿宋" w:cs="仿宋"/>
          <w:bCs/>
          <w:color w:val="000000" w:themeColor="text1"/>
          <w:sz w:val="24"/>
          <w:szCs w:val="24"/>
          <w14:textFill>
            <w14:solidFill>
              <w14:schemeClr w14:val="tx1"/>
            </w14:solidFill>
          </w14:textFill>
        </w:rPr>
        <w:t>的行为。</w:t>
      </w:r>
    </w:p>
    <w:p>
      <w:pPr>
        <w:pStyle w:val="12"/>
        <w:spacing w:line="400" w:lineRule="exact"/>
        <w:ind w:firstLine="0"/>
        <w:rPr>
          <w:rFonts w:ascii="仿宋" w:hAnsi="仿宋" w:eastAsia="仿宋" w:cs="仿宋"/>
          <w:bCs/>
          <w:color w:val="000000" w:themeColor="text1"/>
          <w:sz w:val="24"/>
          <w:szCs w:val="24"/>
          <w14:textFill>
            <w14:solidFill>
              <w14:schemeClr w14:val="tx1"/>
            </w14:solidFill>
          </w14:textFill>
        </w:rPr>
      </w:pPr>
    </w:p>
    <w:p>
      <w:pPr>
        <w:pStyle w:val="12"/>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比选</w:t>
      </w:r>
      <w:r>
        <w:rPr>
          <w:rFonts w:hint="eastAsia" w:ascii="仿宋" w:hAnsi="仿宋" w:eastAsia="仿宋" w:cs="仿宋"/>
          <w:color w:val="000000" w:themeColor="text1"/>
          <w:sz w:val="24"/>
          <w14:textFill>
            <w14:solidFill>
              <w14:schemeClr w14:val="tx1"/>
            </w14:solidFill>
          </w14:textFill>
        </w:rPr>
        <w:t>申请人</w:t>
      </w:r>
      <w:r>
        <w:rPr>
          <w:rFonts w:hint="eastAsia" w:ascii="仿宋" w:hAnsi="仿宋" w:eastAsia="仿宋" w:cs="仿宋"/>
          <w:bCs/>
          <w:color w:val="000000" w:themeColor="text1"/>
          <w:sz w:val="24"/>
          <w:szCs w:val="24"/>
          <w14:textFill>
            <w14:solidFill>
              <w14:schemeClr w14:val="tx1"/>
            </w14:solidFill>
          </w14:textFill>
        </w:rPr>
        <w:t>名称：（盖章）</w:t>
      </w:r>
    </w:p>
    <w:p>
      <w:pPr>
        <w:pStyle w:val="12"/>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法定代表人/</w:t>
      </w:r>
      <w:r>
        <w:rPr>
          <w:rFonts w:hint="eastAsia" w:ascii="仿宋" w:hAnsi="仿宋" w:eastAsia="仿宋" w:cs="仿宋"/>
          <w:color w:val="000000" w:themeColor="text1"/>
          <w:sz w:val="24"/>
          <w:szCs w:val="24"/>
          <w14:textFill>
            <w14:solidFill>
              <w14:schemeClr w14:val="tx1"/>
            </w14:solidFill>
          </w14:textFill>
        </w:rPr>
        <w:t>单位负责人</w:t>
      </w:r>
      <w:r>
        <w:rPr>
          <w:rFonts w:hint="eastAsia" w:ascii="仿宋" w:hAnsi="仿宋" w:eastAsia="仿宋" w:cs="仿宋"/>
          <w:bCs/>
          <w:color w:val="000000" w:themeColor="text1"/>
          <w:sz w:val="24"/>
          <w:szCs w:val="24"/>
          <w14:textFill>
            <w14:solidFill>
              <w14:schemeClr w14:val="tx1"/>
            </w14:solidFill>
          </w14:textFill>
        </w:rPr>
        <w:t>或授权代表（签字）：</w:t>
      </w:r>
    </w:p>
    <w:p>
      <w:pPr>
        <w:pStyle w:val="12"/>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通讯地址：</w:t>
      </w:r>
    </w:p>
    <w:p>
      <w:pPr>
        <w:pStyle w:val="12"/>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邮政编码：</w:t>
      </w:r>
    </w:p>
    <w:p>
      <w:pPr>
        <w:pStyle w:val="12"/>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联系电话：</w:t>
      </w:r>
    </w:p>
    <w:p>
      <w:pPr>
        <w:pStyle w:val="12"/>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传真：</w:t>
      </w:r>
    </w:p>
    <w:p>
      <w:pPr>
        <w:pStyle w:val="12"/>
        <w:spacing w:line="400" w:lineRule="exact"/>
        <w:ind w:firstLine="480" w:firstLineChars="20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日期：</w:t>
      </w:r>
      <w:bookmarkStart w:id="132" w:name="_Toc217446083"/>
    </w:p>
    <w:p>
      <w:pPr>
        <w:pStyle w:val="4"/>
        <w:pageBreakBefore/>
        <w:spacing w:line="240" w:lineRule="atLeast"/>
        <w:jc w:val="center"/>
        <w:rPr>
          <w:rFonts w:hint="eastAsia" w:ascii="仿宋" w:hAnsi="仿宋" w:eastAsia="仿宋" w:cs="仿宋"/>
          <w:bCs w:val="0"/>
          <w:color w:val="000000" w:themeColor="text1"/>
          <w:sz w:val="36"/>
          <w14:textFill>
            <w14:solidFill>
              <w14:schemeClr w14:val="tx1"/>
            </w14:solidFill>
          </w14:textFill>
        </w:rPr>
      </w:pPr>
      <w:r>
        <w:rPr>
          <w:rFonts w:hint="eastAsia" w:ascii="仿宋" w:hAnsi="仿宋" w:eastAsia="仿宋" w:cs="仿宋"/>
          <w:bCs w:val="0"/>
          <w:color w:val="000000" w:themeColor="text1"/>
          <w:sz w:val="36"/>
          <w14:textFill>
            <w14:solidFill>
              <w14:schemeClr w14:val="tx1"/>
            </w14:solidFill>
          </w14:textFill>
        </w:rPr>
        <w:t>二、法定代表人/单位负责人授权书</w:t>
      </w:r>
      <w:bookmarkEnd w:id="132"/>
    </w:p>
    <w:p>
      <w:pPr>
        <w:spacing w:line="400" w:lineRule="exact"/>
        <w:jc w:val="center"/>
        <w:rPr>
          <w:rFonts w:ascii="仿宋" w:hAnsi="仿宋" w:eastAsia="仿宋" w:cs="仿宋"/>
          <w:b/>
          <w:color w:val="000000" w:themeColor="text1"/>
          <w:sz w:val="44"/>
          <w14:textFill>
            <w14:solidFill>
              <w14:schemeClr w14:val="tx1"/>
            </w14:solidFill>
          </w14:textFill>
        </w:rPr>
      </w:pPr>
    </w:p>
    <w:p>
      <w:pPr>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themeColor="text1"/>
          <w:sz w:val="24"/>
          <w:u w:val="single"/>
          <w:lang w:val="en-US" w:eastAsia="zh-CN"/>
          <w14:textFill>
            <w14:solidFill>
              <w14:schemeClr w14:val="tx1"/>
            </w14:solidFill>
          </w14:textFill>
        </w:rPr>
        <w:t>攀枝花市国有投资（集团）</w:t>
      </w:r>
      <w:r>
        <w:rPr>
          <w:rFonts w:hint="eastAsia" w:ascii="仿宋" w:hAnsi="仿宋" w:eastAsia="仿宋" w:cs="仿宋"/>
          <w:bCs/>
          <w:color w:val="000000" w:themeColor="text1"/>
          <w:sz w:val="24"/>
          <w:u w:val="single"/>
          <w14:textFill>
            <w14:solidFill>
              <w14:schemeClr w14:val="tx1"/>
            </w14:solidFill>
          </w14:textFill>
        </w:rPr>
        <w:t>有限责任公司</w:t>
      </w:r>
      <w:r>
        <w:rPr>
          <w:rFonts w:hint="eastAsia" w:ascii="仿宋" w:hAnsi="仿宋" w:eastAsia="仿宋" w:cs="仿宋"/>
          <w:color w:val="000000" w:themeColor="text1"/>
          <w:sz w:val="24"/>
          <w14:textFill>
            <w14:solidFill>
              <w14:schemeClr w14:val="tx1"/>
            </w14:solidFill>
          </w14:textFill>
        </w:rPr>
        <w:t>：</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本授权声明：</w:t>
      </w:r>
      <w:r>
        <w:rPr>
          <w:rFonts w:hint="eastAsia" w:ascii="仿宋" w:hAnsi="仿宋" w:eastAsia="仿宋" w:cs="仿宋"/>
          <w:bCs/>
          <w:color w:val="000000" w:themeColor="text1"/>
          <w:sz w:val="24"/>
          <w:szCs w:val="24"/>
          <w:u w:val="single"/>
          <w14:textFill>
            <w14:solidFill>
              <w14:schemeClr w14:val="tx1"/>
            </w14:solidFill>
          </w14:textFill>
        </w:rPr>
        <w:t>XXX</w:t>
      </w:r>
      <w:r>
        <w:rPr>
          <w:rFonts w:hint="eastAsia" w:ascii="仿宋" w:hAnsi="仿宋" w:eastAsia="仿宋" w:cs="仿宋"/>
          <w:color w:val="000000" w:themeColor="text1"/>
          <w:sz w:val="24"/>
          <w14:textFill>
            <w14:solidFill>
              <w14:schemeClr w14:val="tx1"/>
            </w14:solidFill>
          </w14:textFill>
        </w:rPr>
        <w:t>（比选申请人名称）</w:t>
      </w:r>
      <w:r>
        <w:rPr>
          <w:rFonts w:hint="eastAsia" w:ascii="仿宋" w:hAnsi="仿宋" w:eastAsia="仿宋" w:cs="仿宋"/>
          <w:bCs/>
          <w:color w:val="000000" w:themeColor="text1"/>
          <w:sz w:val="24"/>
          <w:szCs w:val="24"/>
          <w:u w:val="single"/>
          <w14:textFill>
            <w14:solidFill>
              <w14:schemeClr w14:val="tx1"/>
            </w14:solidFill>
          </w14:textFill>
        </w:rPr>
        <w:t>XXX</w:t>
      </w:r>
      <w:r>
        <w:rPr>
          <w:rFonts w:hint="eastAsia" w:ascii="仿宋" w:hAnsi="仿宋" w:eastAsia="仿宋" w:cs="仿宋"/>
          <w:color w:val="000000" w:themeColor="text1"/>
          <w:sz w:val="24"/>
          <w14:textFill>
            <w14:solidFill>
              <w14:schemeClr w14:val="tx1"/>
            </w14:solidFill>
          </w14:textFill>
        </w:rPr>
        <w:t>（法定代表人/</w:t>
      </w:r>
      <w:r>
        <w:rPr>
          <w:rFonts w:hint="eastAsia" w:ascii="仿宋" w:hAnsi="仿宋" w:eastAsia="仿宋" w:cs="仿宋"/>
          <w:color w:val="000000" w:themeColor="text1"/>
          <w:sz w:val="24"/>
          <w:szCs w:val="24"/>
          <w14:textFill>
            <w14:solidFill>
              <w14:schemeClr w14:val="tx1"/>
            </w14:solidFill>
          </w14:textFill>
        </w:rPr>
        <w:t>单位负责人</w:t>
      </w:r>
      <w:r>
        <w:rPr>
          <w:rFonts w:hint="eastAsia" w:ascii="仿宋" w:hAnsi="仿宋" w:eastAsia="仿宋" w:cs="仿宋"/>
          <w:color w:val="000000" w:themeColor="text1"/>
          <w:sz w:val="24"/>
          <w14:textFill>
            <w14:solidFill>
              <w14:schemeClr w14:val="tx1"/>
            </w14:solidFill>
          </w14:textFill>
        </w:rPr>
        <w:t>姓名、职务）授权</w:t>
      </w:r>
      <w:r>
        <w:rPr>
          <w:rFonts w:hint="eastAsia" w:ascii="仿宋" w:hAnsi="仿宋" w:eastAsia="仿宋" w:cs="仿宋"/>
          <w:bCs/>
          <w:color w:val="000000" w:themeColor="text1"/>
          <w:sz w:val="24"/>
          <w:szCs w:val="24"/>
          <w:u w:val="single"/>
          <w14:textFill>
            <w14:solidFill>
              <w14:schemeClr w14:val="tx1"/>
            </w14:solidFill>
          </w14:textFill>
        </w:rPr>
        <w:t>XXX</w:t>
      </w:r>
      <w:r>
        <w:rPr>
          <w:rFonts w:hint="eastAsia" w:ascii="仿宋" w:hAnsi="仿宋" w:eastAsia="仿宋" w:cs="仿宋"/>
          <w:color w:val="000000" w:themeColor="text1"/>
          <w:sz w:val="24"/>
          <w14:textFill>
            <w14:solidFill>
              <w14:schemeClr w14:val="tx1"/>
            </w14:solidFill>
          </w14:textFill>
        </w:rPr>
        <w:t>（被授权人姓名、职务）为我方“</w:t>
      </w:r>
      <w:r>
        <w:rPr>
          <w:rFonts w:hint="eastAsia" w:ascii="仿宋" w:hAnsi="仿宋" w:eastAsia="仿宋" w:cs="仿宋"/>
          <w:bCs/>
          <w:color w:val="000000" w:themeColor="text1"/>
          <w:sz w:val="24"/>
          <w:szCs w:val="24"/>
          <w:u w:val="single"/>
          <w14:textFill>
            <w14:solidFill>
              <w14:schemeClr w14:val="tx1"/>
            </w14:solidFill>
          </w14:textFill>
        </w:rPr>
        <w:t>XXX</w:t>
      </w:r>
      <w:r>
        <w:rPr>
          <w:rFonts w:hint="eastAsia" w:ascii="仿宋" w:hAnsi="仿宋" w:eastAsia="仿宋" w:cs="仿宋"/>
          <w:color w:val="000000" w:themeColor="text1"/>
          <w:sz w:val="24"/>
          <w14:textFill>
            <w14:solidFill>
              <w14:schemeClr w14:val="tx1"/>
            </w14:solidFill>
          </w14:textFill>
        </w:rPr>
        <w:t>”项目（比选编号：</w:t>
      </w:r>
      <w:r>
        <w:rPr>
          <w:rFonts w:hint="eastAsia" w:ascii="仿宋" w:hAnsi="仿宋" w:eastAsia="仿宋" w:cs="仿宋"/>
          <w:bCs/>
          <w:color w:val="000000" w:themeColor="text1"/>
          <w:sz w:val="24"/>
          <w:szCs w:val="24"/>
          <w:u w:val="single"/>
          <w14:textFill>
            <w14:solidFill>
              <w14:schemeClr w14:val="tx1"/>
            </w14:solidFill>
          </w14:textFill>
        </w:rPr>
        <w:t>XXX</w:t>
      </w:r>
      <w:r>
        <w:rPr>
          <w:rFonts w:hint="eastAsia" w:ascii="仿宋" w:hAnsi="仿宋" w:eastAsia="仿宋" w:cs="仿宋"/>
          <w:color w:val="000000" w:themeColor="text1"/>
          <w:sz w:val="24"/>
          <w14:textFill>
            <w14:solidFill>
              <w14:schemeClr w14:val="tx1"/>
            </w14:solidFill>
          </w14:textFill>
        </w:rPr>
        <w:t>）比选活动的合法代表，以我方名义全权处理该项目有关比选、签订合同以及执行合同等一切事宜。</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特此声明。</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p>
    <w:p>
      <w:pPr>
        <w:spacing w:line="400" w:lineRule="exact"/>
        <w:ind w:firstLine="480" w:firstLineChars="200"/>
        <w:rPr>
          <w:rFonts w:ascii="仿宋" w:hAnsi="仿宋" w:eastAsia="仿宋" w:cs="仿宋"/>
          <w:color w:val="000000" w:themeColor="text1"/>
          <w:sz w:val="24"/>
          <w14:textFill>
            <w14:solidFill>
              <w14:schemeClr w14:val="tx1"/>
            </w14:solidFill>
          </w14:textFill>
        </w:rPr>
      </w:pPr>
    </w:p>
    <w:p>
      <w:pPr>
        <w:spacing w:line="400" w:lineRule="exact"/>
        <w:ind w:firstLine="480" w:firstLineChars="200"/>
        <w:rPr>
          <w:rFonts w:ascii="仿宋" w:hAnsi="仿宋" w:eastAsia="仿宋" w:cs="仿宋"/>
          <w:color w:val="000000" w:themeColor="text1"/>
          <w:sz w:val="24"/>
          <w14:textFill>
            <w14:solidFill>
              <w14:schemeClr w14:val="tx1"/>
            </w14:solidFill>
          </w14:textFill>
        </w:rPr>
      </w:pP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法定代表人/单位负责人签字：</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授权代表签字：</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比选申请人名称：（盖章）</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p>
    <w:p>
      <w:pPr>
        <w:spacing w:line="400" w:lineRule="exact"/>
        <w:rPr>
          <w:rFonts w:ascii="仿宋" w:hAnsi="仿宋" w:eastAsia="仿宋" w:cs="仿宋"/>
          <w:color w:val="000000" w:themeColor="text1"/>
          <w:sz w:val="32"/>
          <w14:textFill>
            <w14:solidFill>
              <w14:schemeClr w14:val="tx1"/>
            </w14:solidFill>
          </w14:textFill>
        </w:rPr>
      </w:pPr>
    </w:p>
    <w:p>
      <w:pPr>
        <w:spacing w:line="400" w:lineRule="exact"/>
        <w:ind w:firstLine="480" w:firstLineChars="200"/>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附：法定代表人/</w:t>
      </w:r>
      <w:r>
        <w:rPr>
          <w:rFonts w:hint="eastAsia" w:ascii="仿宋" w:hAnsi="仿宋" w:eastAsia="仿宋" w:cs="仿宋"/>
          <w:color w:val="000000" w:themeColor="text1"/>
          <w:sz w:val="24"/>
          <w:szCs w:val="24"/>
          <w14:textFill>
            <w14:solidFill>
              <w14:schemeClr w14:val="tx1"/>
            </w14:solidFill>
          </w14:textFill>
        </w:rPr>
        <w:t>单位负责人</w:t>
      </w:r>
      <w:r>
        <w:rPr>
          <w:rFonts w:hint="eastAsia" w:ascii="仿宋" w:hAnsi="仿宋" w:eastAsia="仿宋" w:cs="仿宋"/>
          <w:bCs/>
          <w:color w:val="000000" w:themeColor="text1"/>
          <w:sz w:val="24"/>
          <w:szCs w:val="24"/>
          <w14:textFill>
            <w14:solidFill>
              <w14:schemeClr w14:val="tx1"/>
            </w14:solidFill>
          </w14:textFill>
        </w:rPr>
        <w:t>和授权代表人身份证复印件（正反面）</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p>
    <w:p>
      <w:pPr>
        <w:pStyle w:val="5"/>
        <w:pageBreakBefore/>
        <w:spacing w:line="400" w:lineRule="exact"/>
        <w:jc w:val="center"/>
        <w:rPr>
          <w:rFonts w:ascii="仿宋" w:hAnsi="仿宋" w:eastAsia="仿宋" w:cs="仿宋"/>
          <w:color w:val="000000" w:themeColor="text1"/>
          <w:szCs w:val="28"/>
          <w14:textFill>
            <w14:solidFill>
              <w14:schemeClr w14:val="tx1"/>
            </w14:solidFill>
          </w14:textFill>
        </w:rPr>
      </w:pPr>
      <w:bookmarkStart w:id="133" w:name="_Toc217446085"/>
      <w:r>
        <w:rPr>
          <w:rFonts w:hint="eastAsia" w:ascii="仿宋" w:hAnsi="仿宋" w:eastAsia="仿宋" w:cs="仿宋"/>
          <w:color w:val="000000" w:themeColor="text1"/>
          <w:szCs w:val="28"/>
          <w14:textFill>
            <w14:solidFill>
              <w14:schemeClr w14:val="tx1"/>
            </w14:solidFill>
          </w14:textFill>
        </w:rPr>
        <w:t>三、承诺函</w:t>
      </w: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pStyle w:val="10"/>
        <w:spacing w:line="400" w:lineRule="exact"/>
        <w:ind w:firstLine="43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致：</w:t>
      </w:r>
      <w:r>
        <w:rPr>
          <w:rFonts w:hint="eastAsia" w:ascii="仿宋" w:hAnsi="仿宋" w:eastAsia="仿宋" w:cs="仿宋"/>
          <w:bCs/>
          <w:color w:val="000000" w:themeColor="text1"/>
          <w:sz w:val="24"/>
          <w:u w:val="single"/>
          <w:lang w:val="en-US" w:eastAsia="zh-CN"/>
          <w14:textFill>
            <w14:solidFill>
              <w14:schemeClr w14:val="tx1"/>
            </w14:solidFill>
          </w14:textFill>
        </w:rPr>
        <w:t>攀枝花市国有投资（集团）</w:t>
      </w:r>
      <w:r>
        <w:rPr>
          <w:rFonts w:hint="eastAsia" w:ascii="仿宋" w:hAnsi="仿宋" w:eastAsia="仿宋" w:cs="仿宋"/>
          <w:bCs/>
          <w:color w:val="000000" w:themeColor="text1"/>
          <w:sz w:val="24"/>
          <w:u w:val="single"/>
          <w14:textFill>
            <w14:solidFill>
              <w14:schemeClr w14:val="tx1"/>
            </w14:solidFill>
          </w14:textFill>
        </w:rPr>
        <w:t>有限责任公司</w:t>
      </w:r>
    </w:p>
    <w:p>
      <w:pPr>
        <w:pStyle w:val="10"/>
        <w:spacing w:line="400" w:lineRule="exact"/>
        <w:ind w:firstLine="540" w:firstLineChars="22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本单位</w:t>
      </w:r>
      <w:r>
        <w:rPr>
          <w:rFonts w:hint="eastAsia" w:ascii="仿宋" w:hAnsi="仿宋" w:eastAsia="仿宋" w:cs="仿宋"/>
          <w:bCs/>
          <w:color w:val="000000" w:themeColor="text1"/>
          <w:sz w:val="24"/>
          <w:szCs w:val="24"/>
          <w:u w:val="single"/>
          <w14:textFill>
            <w14:solidFill>
              <w14:schemeClr w14:val="tx1"/>
            </w14:solidFill>
          </w14:textFill>
        </w:rPr>
        <w:t>XXX</w:t>
      </w:r>
      <w:r>
        <w:rPr>
          <w:rFonts w:hint="eastAsia" w:ascii="仿宋" w:hAnsi="仿宋" w:eastAsia="仿宋" w:cs="仿宋"/>
          <w:color w:val="000000" w:themeColor="text1"/>
          <w:sz w:val="24"/>
          <w:u w:val="single"/>
          <w14:textFill>
            <w14:solidFill>
              <w14:schemeClr w14:val="tx1"/>
            </w14:solidFill>
          </w14:textFill>
        </w:rPr>
        <w:t>（比选申请人名称）</w:t>
      </w:r>
      <w:r>
        <w:rPr>
          <w:rFonts w:hint="eastAsia" w:ascii="仿宋" w:hAnsi="仿宋" w:eastAsia="仿宋" w:cs="仿宋"/>
          <w:color w:val="000000" w:themeColor="text1"/>
          <w:sz w:val="24"/>
          <w14:textFill>
            <w14:solidFill>
              <w14:schemeClr w14:val="tx1"/>
            </w14:solidFill>
          </w14:textFill>
        </w:rPr>
        <w:t>参加</w:t>
      </w:r>
      <w:r>
        <w:rPr>
          <w:rFonts w:hint="eastAsia" w:ascii="仿宋" w:hAnsi="仿宋" w:eastAsia="仿宋" w:cs="仿宋"/>
          <w:bCs/>
          <w:color w:val="000000" w:themeColor="text1"/>
          <w:sz w:val="24"/>
          <w:szCs w:val="24"/>
          <w:u w:val="single"/>
          <w14:textFill>
            <w14:solidFill>
              <w14:schemeClr w14:val="tx1"/>
            </w14:solidFill>
          </w14:textFill>
        </w:rPr>
        <w:t>XXX</w:t>
      </w:r>
      <w:r>
        <w:rPr>
          <w:rFonts w:hint="eastAsia" w:ascii="仿宋" w:hAnsi="仿宋" w:eastAsia="仿宋" w:cs="仿宋"/>
          <w:color w:val="000000" w:themeColor="text1"/>
          <w:sz w:val="24"/>
          <w:u w:val="single"/>
          <w14:textFill>
            <w14:solidFill>
              <w14:schemeClr w14:val="tx1"/>
            </w14:solidFill>
          </w14:textFill>
        </w:rPr>
        <w:t>（项目名称）</w:t>
      </w:r>
      <w:r>
        <w:rPr>
          <w:rFonts w:hint="eastAsia" w:ascii="仿宋" w:hAnsi="仿宋" w:eastAsia="仿宋" w:cs="仿宋"/>
          <w:color w:val="000000" w:themeColor="text1"/>
          <w:sz w:val="24"/>
          <w14:textFill>
            <w14:solidFill>
              <w14:schemeClr w14:val="tx1"/>
            </w14:solidFill>
          </w14:textFill>
        </w:rPr>
        <w:t>的比选活动，现承诺我单位满足以下要求：</w:t>
      </w:r>
    </w:p>
    <w:p>
      <w:pPr>
        <w:pStyle w:val="10"/>
        <w:spacing w:line="400" w:lineRule="exact"/>
        <w:ind w:firstLine="43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（一）具有独立承担民事责任的能力；</w:t>
      </w:r>
    </w:p>
    <w:p>
      <w:pPr>
        <w:pStyle w:val="10"/>
        <w:spacing w:line="400" w:lineRule="exact"/>
        <w:ind w:firstLine="43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（二）具有良好的商业信誉和健全的财务会计制度；</w:t>
      </w:r>
    </w:p>
    <w:p>
      <w:pPr>
        <w:pStyle w:val="10"/>
        <w:spacing w:line="400" w:lineRule="exact"/>
        <w:ind w:firstLine="43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（三）具有履行合同所必需的设备和专业技术能力；</w:t>
      </w:r>
    </w:p>
    <w:p>
      <w:pPr>
        <w:pStyle w:val="10"/>
        <w:spacing w:line="400" w:lineRule="exact"/>
        <w:ind w:firstLine="43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（四）有依法缴纳税收和社会保障资金的良好记录；</w:t>
      </w:r>
    </w:p>
    <w:p>
      <w:pPr>
        <w:pStyle w:val="10"/>
        <w:spacing w:line="400" w:lineRule="exact"/>
        <w:ind w:firstLine="43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（五）参加采购活动前三年内，在经营活动中没有重大违法记录，遵守相关的法律和法规；</w:t>
      </w:r>
    </w:p>
    <w:p>
      <w:pPr>
        <w:pStyle w:val="10"/>
        <w:spacing w:line="400" w:lineRule="exact"/>
        <w:ind w:firstLine="43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（六）未参与本采购项目前期咨询论证，不属于禁止参加比选的供应商。</w:t>
      </w:r>
    </w:p>
    <w:p>
      <w:pPr>
        <w:pStyle w:val="10"/>
        <w:spacing w:line="400" w:lineRule="exact"/>
        <w:ind w:firstLine="43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（七）法律、行政法规规定的其他条件；</w:t>
      </w:r>
    </w:p>
    <w:p>
      <w:pPr>
        <w:pStyle w:val="10"/>
        <w:spacing w:line="400" w:lineRule="exact"/>
        <w:ind w:firstLine="43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（八）根据采购项目提出的特殊条件；</w:t>
      </w:r>
    </w:p>
    <w:p>
      <w:pPr>
        <w:pStyle w:val="10"/>
        <w:spacing w:line="400" w:lineRule="exact"/>
        <w:ind w:firstLine="43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九</w:t>
      </w:r>
      <w:r>
        <w:rPr>
          <w:rFonts w:hint="eastAsia" w:ascii="仿宋" w:hAnsi="仿宋" w:eastAsia="仿宋" w:cs="仿宋"/>
          <w:color w:val="000000" w:themeColor="text1"/>
          <w:sz w:val="24"/>
          <w:lang w:val="zh-CN"/>
          <w14:textFill>
            <w14:solidFill>
              <w14:schemeClr w14:val="tx1"/>
            </w14:solidFill>
          </w14:textFill>
        </w:rPr>
        <w:t>）提供参加本项目政府采购活动的供应商及其现任法定代表人/主要负责人无行贿犯罪记录</w:t>
      </w:r>
    </w:p>
    <w:p>
      <w:pPr>
        <w:pStyle w:val="10"/>
        <w:spacing w:line="400" w:lineRule="exact"/>
        <w:ind w:firstLine="432"/>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如违反以上承诺，本单位愿承担一切法律责任。</w:t>
      </w:r>
    </w:p>
    <w:p>
      <w:pPr>
        <w:rPr>
          <w:rFonts w:hint="eastAsia"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比选申请人（全称并盖章）：</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法定代表人/单位负责人或授权代表（签字或加盖个人名章）：</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p>
    <w:p>
      <w:pPr>
        <w:rPr>
          <w:rFonts w:ascii="仿宋" w:hAnsi="仿宋" w:eastAsia="仿宋" w:cs="仿宋"/>
          <w:color w:val="000000" w:themeColor="text1"/>
          <w:sz w:val="24"/>
          <w14:textFill>
            <w14:solidFill>
              <w14:schemeClr w14:val="tx1"/>
            </w14:solidFill>
          </w14:textFill>
        </w:rPr>
      </w:pP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1.本承诺函可自行提供具有有效签字盖章的格式。</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pPr>
        <w:rPr>
          <w:rFonts w:ascii="仿宋" w:hAnsi="仿宋" w:eastAsia="仿宋" w:cs="仿宋"/>
          <w:color w:val="000000" w:themeColor="text1"/>
          <w:sz w:val="24"/>
          <w:szCs w:val="24"/>
          <w14:textFill>
            <w14:solidFill>
              <w14:schemeClr w14:val="tx1"/>
            </w14:solidFill>
          </w14:textFill>
        </w:rPr>
      </w:pPr>
    </w:p>
    <w:p>
      <w:pPr>
        <w:rPr>
          <w:rFonts w:ascii="仿宋" w:hAnsi="仿宋" w:eastAsia="仿宋" w:cs="仿宋"/>
          <w:color w:val="000000" w:themeColor="text1"/>
          <w:sz w:val="24"/>
          <w:szCs w:val="24"/>
          <w14:textFill>
            <w14:solidFill>
              <w14:schemeClr w14:val="tx1"/>
            </w14:solidFill>
          </w14:textFill>
        </w:rPr>
      </w:pPr>
    </w:p>
    <w:p>
      <w:pPr>
        <w:rPr>
          <w:rFonts w:ascii="仿宋" w:hAnsi="仿宋" w:eastAsia="仿宋" w:cs="仿宋"/>
          <w:color w:val="000000" w:themeColor="text1"/>
          <w:sz w:val="24"/>
          <w:szCs w:val="24"/>
          <w14:textFill>
            <w14:solidFill>
              <w14:schemeClr w14:val="tx1"/>
            </w14:solidFill>
          </w14:textFill>
        </w:rPr>
      </w:pPr>
    </w:p>
    <w:p>
      <w:pPr>
        <w:pStyle w:val="5"/>
        <w:pageBreakBefore/>
        <w:spacing w:line="400" w:lineRule="exact"/>
        <w:jc w:val="center"/>
        <w:rPr>
          <w:rFonts w:ascii="仿宋" w:hAnsi="仿宋" w:eastAsia="仿宋" w:cs="仿宋"/>
          <w:color w:val="000000" w:themeColor="text1"/>
          <w:sz w:val="28"/>
          <w14:textFill>
            <w14:solidFill>
              <w14:schemeClr w14:val="tx1"/>
            </w14:solidFill>
          </w14:textFill>
        </w:rPr>
      </w:pPr>
      <w:r>
        <w:rPr>
          <w:rFonts w:hint="eastAsia" w:ascii="仿宋" w:hAnsi="仿宋" w:eastAsia="仿宋" w:cs="仿宋"/>
          <w:bCs w:val="0"/>
          <w:color w:val="000000" w:themeColor="text1"/>
          <w:szCs w:val="28"/>
          <w14:textFill>
            <w14:solidFill>
              <w14:schemeClr w14:val="tx1"/>
            </w14:solidFill>
          </w14:textFill>
        </w:rPr>
        <w:t>四、报价一览表</w:t>
      </w:r>
      <w:bookmarkEnd w:id="133"/>
    </w:p>
    <w:tbl>
      <w:tblPr>
        <w:tblStyle w:val="20"/>
        <w:tblW w:w="94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75"/>
        <w:gridCol w:w="1207"/>
        <w:gridCol w:w="2700"/>
        <w:gridCol w:w="3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71" w:type="dxa"/>
            <w:vAlign w:val="center"/>
          </w:tcPr>
          <w:p>
            <w:pPr>
              <w:widowControl/>
              <w:spacing w:line="360" w:lineRule="auto"/>
              <w:jc w:val="both"/>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序号</w:t>
            </w:r>
          </w:p>
        </w:tc>
        <w:tc>
          <w:tcPr>
            <w:tcW w:w="2482" w:type="dxa"/>
            <w:gridSpan w:val="2"/>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服务内容</w:t>
            </w:r>
          </w:p>
        </w:tc>
        <w:tc>
          <w:tcPr>
            <w:tcW w:w="2700" w:type="dxa"/>
            <w:vAlign w:val="center"/>
          </w:tcPr>
          <w:p>
            <w:pPr>
              <w:widowControl/>
              <w:spacing w:line="360" w:lineRule="auto"/>
              <w:jc w:val="center"/>
              <w:rPr>
                <w:rFonts w:hint="eastAsia" w:ascii="仿宋" w:hAnsi="仿宋" w:eastAsia="仿宋" w:cs="仿宋"/>
                <w:bCs/>
                <w:color w:val="000000" w:themeColor="text1"/>
                <w:sz w:val="24"/>
                <w:szCs w:val="24"/>
                <w:lang w:eastAsia="zh-CN"/>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工  期</w:t>
            </w:r>
            <w:r>
              <w:rPr>
                <w:rFonts w:hint="eastAsia" w:ascii="仿宋" w:hAnsi="仿宋" w:eastAsia="仿宋" w:cs="仿宋"/>
                <w:bCs/>
                <w:color w:val="000000" w:themeColor="text1"/>
                <w:sz w:val="24"/>
                <w:szCs w:val="24"/>
                <w:lang w:eastAsia="zh-CN"/>
                <w14:textFill>
                  <w14:solidFill>
                    <w14:schemeClr w14:val="tx1"/>
                  </w14:solidFill>
                </w14:textFill>
              </w:rPr>
              <w:t>（</w:t>
            </w:r>
            <w:r>
              <w:rPr>
                <w:rFonts w:hint="eastAsia" w:ascii="仿宋" w:hAnsi="仿宋" w:eastAsia="仿宋" w:cs="仿宋"/>
                <w:bCs/>
                <w:color w:val="000000" w:themeColor="text1"/>
                <w:sz w:val="24"/>
                <w:szCs w:val="24"/>
                <w:lang w:val="en-US" w:eastAsia="zh-CN"/>
                <w14:textFill>
                  <w14:solidFill>
                    <w14:schemeClr w14:val="tx1"/>
                  </w14:solidFill>
                </w14:textFill>
              </w:rPr>
              <w:t>天</w:t>
            </w:r>
            <w:r>
              <w:rPr>
                <w:rFonts w:hint="eastAsia" w:ascii="仿宋" w:hAnsi="仿宋" w:eastAsia="仿宋" w:cs="仿宋"/>
                <w:bCs/>
                <w:color w:val="000000" w:themeColor="text1"/>
                <w:sz w:val="24"/>
                <w:szCs w:val="24"/>
                <w:lang w:eastAsia="zh-CN"/>
                <w14:textFill>
                  <w14:solidFill>
                    <w14:schemeClr w14:val="tx1"/>
                  </w14:solidFill>
                </w14:textFill>
              </w:rPr>
              <w:t>）</w:t>
            </w:r>
          </w:p>
        </w:tc>
        <w:tc>
          <w:tcPr>
            <w:tcW w:w="3447" w:type="dxa"/>
            <w:vAlign w:val="center"/>
          </w:tcPr>
          <w:p>
            <w:pPr>
              <w:widowControl/>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771" w:type="dxa"/>
            <w:vAlign w:val="center"/>
          </w:tcPr>
          <w:p>
            <w:pPr>
              <w:widowControl/>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p>
        </w:tc>
        <w:tc>
          <w:tcPr>
            <w:tcW w:w="2482" w:type="dxa"/>
            <w:gridSpan w:val="2"/>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 </w:t>
            </w:r>
          </w:p>
        </w:tc>
        <w:tc>
          <w:tcPr>
            <w:tcW w:w="2700" w:type="dxa"/>
            <w:vAlign w:val="center"/>
          </w:tcPr>
          <w:p>
            <w:pPr>
              <w:widowControl/>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 </w:t>
            </w:r>
          </w:p>
        </w:tc>
        <w:tc>
          <w:tcPr>
            <w:tcW w:w="3447" w:type="dxa"/>
            <w:vAlign w:val="center"/>
          </w:tcPr>
          <w:p>
            <w:pPr>
              <w:widowControl/>
              <w:spacing w:line="360" w:lineRule="auto"/>
              <w:jc w:val="center"/>
              <w:rPr>
                <w:rFonts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046" w:type="dxa"/>
            <w:gridSpan w:val="2"/>
            <w:vAlign w:val="center"/>
          </w:tcPr>
          <w:p>
            <w:pPr>
              <w:widowControl/>
              <w:spacing w:line="360" w:lineRule="auto"/>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报价总价</w:t>
            </w:r>
          </w:p>
        </w:tc>
        <w:tc>
          <w:tcPr>
            <w:tcW w:w="7354" w:type="dxa"/>
            <w:gridSpan w:val="3"/>
            <w:vAlign w:val="center"/>
          </w:tcPr>
          <w:p>
            <w:pPr>
              <w:widowControl/>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color w:val="000000" w:themeColor="text1"/>
                <w:kern w:val="2"/>
                <w:sz w:val="24"/>
                <w:szCs w:val="24"/>
                <w14:textFill>
                  <w14:solidFill>
                    <w14:schemeClr w14:val="tx1"/>
                  </w14:solidFill>
                </w14:textFill>
              </w:rPr>
              <w:t>人民币大写：（人民币小写：  万元）</w:t>
            </w:r>
          </w:p>
        </w:tc>
      </w:tr>
    </w:tbl>
    <w:p>
      <w:pPr>
        <w:adjustRightInd w:val="0"/>
        <w:spacing w:line="40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注：1.比选申请人的报价是比选申请人响应比选项目要求的全部工作内容的价格体现，包括比选申请人完成本项目所需的一切费用。</w:t>
      </w:r>
    </w:p>
    <w:p>
      <w:pPr>
        <w:adjustRightInd w:val="0"/>
        <w:spacing w:line="40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2.“报价一览表”应编制于比选申请文件正副本内，如有遗漏，将视为无效响应（实质性要求）。</w:t>
      </w:r>
    </w:p>
    <w:p>
      <w:pPr>
        <w:adjustRightInd w:val="0"/>
        <w:spacing w:line="400" w:lineRule="exact"/>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本项目不需要提供单独密封的“报价一览表”。若比选申请人提供有单独密封的“报价一览表”，该单独密封的“报价一览表”不作为比选会、唱标及评选的依据，但比选申请人在规定的递交比选申请文件截止时间前，按比选文件要求补充、修改比选申请文件中“比选一览表”内容的除外。</w:t>
      </w:r>
    </w:p>
    <w:p>
      <w:pPr>
        <w:adjustRightInd w:val="0"/>
        <w:spacing w:line="40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比选申请人名称：（盖章）</w:t>
      </w:r>
    </w:p>
    <w:p>
      <w:pPr>
        <w:adjustRightInd w:val="0"/>
        <w:spacing w:line="40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r>
        <w:rPr>
          <w:rFonts w:hint="eastAsia" w:ascii="仿宋" w:hAnsi="仿宋" w:eastAsia="仿宋" w:cs="仿宋"/>
          <w:color w:val="000000" w:themeColor="text1"/>
          <w:sz w:val="24"/>
          <w:szCs w:val="24"/>
          <w14:textFill>
            <w14:solidFill>
              <w14:schemeClr w14:val="tx1"/>
            </w14:solidFill>
          </w14:textFill>
        </w:rPr>
        <w:t>单位负责人</w:t>
      </w:r>
      <w:r>
        <w:rPr>
          <w:rFonts w:hint="eastAsia" w:ascii="仿宋" w:hAnsi="仿宋" w:eastAsia="仿宋" w:cs="仿宋"/>
          <w:color w:val="000000" w:themeColor="text1"/>
          <w:sz w:val="24"/>
          <w14:textFill>
            <w14:solidFill>
              <w14:schemeClr w14:val="tx1"/>
            </w14:solidFill>
          </w14:textFill>
        </w:rPr>
        <w:t>或授权代表（签字）：</w:t>
      </w:r>
    </w:p>
    <w:p>
      <w:pPr>
        <w:adjustRightInd w:val="0"/>
        <w:spacing w:line="40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比选日期</w:t>
      </w:r>
    </w:p>
    <w:p>
      <w:pPr>
        <w:adjustRightInd w:val="0"/>
        <w:spacing w:line="400" w:lineRule="exact"/>
        <w:ind w:firstLine="480" w:firstLineChars="200"/>
        <w:jc w:val="left"/>
        <w:rPr>
          <w:rFonts w:ascii="仿宋" w:hAnsi="仿宋" w:eastAsia="仿宋" w:cs="仿宋"/>
          <w:color w:val="000000" w:themeColor="text1"/>
          <w:sz w:val="24"/>
          <w14:textFill>
            <w14:solidFill>
              <w14:schemeClr w14:val="tx1"/>
            </w14:solidFill>
          </w14:textFill>
        </w:rPr>
      </w:pPr>
    </w:p>
    <w:p>
      <w:pPr>
        <w:adjustRightInd w:val="0"/>
        <w:spacing w:line="400" w:lineRule="exact"/>
        <w:ind w:firstLine="480" w:firstLineChars="200"/>
        <w:jc w:val="left"/>
        <w:rPr>
          <w:rFonts w:ascii="仿宋" w:hAnsi="仿宋" w:eastAsia="仿宋" w:cs="仿宋"/>
          <w:color w:val="000000" w:themeColor="text1"/>
          <w:sz w:val="24"/>
          <w14:textFill>
            <w14:solidFill>
              <w14:schemeClr w14:val="tx1"/>
            </w14:solidFill>
          </w14:textFill>
        </w:rPr>
        <w:sectPr>
          <w:pgSz w:w="16840" w:h="11907" w:orient="landscape"/>
          <w:pgMar w:top="1474" w:right="1440" w:bottom="1474" w:left="1440" w:header="851" w:footer="992" w:gutter="0"/>
          <w:cols w:space="720" w:num="1"/>
          <w:docGrid w:linePitch="312" w:charSpace="0"/>
        </w:sectPr>
      </w:pPr>
    </w:p>
    <w:p>
      <w:pPr>
        <w:pStyle w:val="5"/>
        <w:pageBreakBefore/>
        <w:spacing w:line="400" w:lineRule="exact"/>
        <w:jc w:val="center"/>
        <w:rPr>
          <w:rFonts w:ascii="仿宋" w:hAnsi="仿宋" w:eastAsia="仿宋" w:cs="仿宋"/>
          <w:bCs w:val="0"/>
          <w:color w:val="000000" w:themeColor="text1"/>
          <w:szCs w:val="28"/>
          <w14:textFill>
            <w14:solidFill>
              <w14:schemeClr w14:val="tx1"/>
            </w14:solidFill>
          </w14:textFill>
        </w:rPr>
      </w:pPr>
      <w:r>
        <w:rPr>
          <w:rFonts w:hint="eastAsia" w:ascii="仿宋" w:hAnsi="仿宋" w:eastAsia="仿宋" w:cs="仿宋"/>
          <w:bCs w:val="0"/>
          <w:color w:val="000000" w:themeColor="text1"/>
          <w:szCs w:val="28"/>
          <w14:textFill>
            <w14:solidFill>
              <w14:schemeClr w14:val="tx1"/>
            </w14:solidFill>
          </w14:textFill>
        </w:rPr>
        <w:t>五、商务要求偏离表</w:t>
      </w:r>
    </w:p>
    <w:tbl>
      <w:tblPr>
        <w:tblStyle w:val="20"/>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4096"/>
        <w:gridCol w:w="3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10" w:type="dxa"/>
            <w:vAlign w:val="center"/>
          </w:tcPr>
          <w:p>
            <w:pPr>
              <w:spacing w:line="400" w:lineRule="exact"/>
              <w:rPr>
                <w:rFonts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序号</w:t>
            </w:r>
          </w:p>
        </w:tc>
        <w:tc>
          <w:tcPr>
            <w:tcW w:w="4096" w:type="dxa"/>
            <w:vAlign w:val="center"/>
          </w:tcPr>
          <w:p>
            <w:pPr>
              <w:spacing w:line="400" w:lineRule="exact"/>
              <w:jc w:val="center"/>
              <w:rPr>
                <w:rFonts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比选要求</w:t>
            </w:r>
          </w:p>
        </w:tc>
        <w:tc>
          <w:tcPr>
            <w:tcW w:w="3769" w:type="dxa"/>
            <w:vAlign w:val="center"/>
          </w:tcPr>
          <w:p>
            <w:pPr>
              <w:spacing w:line="400" w:lineRule="exact"/>
              <w:jc w:val="center"/>
              <w:rPr>
                <w:rFonts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响应内容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0" w:type="dxa"/>
          </w:tcPr>
          <w:p>
            <w:pPr>
              <w:spacing w:line="400" w:lineRule="exact"/>
              <w:jc w:val="center"/>
              <w:rPr>
                <w:rFonts w:ascii="仿宋" w:hAnsi="仿宋" w:eastAsia="仿宋" w:cs="仿宋"/>
                <w:color w:val="000000" w:themeColor="text1"/>
                <w:sz w:val="32"/>
                <w14:textFill>
                  <w14:solidFill>
                    <w14:schemeClr w14:val="tx1"/>
                  </w14:solidFill>
                </w14:textFill>
              </w:rPr>
            </w:pPr>
          </w:p>
        </w:tc>
        <w:tc>
          <w:tcPr>
            <w:tcW w:w="4096" w:type="dxa"/>
          </w:tcPr>
          <w:p>
            <w:pPr>
              <w:spacing w:line="400" w:lineRule="exact"/>
              <w:jc w:val="center"/>
              <w:rPr>
                <w:rFonts w:ascii="仿宋" w:hAnsi="仿宋" w:eastAsia="仿宋" w:cs="仿宋"/>
                <w:color w:val="000000" w:themeColor="text1"/>
                <w:sz w:val="32"/>
                <w14:textFill>
                  <w14:solidFill>
                    <w14:schemeClr w14:val="tx1"/>
                  </w14:solidFill>
                </w14:textFill>
              </w:rPr>
            </w:pPr>
          </w:p>
        </w:tc>
        <w:tc>
          <w:tcPr>
            <w:tcW w:w="3769" w:type="dxa"/>
          </w:tcPr>
          <w:p>
            <w:pPr>
              <w:spacing w:line="400" w:lineRule="exact"/>
              <w:jc w:val="center"/>
              <w:rPr>
                <w:rFonts w:ascii="仿宋" w:hAnsi="仿宋" w:eastAsia="仿宋" w:cs="仿宋"/>
                <w:color w:val="000000" w:themeColor="text1"/>
                <w:sz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0" w:type="dxa"/>
          </w:tcPr>
          <w:p>
            <w:pPr>
              <w:spacing w:line="400" w:lineRule="exact"/>
              <w:jc w:val="center"/>
              <w:rPr>
                <w:rFonts w:ascii="仿宋" w:hAnsi="仿宋" w:eastAsia="仿宋" w:cs="仿宋"/>
                <w:color w:val="000000" w:themeColor="text1"/>
                <w:sz w:val="32"/>
                <w14:textFill>
                  <w14:solidFill>
                    <w14:schemeClr w14:val="tx1"/>
                  </w14:solidFill>
                </w14:textFill>
              </w:rPr>
            </w:pPr>
          </w:p>
        </w:tc>
        <w:tc>
          <w:tcPr>
            <w:tcW w:w="4096" w:type="dxa"/>
          </w:tcPr>
          <w:p>
            <w:pPr>
              <w:spacing w:line="400" w:lineRule="exact"/>
              <w:jc w:val="center"/>
              <w:rPr>
                <w:rFonts w:ascii="仿宋" w:hAnsi="仿宋" w:eastAsia="仿宋" w:cs="仿宋"/>
                <w:color w:val="000000" w:themeColor="text1"/>
                <w:sz w:val="32"/>
                <w14:textFill>
                  <w14:solidFill>
                    <w14:schemeClr w14:val="tx1"/>
                  </w14:solidFill>
                </w14:textFill>
              </w:rPr>
            </w:pPr>
          </w:p>
        </w:tc>
        <w:tc>
          <w:tcPr>
            <w:tcW w:w="3769" w:type="dxa"/>
          </w:tcPr>
          <w:p>
            <w:pPr>
              <w:spacing w:line="400" w:lineRule="exact"/>
              <w:jc w:val="center"/>
              <w:rPr>
                <w:rFonts w:ascii="仿宋" w:hAnsi="仿宋" w:eastAsia="仿宋" w:cs="仿宋"/>
                <w:color w:val="000000" w:themeColor="text1"/>
                <w:sz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0" w:type="dxa"/>
          </w:tcPr>
          <w:p>
            <w:pPr>
              <w:spacing w:line="400" w:lineRule="exact"/>
              <w:jc w:val="center"/>
              <w:rPr>
                <w:rFonts w:ascii="仿宋" w:hAnsi="仿宋" w:eastAsia="仿宋" w:cs="仿宋"/>
                <w:color w:val="000000" w:themeColor="text1"/>
                <w:sz w:val="32"/>
                <w14:textFill>
                  <w14:solidFill>
                    <w14:schemeClr w14:val="tx1"/>
                  </w14:solidFill>
                </w14:textFill>
              </w:rPr>
            </w:pPr>
          </w:p>
        </w:tc>
        <w:tc>
          <w:tcPr>
            <w:tcW w:w="4096" w:type="dxa"/>
          </w:tcPr>
          <w:p>
            <w:pPr>
              <w:spacing w:line="400" w:lineRule="exact"/>
              <w:jc w:val="center"/>
              <w:rPr>
                <w:rFonts w:ascii="仿宋" w:hAnsi="仿宋" w:eastAsia="仿宋" w:cs="仿宋"/>
                <w:color w:val="000000" w:themeColor="text1"/>
                <w:sz w:val="32"/>
                <w14:textFill>
                  <w14:solidFill>
                    <w14:schemeClr w14:val="tx1"/>
                  </w14:solidFill>
                </w14:textFill>
              </w:rPr>
            </w:pPr>
          </w:p>
        </w:tc>
        <w:tc>
          <w:tcPr>
            <w:tcW w:w="3769" w:type="dxa"/>
          </w:tcPr>
          <w:p>
            <w:pPr>
              <w:spacing w:line="400" w:lineRule="exact"/>
              <w:jc w:val="center"/>
              <w:rPr>
                <w:rFonts w:ascii="仿宋" w:hAnsi="仿宋" w:eastAsia="仿宋" w:cs="仿宋"/>
                <w:color w:val="000000" w:themeColor="text1"/>
                <w:sz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310" w:type="dxa"/>
          </w:tcPr>
          <w:p>
            <w:pPr>
              <w:spacing w:line="400" w:lineRule="exact"/>
              <w:jc w:val="center"/>
              <w:rPr>
                <w:rFonts w:ascii="仿宋" w:hAnsi="仿宋" w:eastAsia="仿宋" w:cs="仿宋"/>
                <w:color w:val="000000" w:themeColor="text1"/>
                <w:sz w:val="32"/>
                <w14:textFill>
                  <w14:solidFill>
                    <w14:schemeClr w14:val="tx1"/>
                  </w14:solidFill>
                </w14:textFill>
              </w:rPr>
            </w:pPr>
          </w:p>
        </w:tc>
        <w:tc>
          <w:tcPr>
            <w:tcW w:w="4096" w:type="dxa"/>
          </w:tcPr>
          <w:p>
            <w:pPr>
              <w:spacing w:line="400" w:lineRule="exact"/>
              <w:jc w:val="center"/>
              <w:rPr>
                <w:rFonts w:ascii="仿宋" w:hAnsi="仿宋" w:eastAsia="仿宋" w:cs="仿宋"/>
                <w:color w:val="000000" w:themeColor="text1"/>
                <w:sz w:val="32"/>
                <w14:textFill>
                  <w14:solidFill>
                    <w14:schemeClr w14:val="tx1"/>
                  </w14:solidFill>
                </w14:textFill>
              </w:rPr>
            </w:pPr>
          </w:p>
        </w:tc>
        <w:tc>
          <w:tcPr>
            <w:tcW w:w="3769" w:type="dxa"/>
          </w:tcPr>
          <w:p>
            <w:pPr>
              <w:spacing w:line="400" w:lineRule="exact"/>
              <w:jc w:val="center"/>
              <w:rPr>
                <w:rFonts w:ascii="仿宋" w:hAnsi="仿宋" w:eastAsia="仿宋" w:cs="仿宋"/>
                <w:color w:val="000000" w:themeColor="text1"/>
                <w:sz w:val="32"/>
                <w14:textFill>
                  <w14:solidFill>
                    <w14:schemeClr w14:val="tx1"/>
                  </w14:solidFill>
                </w14:textFill>
              </w:rPr>
            </w:pPr>
          </w:p>
        </w:tc>
      </w:tr>
    </w:tbl>
    <w:p>
      <w:pPr>
        <w:spacing w:line="400" w:lineRule="exact"/>
        <w:ind w:left="674" w:leftChars="57" w:hanging="480" w:hanging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注：1.比选申请人需根据比选文件第五章商务要求据实逐条填写，不得虚假响应，虚假响应的，其比选申请文件无效并按规定追究其相关责任。</w:t>
      </w:r>
    </w:p>
    <w:p>
      <w:pPr>
        <w:spacing w:line="400" w:lineRule="exact"/>
        <w:ind w:firstLine="600" w:firstLineChars="250"/>
        <w:rPr>
          <w:rFonts w:ascii="仿宋" w:hAnsi="仿宋" w:eastAsia="仿宋" w:cs="仿宋"/>
          <w:color w:val="000000" w:themeColor="text1"/>
          <w:sz w:val="24"/>
          <w14:textFill>
            <w14:solidFill>
              <w14:schemeClr w14:val="tx1"/>
            </w14:solidFill>
          </w14:textFill>
        </w:rPr>
      </w:pPr>
    </w:p>
    <w:p>
      <w:pPr>
        <w:adjustRightInd w:val="0"/>
        <w:spacing w:line="400" w:lineRule="exact"/>
        <w:ind w:firstLine="490" w:firstLineChars="175"/>
        <w:jc w:val="left"/>
        <w:rPr>
          <w:rFonts w:ascii="仿宋" w:hAnsi="仿宋" w:eastAsia="仿宋" w:cs="仿宋"/>
          <w:bCs/>
          <w:color w:val="000000" w:themeColor="text1"/>
          <w:sz w:val="28"/>
          <w:szCs w:val="28"/>
          <w14:textFill>
            <w14:solidFill>
              <w14:schemeClr w14:val="tx1"/>
            </w14:solidFill>
          </w14:textFill>
        </w:rPr>
      </w:pPr>
    </w:p>
    <w:p>
      <w:pPr>
        <w:adjustRightInd w:val="0"/>
        <w:spacing w:line="400" w:lineRule="exact"/>
        <w:ind w:firstLine="420" w:firstLineChars="175"/>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比选</w:t>
      </w:r>
      <w:r>
        <w:rPr>
          <w:rFonts w:hint="eastAsia" w:ascii="仿宋" w:hAnsi="仿宋" w:eastAsia="仿宋" w:cs="仿宋"/>
          <w:color w:val="000000" w:themeColor="text1"/>
          <w:sz w:val="24"/>
          <w14:textFill>
            <w14:solidFill>
              <w14:schemeClr w14:val="tx1"/>
            </w14:solidFill>
          </w14:textFill>
        </w:rPr>
        <w:t>申请人</w:t>
      </w:r>
      <w:r>
        <w:rPr>
          <w:rFonts w:hint="eastAsia" w:ascii="仿宋" w:hAnsi="仿宋" w:eastAsia="仿宋" w:cs="仿宋"/>
          <w:bCs/>
          <w:color w:val="000000" w:themeColor="text1"/>
          <w:sz w:val="24"/>
          <w14:textFill>
            <w14:solidFill>
              <w14:schemeClr w14:val="tx1"/>
            </w14:solidFill>
          </w14:textFill>
        </w:rPr>
        <w:t>名称：（盖章）</w:t>
      </w:r>
    </w:p>
    <w:p>
      <w:pPr>
        <w:adjustRightInd w:val="0"/>
        <w:spacing w:line="400" w:lineRule="exact"/>
        <w:ind w:firstLine="420" w:firstLineChars="175"/>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r>
        <w:rPr>
          <w:rFonts w:hint="eastAsia" w:ascii="仿宋" w:hAnsi="仿宋" w:eastAsia="仿宋" w:cs="仿宋"/>
          <w:color w:val="000000" w:themeColor="text1"/>
          <w:sz w:val="24"/>
          <w:szCs w:val="24"/>
          <w14:textFill>
            <w14:solidFill>
              <w14:schemeClr w14:val="tx1"/>
            </w14:solidFill>
          </w14:textFill>
        </w:rPr>
        <w:t>单位负责人</w:t>
      </w:r>
      <w:r>
        <w:rPr>
          <w:rFonts w:hint="eastAsia" w:ascii="仿宋" w:hAnsi="仿宋" w:eastAsia="仿宋" w:cs="仿宋"/>
          <w:color w:val="000000" w:themeColor="text1"/>
          <w:sz w:val="24"/>
          <w14:textFill>
            <w14:solidFill>
              <w14:schemeClr w14:val="tx1"/>
            </w14:solidFill>
          </w14:textFill>
        </w:rPr>
        <w:t>或授权代表（签字）</w:t>
      </w:r>
      <w:r>
        <w:rPr>
          <w:rFonts w:hint="eastAsia" w:ascii="仿宋" w:hAnsi="仿宋" w:eastAsia="仿宋" w:cs="仿宋"/>
          <w:bCs/>
          <w:color w:val="000000" w:themeColor="text1"/>
          <w:sz w:val="24"/>
          <w14:textFill>
            <w14:solidFill>
              <w14:schemeClr w14:val="tx1"/>
            </w14:solidFill>
          </w14:textFill>
        </w:rPr>
        <w:t>：</w:t>
      </w:r>
    </w:p>
    <w:p>
      <w:pPr>
        <w:spacing w:line="400" w:lineRule="exact"/>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比选日期:</w:t>
      </w:r>
    </w:p>
    <w:p>
      <w:pPr>
        <w:spacing w:line="400" w:lineRule="exact"/>
        <w:rPr>
          <w:rFonts w:ascii="仿宋" w:hAnsi="仿宋" w:eastAsia="仿宋" w:cs="仿宋"/>
          <w:bCs/>
          <w:color w:val="000000" w:themeColor="text1"/>
          <w:sz w:val="28"/>
          <w:szCs w:val="28"/>
          <w14:textFill>
            <w14:solidFill>
              <w14:schemeClr w14:val="tx1"/>
            </w14:solidFill>
          </w14:textFill>
        </w:rPr>
      </w:pPr>
    </w:p>
    <w:p>
      <w:pPr>
        <w:adjustRightInd w:val="0"/>
        <w:spacing w:line="400" w:lineRule="exact"/>
        <w:jc w:val="left"/>
        <w:rPr>
          <w:rFonts w:ascii="仿宋" w:hAnsi="仿宋" w:eastAsia="仿宋" w:cs="仿宋"/>
          <w:color w:val="000000" w:themeColor="text1"/>
          <w:sz w:val="28"/>
          <w14:textFill>
            <w14:solidFill>
              <w14:schemeClr w14:val="tx1"/>
            </w14:solidFill>
          </w14:textFill>
        </w:rPr>
        <w:sectPr>
          <w:type w:val="nextColumn"/>
          <w:pgSz w:w="11907" w:h="16840"/>
          <w:pgMar w:top="1440" w:right="1474" w:bottom="1440" w:left="1474" w:header="851" w:footer="992" w:gutter="0"/>
          <w:cols w:space="720" w:num="1"/>
          <w:docGrid w:linePitch="312" w:charSpace="0"/>
        </w:sectPr>
      </w:pPr>
    </w:p>
    <w:p>
      <w:pPr>
        <w:pStyle w:val="5"/>
        <w:pageBreakBefore/>
        <w:spacing w:line="400" w:lineRule="exact"/>
        <w:jc w:val="center"/>
        <w:rPr>
          <w:rFonts w:ascii="仿宋" w:hAnsi="仿宋" w:eastAsia="仿宋" w:cs="仿宋"/>
          <w:bCs w:val="0"/>
          <w:color w:val="000000" w:themeColor="text1"/>
          <w:szCs w:val="28"/>
          <w14:textFill>
            <w14:solidFill>
              <w14:schemeClr w14:val="tx1"/>
            </w14:solidFill>
          </w14:textFill>
        </w:rPr>
      </w:pPr>
      <w:bookmarkStart w:id="134" w:name="_Toc217446088"/>
      <w:r>
        <w:rPr>
          <w:rFonts w:hint="eastAsia" w:ascii="仿宋" w:hAnsi="仿宋" w:eastAsia="仿宋" w:cs="仿宋"/>
          <w:bCs w:val="0"/>
          <w:color w:val="000000" w:themeColor="text1"/>
          <w:szCs w:val="28"/>
          <w14:textFill>
            <w14:solidFill>
              <w14:schemeClr w14:val="tx1"/>
            </w14:solidFill>
          </w14:textFill>
        </w:rPr>
        <w:t>六、比选申请人基本情况表</w:t>
      </w:r>
      <w:bookmarkEnd w:id="134"/>
    </w:p>
    <w:p>
      <w:pPr>
        <w:autoSpaceDE w:val="0"/>
        <w:autoSpaceDN w:val="0"/>
        <w:adjustRightInd w:val="0"/>
        <w:spacing w:before="156" w:beforeLines="50" w:after="156" w:afterLines="50" w:line="400" w:lineRule="exact"/>
        <w:jc w:val="center"/>
        <w:rPr>
          <w:rFonts w:ascii="仿宋" w:hAnsi="仿宋" w:eastAsia="仿宋" w:cs="仿宋"/>
          <w:color w:val="000000" w:themeColor="text1"/>
          <w:sz w:val="20"/>
          <w14:textFill>
            <w14:solidFill>
              <w14:schemeClr w14:val="tx1"/>
            </w14:solidFill>
          </w14:textFill>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972"/>
        <w:gridCol w:w="1206"/>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比选申请人名称</w:t>
            </w:r>
          </w:p>
        </w:tc>
        <w:tc>
          <w:tcPr>
            <w:tcW w:w="7019" w:type="dxa"/>
            <w:gridSpan w:val="8"/>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注册地址</w:t>
            </w:r>
          </w:p>
        </w:tc>
        <w:tc>
          <w:tcPr>
            <w:tcW w:w="3440" w:type="dxa"/>
            <w:gridSpan w:val="4"/>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c>
          <w:tcPr>
            <w:tcW w:w="1325" w:type="dxa"/>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邮政编码</w:t>
            </w:r>
          </w:p>
        </w:tc>
        <w:tc>
          <w:tcPr>
            <w:tcW w:w="2254" w:type="dxa"/>
            <w:gridSpan w:val="3"/>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Merge w:val="restart"/>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联系方式</w:t>
            </w:r>
          </w:p>
        </w:tc>
        <w:tc>
          <w:tcPr>
            <w:tcW w:w="972" w:type="dxa"/>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联系人</w:t>
            </w:r>
          </w:p>
        </w:tc>
        <w:tc>
          <w:tcPr>
            <w:tcW w:w="2461" w:type="dxa"/>
            <w:gridSpan w:val="2"/>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c>
          <w:tcPr>
            <w:tcW w:w="1332" w:type="dxa"/>
            <w:gridSpan w:val="2"/>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电话</w:t>
            </w:r>
          </w:p>
        </w:tc>
        <w:tc>
          <w:tcPr>
            <w:tcW w:w="2254" w:type="dxa"/>
            <w:gridSpan w:val="3"/>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503" w:type="dxa"/>
            <w:vMerge w:val="continue"/>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c>
          <w:tcPr>
            <w:tcW w:w="972" w:type="dxa"/>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传真</w:t>
            </w:r>
          </w:p>
        </w:tc>
        <w:tc>
          <w:tcPr>
            <w:tcW w:w="2461" w:type="dxa"/>
            <w:gridSpan w:val="2"/>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c>
          <w:tcPr>
            <w:tcW w:w="1332" w:type="dxa"/>
            <w:gridSpan w:val="2"/>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网址</w:t>
            </w:r>
          </w:p>
        </w:tc>
        <w:tc>
          <w:tcPr>
            <w:tcW w:w="2254" w:type="dxa"/>
            <w:gridSpan w:val="3"/>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组织结构</w:t>
            </w:r>
          </w:p>
        </w:tc>
        <w:tc>
          <w:tcPr>
            <w:tcW w:w="7019" w:type="dxa"/>
            <w:gridSpan w:val="8"/>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03" w:type="dxa"/>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法定代表人</w:t>
            </w:r>
          </w:p>
        </w:tc>
        <w:tc>
          <w:tcPr>
            <w:tcW w:w="972" w:type="dxa"/>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姓名</w:t>
            </w:r>
          </w:p>
        </w:tc>
        <w:tc>
          <w:tcPr>
            <w:tcW w:w="1206" w:type="dxa"/>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c>
          <w:tcPr>
            <w:tcW w:w="1255" w:type="dxa"/>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技术职称</w:t>
            </w:r>
          </w:p>
        </w:tc>
        <w:tc>
          <w:tcPr>
            <w:tcW w:w="1332" w:type="dxa"/>
            <w:gridSpan w:val="2"/>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c>
          <w:tcPr>
            <w:tcW w:w="1178" w:type="dxa"/>
            <w:gridSpan w:val="2"/>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电话</w:t>
            </w:r>
          </w:p>
        </w:tc>
        <w:tc>
          <w:tcPr>
            <w:tcW w:w="1076" w:type="dxa"/>
            <w:vAlign w:val="center"/>
          </w:tcPr>
          <w:p>
            <w:pPr>
              <w:autoSpaceDE w:val="0"/>
              <w:autoSpaceDN w:val="0"/>
              <w:adjustRightInd w:val="0"/>
              <w:spacing w:line="400" w:lineRule="exact"/>
              <w:jc w:val="center"/>
              <w:rPr>
                <w:rFonts w:ascii="仿宋" w:hAnsi="仿宋" w:eastAsia="仿宋" w:cs="仿宋"/>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03" w:type="dxa"/>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技术负责人</w:t>
            </w:r>
          </w:p>
        </w:tc>
        <w:tc>
          <w:tcPr>
            <w:tcW w:w="972" w:type="dxa"/>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姓名</w:t>
            </w:r>
          </w:p>
        </w:tc>
        <w:tc>
          <w:tcPr>
            <w:tcW w:w="1206" w:type="dxa"/>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c>
          <w:tcPr>
            <w:tcW w:w="1255" w:type="dxa"/>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技术职称</w:t>
            </w:r>
          </w:p>
        </w:tc>
        <w:tc>
          <w:tcPr>
            <w:tcW w:w="1332" w:type="dxa"/>
            <w:gridSpan w:val="2"/>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c>
          <w:tcPr>
            <w:tcW w:w="1178" w:type="dxa"/>
            <w:gridSpan w:val="2"/>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电话</w:t>
            </w:r>
          </w:p>
        </w:tc>
        <w:tc>
          <w:tcPr>
            <w:tcW w:w="1076" w:type="dxa"/>
            <w:vAlign w:val="center"/>
          </w:tcPr>
          <w:p>
            <w:pPr>
              <w:autoSpaceDE w:val="0"/>
              <w:autoSpaceDN w:val="0"/>
              <w:adjustRightInd w:val="0"/>
              <w:spacing w:line="400" w:lineRule="exact"/>
              <w:jc w:val="center"/>
              <w:rPr>
                <w:rFonts w:ascii="仿宋" w:hAnsi="仿宋" w:eastAsia="仿宋" w:cs="仿宋"/>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成立时间</w:t>
            </w:r>
          </w:p>
        </w:tc>
        <w:tc>
          <w:tcPr>
            <w:tcW w:w="2178" w:type="dxa"/>
            <w:gridSpan w:val="2"/>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c>
          <w:tcPr>
            <w:tcW w:w="4841" w:type="dxa"/>
            <w:gridSpan w:val="6"/>
            <w:vAlign w:val="center"/>
          </w:tcPr>
          <w:p>
            <w:pPr>
              <w:autoSpaceDE w:val="0"/>
              <w:autoSpaceDN w:val="0"/>
              <w:adjustRightInd w:val="0"/>
              <w:spacing w:line="400" w:lineRule="exact"/>
              <w:ind w:firstLine="1470" w:firstLineChars="70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企业资质等级</w:t>
            </w:r>
          </w:p>
        </w:tc>
        <w:tc>
          <w:tcPr>
            <w:tcW w:w="2178" w:type="dxa"/>
            <w:gridSpan w:val="2"/>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c>
          <w:tcPr>
            <w:tcW w:w="1255" w:type="dxa"/>
            <w:vMerge w:val="restart"/>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其中</w:t>
            </w:r>
          </w:p>
        </w:tc>
        <w:tc>
          <w:tcPr>
            <w:tcW w:w="1493" w:type="dxa"/>
            <w:gridSpan w:val="3"/>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项目经理</w:t>
            </w:r>
          </w:p>
        </w:tc>
        <w:tc>
          <w:tcPr>
            <w:tcW w:w="2093" w:type="dxa"/>
            <w:gridSpan w:val="2"/>
            <w:vAlign w:val="center"/>
          </w:tcPr>
          <w:p>
            <w:pPr>
              <w:autoSpaceDE w:val="0"/>
              <w:autoSpaceDN w:val="0"/>
              <w:adjustRightInd w:val="0"/>
              <w:spacing w:line="400" w:lineRule="exact"/>
              <w:jc w:val="center"/>
              <w:rPr>
                <w:rFonts w:ascii="仿宋" w:hAnsi="仿宋" w:eastAsia="仿宋" w:cs="仿宋"/>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营业执照号</w:t>
            </w:r>
          </w:p>
        </w:tc>
        <w:tc>
          <w:tcPr>
            <w:tcW w:w="2178" w:type="dxa"/>
            <w:gridSpan w:val="2"/>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c>
          <w:tcPr>
            <w:tcW w:w="1255" w:type="dxa"/>
            <w:vMerge w:val="continue"/>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c>
          <w:tcPr>
            <w:tcW w:w="1493" w:type="dxa"/>
            <w:gridSpan w:val="3"/>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高级职称人员</w:t>
            </w:r>
          </w:p>
        </w:tc>
        <w:tc>
          <w:tcPr>
            <w:tcW w:w="2093" w:type="dxa"/>
            <w:gridSpan w:val="2"/>
            <w:vAlign w:val="center"/>
          </w:tcPr>
          <w:p>
            <w:pPr>
              <w:autoSpaceDE w:val="0"/>
              <w:autoSpaceDN w:val="0"/>
              <w:adjustRightInd w:val="0"/>
              <w:spacing w:line="400" w:lineRule="exact"/>
              <w:jc w:val="center"/>
              <w:rPr>
                <w:rFonts w:ascii="仿宋" w:hAnsi="仿宋" w:eastAsia="仿宋" w:cs="仿宋"/>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注册资金</w:t>
            </w:r>
          </w:p>
        </w:tc>
        <w:tc>
          <w:tcPr>
            <w:tcW w:w="2178" w:type="dxa"/>
            <w:gridSpan w:val="2"/>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c>
          <w:tcPr>
            <w:tcW w:w="1255" w:type="dxa"/>
            <w:vMerge w:val="continue"/>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c>
          <w:tcPr>
            <w:tcW w:w="1493" w:type="dxa"/>
            <w:gridSpan w:val="3"/>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中级职称人员</w:t>
            </w:r>
          </w:p>
        </w:tc>
        <w:tc>
          <w:tcPr>
            <w:tcW w:w="2093" w:type="dxa"/>
            <w:gridSpan w:val="2"/>
            <w:vAlign w:val="center"/>
          </w:tcPr>
          <w:p>
            <w:pPr>
              <w:autoSpaceDE w:val="0"/>
              <w:autoSpaceDN w:val="0"/>
              <w:adjustRightInd w:val="0"/>
              <w:spacing w:line="400" w:lineRule="exact"/>
              <w:jc w:val="center"/>
              <w:rPr>
                <w:rFonts w:ascii="仿宋" w:hAnsi="仿宋" w:eastAsia="仿宋" w:cs="仿宋"/>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开户银行</w:t>
            </w:r>
          </w:p>
        </w:tc>
        <w:tc>
          <w:tcPr>
            <w:tcW w:w="2178" w:type="dxa"/>
            <w:gridSpan w:val="2"/>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c>
          <w:tcPr>
            <w:tcW w:w="1255" w:type="dxa"/>
            <w:vMerge w:val="continue"/>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c>
          <w:tcPr>
            <w:tcW w:w="1493" w:type="dxa"/>
            <w:gridSpan w:val="3"/>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初级职称人员</w:t>
            </w:r>
          </w:p>
        </w:tc>
        <w:tc>
          <w:tcPr>
            <w:tcW w:w="2093" w:type="dxa"/>
            <w:gridSpan w:val="2"/>
            <w:vAlign w:val="center"/>
          </w:tcPr>
          <w:p>
            <w:pPr>
              <w:autoSpaceDE w:val="0"/>
              <w:autoSpaceDN w:val="0"/>
              <w:adjustRightInd w:val="0"/>
              <w:spacing w:line="400" w:lineRule="exact"/>
              <w:jc w:val="center"/>
              <w:rPr>
                <w:rFonts w:ascii="仿宋" w:hAnsi="仿宋" w:eastAsia="仿宋" w:cs="仿宋"/>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账号</w:t>
            </w:r>
          </w:p>
        </w:tc>
        <w:tc>
          <w:tcPr>
            <w:tcW w:w="2178" w:type="dxa"/>
            <w:gridSpan w:val="2"/>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c>
          <w:tcPr>
            <w:tcW w:w="1255" w:type="dxa"/>
            <w:vMerge w:val="continue"/>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p>
        </w:tc>
        <w:tc>
          <w:tcPr>
            <w:tcW w:w="1493" w:type="dxa"/>
            <w:gridSpan w:val="3"/>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技工</w:t>
            </w:r>
          </w:p>
        </w:tc>
        <w:tc>
          <w:tcPr>
            <w:tcW w:w="2093" w:type="dxa"/>
            <w:gridSpan w:val="2"/>
            <w:vAlign w:val="center"/>
          </w:tcPr>
          <w:p>
            <w:pPr>
              <w:autoSpaceDE w:val="0"/>
              <w:autoSpaceDN w:val="0"/>
              <w:adjustRightInd w:val="0"/>
              <w:spacing w:line="400" w:lineRule="exact"/>
              <w:jc w:val="center"/>
              <w:rPr>
                <w:rFonts w:ascii="仿宋" w:hAnsi="仿宋" w:eastAsia="仿宋" w:cs="仿宋"/>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1503" w:type="dxa"/>
            <w:vAlign w:val="center"/>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经营范围</w:t>
            </w:r>
          </w:p>
        </w:tc>
        <w:tc>
          <w:tcPr>
            <w:tcW w:w="7019" w:type="dxa"/>
            <w:gridSpan w:val="8"/>
            <w:vAlign w:val="center"/>
          </w:tcPr>
          <w:p>
            <w:pPr>
              <w:autoSpaceDE w:val="0"/>
              <w:autoSpaceDN w:val="0"/>
              <w:adjustRightInd w:val="0"/>
              <w:spacing w:line="400" w:lineRule="exact"/>
              <w:rPr>
                <w:rFonts w:ascii="仿宋" w:hAnsi="仿宋" w:eastAsia="仿宋" w:cs="仿宋"/>
                <w:b/>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503" w:type="dxa"/>
          </w:tcPr>
          <w:p>
            <w:pPr>
              <w:autoSpaceDE w:val="0"/>
              <w:autoSpaceDN w:val="0"/>
              <w:adjustRightInd w:val="0"/>
              <w:spacing w:line="400" w:lineRule="exact"/>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备注</w:t>
            </w:r>
          </w:p>
        </w:tc>
        <w:tc>
          <w:tcPr>
            <w:tcW w:w="7019" w:type="dxa"/>
            <w:gridSpan w:val="8"/>
          </w:tcPr>
          <w:p>
            <w:pPr>
              <w:autoSpaceDE w:val="0"/>
              <w:autoSpaceDN w:val="0"/>
              <w:adjustRightInd w:val="0"/>
              <w:spacing w:line="400" w:lineRule="exact"/>
              <w:jc w:val="left"/>
              <w:rPr>
                <w:rFonts w:ascii="仿宋" w:hAnsi="仿宋" w:eastAsia="仿宋" w:cs="仿宋"/>
                <w:color w:val="000000" w:themeColor="text1"/>
                <w:sz w:val="21"/>
                <w:szCs w:val="21"/>
                <w14:textFill>
                  <w14:solidFill>
                    <w14:schemeClr w14:val="tx1"/>
                  </w14:solidFill>
                </w14:textFill>
              </w:rPr>
            </w:pPr>
          </w:p>
        </w:tc>
      </w:tr>
    </w:tbl>
    <w:p>
      <w:pPr>
        <w:adjustRightInd w:val="0"/>
        <w:spacing w:line="400" w:lineRule="exact"/>
        <w:ind w:firstLine="420" w:firstLineChars="175"/>
        <w:jc w:val="left"/>
        <w:rPr>
          <w:rFonts w:ascii="仿宋" w:hAnsi="仿宋" w:eastAsia="仿宋" w:cs="仿宋"/>
          <w:color w:val="000000" w:themeColor="text1"/>
          <w:sz w:val="24"/>
          <w14:textFill>
            <w14:solidFill>
              <w14:schemeClr w14:val="tx1"/>
            </w14:solidFill>
          </w14:textFill>
        </w:rPr>
      </w:pPr>
    </w:p>
    <w:p>
      <w:pPr>
        <w:adjustRightInd w:val="0"/>
        <w:spacing w:line="400" w:lineRule="exact"/>
        <w:ind w:firstLine="420" w:firstLineChars="175"/>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比选申请人名称：（盖章）</w:t>
      </w:r>
    </w:p>
    <w:p>
      <w:pPr>
        <w:adjustRightInd w:val="0"/>
        <w:spacing w:line="400" w:lineRule="exact"/>
        <w:ind w:firstLine="420" w:firstLineChars="175"/>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r>
        <w:rPr>
          <w:rFonts w:hint="eastAsia" w:ascii="仿宋" w:hAnsi="仿宋" w:eastAsia="仿宋" w:cs="仿宋"/>
          <w:color w:val="000000" w:themeColor="text1"/>
          <w:sz w:val="24"/>
          <w:szCs w:val="24"/>
          <w14:textFill>
            <w14:solidFill>
              <w14:schemeClr w14:val="tx1"/>
            </w14:solidFill>
          </w14:textFill>
        </w:rPr>
        <w:t>单位负责人</w:t>
      </w:r>
      <w:r>
        <w:rPr>
          <w:rFonts w:hint="eastAsia" w:ascii="仿宋" w:hAnsi="仿宋" w:eastAsia="仿宋" w:cs="仿宋"/>
          <w:color w:val="000000" w:themeColor="text1"/>
          <w:sz w:val="24"/>
          <w14:textFill>
            <w14:solidFill>
              <w14:schemeClr w14:val="tx1"/>
            </w14:solidFill>
          </w14:textFill>
        </w:rPr>
        <w:t>或授权代表（签字）：</w:t>
      </w:r>
    </w:p>
    <w:p>
      <w:pPr>
        <w:adjustRightInd w:val="0"/>
        <w:spacing w:line="400" w:lineRule="exact"/>
        <w:ind w:firstLine="420" w:firstLineChars="175"/>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比选日期：</w:t>
      </w:r>
    </w:p>
    <w:p>
      <w:pPr>
        <w:spacing w:line="400" w:lineRule="exact"/>
        <w:rPr>
          <w:rFonts w:ascii="仿宋" w:hAnsi="仿宋" w:eastAsia="仿宋" w:cs="仿宋"/>
          <w:color w:val="000000" w:themeColor="text1"/>
          <w14:textFill>
            <w14:solidFill>
              <w14:schemeClr w14:val="tx1"/>
            </w14:solidFill>
          </w14:textFill>
        </w:rPr>
      </w:pPr>
    </w:p>
    <w:p>
      <w:pPr>
        <w:pStyle w:val="5"/>
        <w:pageBreakBefore/>
        <w:spacing w:line="400" w:lineRule="exact"/>
        <w:jc w:val="center"/>
        <w:rPr>
          <w:rFonts w:ascii="仿宋" w:hAnsi="仿宋" w:eastAsia="仿宋" w:cs="仿宋"/>
          <w:bCs w:val="0"/>
          <w:color w:val="000000" w:themeColor="text1"/>
          <w:szCs w:val="28"/>
          <w14:textFill>
            <w14:solidFill>
              <w14:schemeClr w14:val="tx1"/>
            </w14:solidFill>
          </w14:textFill>
        </w:rPr>
      </w:pPr>
      <w:bookmarkStart w:id="135" w:name="_Toc217446089"/>
      <w:r>
        <w:rPr>
          <w:rFonts w:hint="eastAsia" w:ascii="仿宋" w:hAnsi="仿宋" w:eastAsia="仿宋" w:cs="仿宋"/>
          <w:bCs w:val="0"/>
          <w:color w:val="000000" w:themeColor="text1"/>
          <w:szCs w:val="28"/>
          <w14:textFill>
            <w14:solidFill>
              <w14:schemeClr w14:val="tx1"/>
            </w14:solidFill>
          </w14:textFill>
        </w:rPr>
        <w:t>七、比选申请人类似项目业绩一览表</w:t>
      </w:r>
      <w:bookmarkEnd w:id="135"/>
    </w:p>
    <w:p>
      <w:pPr>
        <w:spacing w:line="400" w:lineRule="exact"/>
        <w:rPr>
          <w:rFonts w:ascii="仿宋" w:hAnsi="仿宋" w:eastAsia="仿宋" w:cs="仿宋"/>
          <w:color w:val="000000" w:themeColor="text1"/>
          <w:sz w:val="24"/>
          <w14:textFill>
            <w14:solidFill>
              <w14:schemeClr w14:val="tx1"/>
            </w14:solidFill>
          </w14:textFill>
        </w:rPr>
      </w:pPr>
    </w:p>
    <w:tbl>
      <w:tblPr>
        <w:tblStyle w:val="20"/>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年份</w:t>
            </w:r>
          </w:p>
        </w:tc>
        <w:tc>
          <w:tcPr>
            <w:tcW w:w="1681" w:type="dxa"/>
            <w:vAlign w:val="center"/>
          </w:tcPr>
          <w:p>
            <w:pPr>
              <w:spacing w:line="400" w:lineRule="exact"/>
              <w:jc w:val="center"/>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用户名称</w:t>
            </w:r>
          </w:p>
        </w:tc>
        <w:tc>
          <w:tcPr>
            <w:tcW w:w="1541" w:type="dxa"/>
            <w:vAlign w:val="center"/>
          </w:tcPr>
          <w:p>
            <w:pPr>
              <w:spacing w:line="400" w:lineRule="exact"/>
              <w:jc w:val="center"/>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项目名称</w:t>
            </w:r>
          </w:p>
        </w:tc>
        <w:tc>
          <w:tcPr>
            <w:tcW w:w="1519" w:type="dxa"/>
            <w:vAlign w:val="center"/>
          </w:tcPr>
          <w:p>
            <w:pPr>
              <w:spacing w:line="400" w:lineRule="exact"/>
              <w:ind w:left="-35" w:leftChars="-28" w:hanging="60" w:hangingChars="27"/>
              <w:jc w:val="center"/>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完成时间</w:t>
            </w:r>
          </w:p>
        </w:tc>
        <w:tc>
          <w:tcPr>
            <w:tcW w:w="1559" w:type="dxa"/>
            <w:vAlign w:val="center"/>
          </w:tcPr>
          <w:p>
            <w:pPr>
              <w:spacing w:line="400" w:lineRule="exact"/>
              <w:jc w:val="center"/>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合同金额</w:t>
            </w:r>
          </w:p>
        </w:tc>
        <w:tc>
          <w:tcPr>
            <w:tcW w:w="1272" w:type="dxa"/>
            <w:tcBorders>
              <w:left w:val="single" w:color="auto" w:sz="4" w:space="0"/>
            </w:tcBorders>
            <w:vAlign w:val="center"/>
          </w:tcPr>
          <w:p>
            <w:pPr>
              <w:spacing w:line="400" w:lineRule="exact"/>
              <w:jc w:val="center"/>
              <w:rPr>
                <w:rFonts w:ascii="仿宋" w:hAnsi="仿宋" w:eastAsia="仿宋" w:cs="仿宋"/>
                <w:b/>
                <w:color w:val="000000" w:themeColor="text1"/>
                <w:sz w:val="22"/>
                <w14:textFill>
                  <w14:solidFill>
                    <w14:schemeClr w14:val="tx1"/>
                  </w14:solidFill>
                </w14:textFill>
              </w:rPr>
            </w:pPr>
            <w:r>
              <w:rPr>
                <w:rFonts w:hint="eastAsia" w:ascii="仿宋" w:hAnsi="仿宋" w:eastAsia="仿宋" w:cs="仿宋"/>
                <w:b/>
                <w:color w:val="000000" w:themeColor="text1"/>
                <w:sz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681"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41"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1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5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272" w:type="dxa"/>
            <w:tcBorders>
              <w:lef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681"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41"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1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5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272" w:type="dxa"/>
            <w:tcBorders>
              <w:lef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681"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41"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1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5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272" w:type="dxa"/>
            <w:tcBorders>
              <w:lef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681" w:type="dxa"/>
            <w:tcBorders>
              <w:righ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41" w:type="dxa"/>
            <w:tcBorders>
              <w:lef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1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5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272" w:type="dxa"/>
            <w:tcBorders>
              <w:lef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681" w:type="dxa"/>
            <w:tcBorders>
              <w:righ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41" w:type="dxa"/>
            <w:tcBorders>
              <w:lef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1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5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272" w:type="dxa"/>
            <w:tcBorders>
              <w:lef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681" w:type="dxa"/>
            <w:tcBorders>
              <w:righ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41" w:type="dxa"/>
            <w:tcBorders>
              <w:lef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1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5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272" w:type="dxa"/>
            <w:tcBorders>
              <w:lef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681" w:type="dxa"/>
            <w:tcBorders>
              <w:righ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41" w:type="dxa"/>
            <w:tcBorders>
              <w:lef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1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5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272" w:type="dxa"/>
            <w:tcBorders>
              <w:lef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681" w:type="dxa"/>
            <w:tcBorders>
              <w:righ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41" w:type="dxa"/>
            <w:tcBorders>
              <w:lef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1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5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272" w:type="dxa"/>
            <w:tcBorders>
              <w:lef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000000" w:themeColor="text1"/>
                <w14:textFill>
                  <w14:solidFill>
                    <w14:schemeClr w14:val="tx1"/>
                  </w14:solidFill>
                </w14:textFill>
              </w:rPr>
            </w:pPr>
          </w:p>
          <w:p>
            <w:pPr>
              <w:spacing w:line="400" w:lineRule="exact"/>
              <w:jc w:val="center"/>
              <w:rPr>
                <w:rFonts w:ascii="仿宋" w:hAnsi="仿宋" w:eastAsia="仿宋" w:cs="仿宋"/>
                <w:color w:val="000000" w:themeColor="text1"/>
                <w14:textFill>
                  <w14:solidFill>
                    <w14:schemeClr w14:val="tx1"/>
                  </w14:solidFill>
                </w14:textFill>
              </w:rPr>
            </w:pPr>
          </w:p>
        </w:tc>
        <w:tc>
          <w:tcPr>
            <w:tcW w:w="1681" w:type="dxa"/>
            <w:tcBorders>
              <w:righ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41" w:type="dxa"/>
            <w:tcBorders>
              <w:lef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1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5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272" w:type="dxa"/>
            <w:tcBorders>
              <w:lef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681" w:type="dxa"/>
            <w:tcBorders>
              <w:righ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41" w:type="dxa"/>
            <w:tcBorders>
              <w:lef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1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5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272" w:type="dxa"/>
            <w:tcBorders>
              <w:lef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681" w:type="dxa"/>
            <w:tcBorders>
              <w:righ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41" w:type="dxa"/>
            <w:tcBorders>
              <w:lef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1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5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272" w:type="dxa"/>
            <w:tcBorders>
              <w:lef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681" w:type="dxa"/>
            <w:tcBorders>
              <w:righ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41" w:type="dxa"/>
            <w:tcBorders>
              <w:lef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1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559" w:type="dxa"/>
            <w:vAlign w:val="center"/>
          </w:tcPr>
          <w:p>
            <w:pPr>
              <w:spacing w:line="400" w:lineRule="exact"/>
              <w:jc w:val="center"/>
              <w:rPr>
                <w:rFonts w:ascii="仿宋" w:hAnsi="仿宋" w:eastAsia="仿宋" w:cs="仿宋"/>
                <w:color w:val="000000" w:themeColor="text1"/>
                <w14:textFill>
                  <w14:solidFill>
                    <w14:schemeClr w14:val="tx1"/>
                  </w14:solidFill>
                </w14:textFill>
              </w:rPr>
            </w:pPr>
          </w:p>
        </w:tc>
        <w:tc>
          <w:tcPr>
            <w:tcW w:w="1272" w:type="dxa"/>
            <w:tcBorders>
              <w:left w:val="single" w:color="auto" w:sz="4" w:space="0"/>
            </w:tcBorders>
            <w:vAlign w:val="center"/>
          </w:tcPr>
          <w:p>
            <w:pPr>
              <w:spacing w:line="400" w:lineRule="exact"/>
              <w:jc w:val="center"/>
              <w:rPr>
                <w:rFonts w:ascii="仿宋" w:hAnsi="仿宋" w:eastAsia="仿宋" w:cs="仿宋"/>
                <w:color w:val="000000" w:themeColor="text1"/>
                <w14:textFill>
                  <w14:solidFill>
                    <w14:schemeClr w14:val="tx1"/>
                  </w14:solidFill>
                </w14:textFill>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注：比选申请人以上业绩需提供有关书面证明材料。（若提供委托书复印件为佐证材料的须加盖公章）</w:t>
      </w:r>
    </w:p>
    <w:p>
      <w:pPr>
        <w:spacing w:line="400" w:lineRule="exact"/>
        <w:ind w:left="360"/>
        <w:jc w:val="center"/>
        <w:rPr>
          <w:rFonts w:ascii="仿宋" w:hAnsi="仿宋" w:eastAsia="仿宋" w:cs="仿宋"/>
          <w:color w:val="000000" w:themeColor="text1"/>
          <w:sz w:val="24"/>
          <w14:textFill>
            <w14:solidFill>
              <w14:schemeClr w14:val="tx1"/>
            </w14:solidFill>
          </w14:textFill>
        </w:rPr>
      </w:pPr>
    </w:p>
    <w:p>
      <w:pPr>
        <w:spacing w:line="400" w:lineRule="exact"/>
        <w:ind w:left="360"/>
        <w:jc w:val="center"/>
        <w:rPr>
          <w:rFonts w:ascii="仿宋" w:hAnsi="仿宋" w:eastAsia="仿宋" w:cs="仿宋"/>
          <w:color w:val="000000" w:themeColor="text1"/>
          <w14:textFill>
            <w14:solidFill>
              <w14:schemeClr w14:val="tx1"/>
            </w14:solidFill>
          </w14:textFill>
        </w:rPr>
      </w:pPr>
    </w:p>
    <w:p>
      <w:pPr>
        <w:adjustRightInd w:val="0"/>
        <w:spacing w:line="400" w:lineRule="exact"/>
        <w:ind w:firstLine="420" w:firstLineChars="175"/>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比选申请人名称：（盖章）</w:t>
      </w:r>
    </w:p>
    <w:p>
      <w:pPr>
        <w:adjustRightInd w:val="0"/>
        <w:spacing w:line="400" w:lineRule="exact"/>
        <w:ind w:firstLine="420" w:firstLineChars="175"/>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r>
        <w:rPr>
          <w:rFonts w:hint="eastAsia" w:ascii="仿宋" w:hAnsi="仿宋" w:eastAsia="仿宋" w:cs="仿宋"/>
          <w:color w:val="000000" w:themeColor="text1"/>
          <w:sz w:val="24"/>
          <w:szCs w:val="24"/>
          <w14:textFill>
            <w14:solidFill>
              <w14:schemeClr w14:val="tx1"/>
            </w14:solidFill>
          </w14:textFill>
        </w:rPr>
        <w:t>单位负责人</w:t>
      </w:r>
      <w:r>
        <w:rPr>
          <w:rFonts w:hint="eastAsia" w:ascii="仿宋" w:hAnsi="仿宋" w:eastAsia="仿宋" w:cs="仿宋"/>
          <w:color w:val="000000" w:themeColor="text1"/>
          <w:sz w:val="24"/>
          <w14:textFill>
            <w14:solidFill>
              <w14:schemeClr w14:val="tx1"/>
            </w14:solidFill>
          </w14:textFill>
        </w:rPr>
        <w:t>或授权代表（签字）：</w:t>
      </w:r>
    </w:p>
    <w:p>
      <w:pPr>
        <w:adjustRightInd w:val="0"/>
        <w:spacing w:line="400" w:lineRule="exact"/>
        <w:ind w:firstLine="420" w:firstLineChars="175"/>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w:t>
      </w:r>
    </w:p>
    <w:p>
      <w:pPr>
        <w:adjustRightInd w:val="0"/>
        <w:spacing w:line="400" w:lineRule="exact"/>
        <w:ind w:firstLine="420" w:firstLineChars="175"/>
        <w:jc w:val="left"/>
        <w:rPr>
          <w:rFonts w:ascii="仿宋" w:hAnsi="仿宋" w:eastAsia="仿宋" w:cs="仿宋"/>
          <w:color w:val="000000" w:themeColor="text1"/>
          <w:sz w:val="24"/>
          <w14:textFill>
            <w14:solidFill>
              <w14:schemeClr w14:val="tx1"/>
            </w14:solidFill>
          </w14:textFill>
        </w:rPr>
      </w:pPr>
    </w:p>
    <w:p>
      <w:pPr>
        <w:spacing w:line="400" w:lineRule="exact"/>
        <w:rPr>
          <w:rFonts w:ascii="仿宋" w:hAnsi="仿宋" w:eastAsia="仿宋" w:cs="仿宋"/>
          <w:color w:val="000000" w:themeColor="text1"/>
          <w14:textFill>
            <w14:solidFill>
              <w14:schemeClr w14:val="tx1"/>
            </w14:solidFill>
          </w14:textFill>
        </w:rPr>
      </w:pPr>
    </w:p>
    <w:p>
      <w:pPr>
        <w:spacing w:line="400" w:lineRule="exact"/>
        <w:rPr>
          <w:rFonts w:ascii="仿宋" w:hAnsi="仿宋" w:eastAsia="仿宋" w:cs="仿宋"/>
          <w:color w:val="000000" w:themeColor="text1"/>
          <w14:textFill>
            <w14:solidFill>
              <w14:schemeClr w14:val="tx1"/>
            </w14:solidFill>
          </w14:textFill>
        </w:rPr>
      </w:pPr>
    </w:p>
    <w:p>
      <w:pPr>
        <w:spacing w:line="400" w:lineRule="exact"/>
        <w:rPr>
          <w:rFonts w:ascii="仿宋" w:hAnsi="仿宋" w:eastAsia="仿宋" w:cs="仿宋"/>
          <w:color w:val="000000" w:themeColor="text1"/>
          <w14:textFill>
            <w14:solidFill>
              <w14:schemeClr w14:val="tx1"/>
            </w14:solidFill>
          </w14:textFill>
        </w:rPr>
      </w:pPr>
    </w:p>
    <w:p>
      <w:pPr>
        <w:pStyle w:val="5"/>
        <w:pageBreakBefore/>
        <w:spacing w:line="400" w:lineRule="exact"/>
        <w:jc w:val="center"/>
        <w:rPr>
          <w:rFonts w:ascii="仿宋" w:hAnsi="仿宋" w:eastAsia="仿宋" w:cs="仿宋"/>
          <w:bCs w:val="0"/>
          <w:color w:val="000000" w:themeColor="text1"/>
          <w:szCs w:val="28"/>
          <w14:textFill>
            <w14:solidFill>
              <w14:schemeClr w14:val="tx1"/>
            </w14:solidFill>
          </w14:textFill>
        </w:rPr>
      </w:pPr>
      <w:bookmarkStart w:id="136" w:name="_Toc217446090"/>
      <w:r>
        <w:rPr>
          <w:rFonts w:hint="eastAsia" w:ascii="仿宋" w:hAnsi="仿宋" w:eastAsia="仿宋" w:cs="仿宋"/>
          <w:bCs w:val="0"/>
          <w:color w:val="000000" w:themeColor="text1"/>
          <w:szCs w:val="28"/>
          <w14:textFill>
            <w14:solidFill>
              <w14:schemeClr w14:val="tx1"/>
            </w14:solidFill>
          </w14:textFill>
        </w:rPr>
        <w:t>八、技术、服务</w:t>
      </w:r>
      <w:bookmarkEnd w:id="136"/>
      <w:r>
        <w:rPr>
          <w:rFonts w:hint="eastAsia" w:ascii="仿宋" w:hAnsi="仿宋" w:eastAsia="仿宋" w:cs="仿宋"/>
          <w:bCs w:val="0"/>
          <w:color w:val="000000" w:themeColor="text1"/>
          <w:szCs w:val="28"/>
          <w14:textFill>
            <w14:solidFill>
              <w14:schemeClr w14:val="tx1"/>
            </w14:solidFill>
          </w14:textFill>
        </w:rPr>
        <w:t>要求偏离表</w:t>
      </w:r>
    </w:p>
    <w:p>
      <w:pPr>
        <w:autoSpaceDE w:val="0"/>
        <w:autoSpaceDN w:val="0"/>
        <w:adjustRightInd w:val="0"/>
        <w:spacing w:line="400" w:lineRule="exact"/>
        <w:jc w:val="center"/>
        <w:rPr>
          <w:rFonts w:ascii="仿宋" w:hAnsi="仿宋" w:eastAsia="仿宋" w:cs="仿宋"/>
          <w:b/>
          <w:bCs/>
          <w:color w:val="000000" w:themeColor="text1"/>
          <w:sz w:val="28"/>
          <w14:textFill>
            <w14:solidFill>
              <w14:schemeClr w14:val="tx1"/>
            </w14:solidFill>
          </w14:textFill>
        </w:rPr>
      </w:pPr>
    </w:p>
    <w:p>
      <w:pPr>
        <w:pStyle w:val="27"/>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比选编号</w:t>
      </w:r>
      <w:r>
        <w:rPr>
          <w:rFonts w:hint="eastAsia" w:ascii="仿宋" w:hAnsi="仿宋" w:eastAsia="仿宋" w:cs="仿宋"/>
          <w:color w:val="000000" w:themeColor="text1"/>
          <w:sz w:val="21"/>
          <w:szCs w:val="21"/>
          <w14:textFill>
            <w14:solidFill>
              <w14:schemeClr w14:val="tx1"/>
            </w14:solidFill>
          </w14:textFill>
        </w:rPr>
        <w:t>：</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4382"/>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vAlign w:val="center"/>
          </w:tcPr>
          <w:p>
            <w:pPr>
              <w:pStyle w:val="27"/>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序号</w:t>
            </w:r>
          </w:p>
        </w:tc>
        <w:tc>
          <w:tcPr>
            <w:tcW w:w="4382" w:type="dxa"/>
            <w:vAlign w:val="center"/>
          </w:tcPr>
          <w:p>
            <w:pPr>
              <w:pStyle w:val="27"/>
              <w:ind w:firstLine="420" w:firstLineChars="200"/>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比选文件要求</w:t>
            </w:r>
          </w:p>
        </w:tc>
        <w:tc>
          <w:tcPr>
            <w:tcW w:w="2765" w:type="dxa"/>
            <w:vAlign w:val="center"/>
          </w:tcPr>
          <w:p>
            <w:pPr>
              <w:pStyle w:val="27"/>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响应内容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pPr>
              <w:pStyle w:val="27"/>
              <w:rPr>
                <w:rFonts w:ascii="仿宋" w:hAnsi="仿宋" w:eastAsia="仿宋" w:cs="仿宋"/>
                <w:color w:val="000000" w:themeColor="text1"/>
                <w:sz w:val="21"/>
                <w:szCs w:val="21"/>
                <w14:textFill>
                  <w14:solidFill>
                    <w14:schemeClr w14:val="tx1"/>
                  </w14:solidFill>
                </w14:textFill>
              </w:rPr>
            </w:pPr>
          </w:p>
        </w:tc>
        <w:tc>
          <w:tcPr>
            <w:tcW w:w="4382" w:type="dxa"/>
          </w:tcPr>
          <w:p>
            <w:pPr>
              <w:pStyle w:val="27"/>
              <w:rPr>
                <w:rFonts w:ascii="仿宋" w:hAnsi="仿宋" w:eastAsia="仿宋" w:cs="仿宋"/>
                <w:color w:val="000000" w:themeColor="text1"/>
                <w:sz w:val="21"/>
                <w:szCs w:val="21"/>
                <w14:textFill>
                  <w14:solidFill>
                    <w14:schemeClr w14:val="tx1"/>
                  </w14:solidFill>
                </w14:textFill>
              </w:rPr>
            </w:pPr>
          </w:p>
        </w:tc>
        <w:tc>
          <w:tcPr>
            <w:tcW w:w="2765" w:type="dxa"/>
          </w:tcPr>
          <w:p>
            <w:pPr>
              <w:pStyle w:val="27"/>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pPr>
              <w:pStyle w:val="27"/>
              <w:rPr>
                <w:rFonts w:ascii="仿宋" w:hAnsi="仿宋" w:eastAsia="仿宋" w:cs="仿宋"/>
                <w:color w:val="000000" w:themeColor="text1"/>
                <w:sz w:val="21"/>
                <w:szCs w:val="21"/>
                <w14:textFill>
                  <w14:solidFill>
                    <w14:schemeClr w14:val="tx1"/>
                  </w14:solidFill>
                </w14:textFill>
              </w:rPr>
            </w:pPr>
          </w:p>
        </w:tc>
        <w:tc>
          <w:tcPr>
            <w:tcW w:w="4382" w:type="dxa"/>
          </w:tcPr>
          <w:p>
            <w:pPr>
              <w:pStyle w:val="27"/>
              <w:rPr>
                <w:rFonts w:ascii="仿宋" w:hAnsi="仿宋" w:eastAsia="仿宋" w:cs="仿宋"/>
                <w:color w:val="000000" w:themeColor="text1"/>
                <w:sz w:val="21"/>
                <w:szCs w:val="21"/>
                <w14:textFill>
                  <w14:solidFill>
                    <w14:schemeClr w14:val="tx1"/>
                  </w14:solidFill>
                </w14:textFill>
              </w:rPr>
            </w:pPr>
          </w:p>
        </w:tc>
        <w:tc>
          <w:tcPr>
            <w:tcW w:w="2765" w:type="dxa"/>
          </w:tcPr>
          <w:p>
            <w:pPr>
              <w:pStyle w:val="27"/>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pPr>
              <w:pStyle w:val="27"/>
              <w:rPr>
                <w:rFonts w:ascii="仿宋" w:hAnsi="仿宋" w:eastAsia="仿宋" w:cs="仿宋"/>
                <w:color w:val="000000" w:themeColor="text1"/>
                <w:sz w:val="21"/>
                <w:szCs w:val="21"/>
                <w14:textFill>
                  <w14:solidFill>
                    <w14:schemeClr w14:val="tx1"/>
                  </w14:solidFill>
                </w14:textFill>
              </w:rPr>
            </w:pPr>
          </w:p>
        </w:tc>
        <w:tc>
          <w:tcPr>
            <w:tcW w:w="4382" w:type="dxa"/>
          </w:tcPr>
          <w:p>
            <w:pPr>
              <w:pStyle w:val="27"/>
              <w:rPr>
                <w:rFonts w:ascii="仿宋" w:hAnsi="仿宋" w:eastAsia="仿宋" w:cs="仿宋"/>
                <w:color w:val="000000" w:themeColor="text1"/>
                <w:sz w:val="21"/>
                <w:szCs w:val="21"/>
                <w14:textFill>
                  <w14:solidFill>
                    <w14:schemeClr w14:val="tx1"/>
                  </w14:solidFill>
                </w14:textFill>
              </w:rPr>
            </w:pPr>
          </w:p>
        </w:tc>
        <w:tc>
          <w:tcPr>
            <w:tcW w:w="2765" w:type="dxa"/>
          </w:tcPr>
          <w:p>
            <w:pPr>
              <w:pStyle w:val="27"/>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pPr>
              <w:pStyle w:val="27"/>
              <w:rPr>
                <w:rFonts w:ascii="仿宋" w:hAnsi="仿宋" w:eastAsia="仿宋" w:cs="仿宋"/>
                <w:color w:val="000000" w:themeColor="text1"/>
                <w:sz w:val="21"/>
                <w:szCs w:val="21"/>
                <w14:textFill>
                  <w14:solidFill>
                    <w14:schemeClr w14:val="tx1"/>
                  </w14:solidFill>
                </w14:textFill>
              </w:rPr>
            </w:pPr>
          </w:p>
        </w:tc>
        <w:tc>
          <w:tcPr>
            <w:tcW w:w="4382" w:type="dxa"/>
          </w:tcPr>
          <w:p>
            <w:pPr>
              <w:pStyle w:val="27"/>
              <w:rPr>
                <w:rFonts w:ascii="仿宋" w:hAnsi="仿宋" w:eastAsia="仿宋" w:cs="仿宋"/>
                <w:color w:val="000000" w:themeColor="text1"/>
                <w:sz w:val="21"/>
                <w:szCs w:val="21"/>
                <w14:textFill>
                  <w14:solidFill>
                    <w14:schemeClr w14:val="tx1"/>
                  </w14:solidFill>
                </w14:textFill>
              </w:rPr>
            </w:pPr>
          </w:p>
        </w:tc>
        <w:tc>
          <w:tcPr>
            <w:tcW w:w="2765" w:type="dxa"/>
          </w:tcPr>
          <w:p>
            <w:pPr>
              <w:pStyle w:val="27"/>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pPr>
              <w:pStyle w:val="27"/>
              <w:rPr>
                <w:rFonts w:ascii="仿宋" w:hAnsi="仿宋" w:eastAsia="仿宋" w:cs="仿宋"/>
                <w:color w:val="000000" w:themeColor="text1"/>
                <w:sz w:val="21"/>
                <w:szCs w:val="21"/>
                <w14:textFill>
                  <w14:solidFill>
                    <w14:schemeClr w14:val="tx1"/>
                  </w14:solidFill>
                </w14:textFill>
              </w:rPr>
            </w:pPr>
          </w:p>
        </w:tc>
        <w:tc>
          <w:tcPr>
            <w:tcW w:w="4382" w:type="dxa"/>
          </w:tcPr>
          <w:p>
            <w:pPr>
              <w:pStyle w:val="27"/>
              <w:rPr>
                <w:rFonts w:ascii="仿宋" w:hAnsi="仿宋" w:eastAsia="仿宋" w:cs="仿宋"/>
                <w:color w:val="000000" w:themeColor="text1"/>
                <w:sz w:val="21"/>
                <w:szCs w:val="21"/>
                <w14:textFill>
                  <w14:solidFill>
                    <w14:schemeClr w14:val="tx1"/>
                  </w14:solidFill>
                </w14:textFill>
              </w:rPr>
            </w:pPr>
          </w:p>
        </w:tc>
        <w:tc>
          <w:tcPr>
            <w:tcW w:w="2765" w:type="dxa"/>
          </w:tcPr>
          <w:p>
            <w:pPr>
              <w:pStyle w:val="27"/>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pPr>
              <w:pStyle w:val="27"/>
              <w:rPr>
                <w:rFonts w:ascii="仿宋" w:hAnsi="仿宋" w:eastAsia="仿宋" w:cs="仿宋"/>
                <w:color w:val="000000" w:themeColor="text1"/>
                <w:sz w:val="21"/>
                <w:szCs w:val="21"/>
                <w14:textFill>
                  <w14:solidFill>
                    <w14:schemeClr w14:val="tx1"/>
                  </w14:solidFill>
                </w14:textFill>
              </w:rPr>
            </w:pPr>
          </w:p>
        </w:tc>
        <w:tc>
          <w:tcPr>
            <w:tcW w:w="4382" w:type="dxa"/>
          </w:tcPr>
          <w:p>
            <w:pPr>
              <w:pStyle w:val="27"/>
              <w:rPr>
                <w:rFonts w:ascii="仿宋" w:hAnsi="仿宋" w:eastAsia="仿宋" w:cs="仿宋"/>
                <w:color w:val="000000" w:themeColor="text1"/>
                <w:sz w:val="21"/>
                <w:szCs w:val="21"/>
                <w14:textFill>
                  <w14:solidFill>
                    <w14:schemeClr w14:val="tx1"/>
                  </w14:solidFill>
                </w14:textFill>
              </w:rPr>
            </w:pPr>
          </w:p>
        </w:tc>
        <w:tc>
          <w:tcPr>
            <w:tcW w:w="2765" w:type="dxa"/>
          </w:tcPr>
          <w:p>
            <w:pPr>
              <w:pStyle w:val="27"/>
              <w:rPr>
                <w:rFonts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5" w:type="dxa"/>
          </w:tcPr>
          <w:p>
            <w:pPr>
              <w:pStyle w:val="27"/>
              <w:rPr>
                <w:rFonts w:ascii="仿宋" w:hAnsi="仿宋" w:eastAsia="仿宋" w:cs="仿宋"/>
                <w:color w:val="000000" w:themeColor="text1"/>
                <w:sz w:val="21"/>
                <w:szCs w:val="21"/>
                <w14:textFill>
                  <w14:solidFill>
                    <w14:schemeClr w14:val="tx1"/>
                  </w14:solidFill>
                </w14:textFill>
              </w:rPr>
            </w:pPr>
          </w:p>
        </w:tc>
        <w:tc>
          <w:tcPr>
            <w:tcW w:w="4382" w:type="dxa"/>
          </w:tcPr>
          <w:p>
            <w:pPr>
              <w:pStyle w:val="27"/>
              <w:rPr>
                <w:rFonts w:ascii="仿宋" w:hAnsi="仿宋" w:eastAsia="仿宋" w:cs="仿宋"/>
                <w:color w:val="000000" w:themeColor="text1"/>
                <w:sz w:val="21"/>
                <w:szCs w:val="21"/>
                <w14:textFill>
                  <w14:solidFill>
                    <w14:schemeClr w14:val="tx1"/>
                  </w14:solidFill>
                </w14:textFill>
              </w:rPr>
            </w:pPr>
          </w:p>
        </w:tc>
        <w:tc>
          <w:tcPr>
            <w:tcW w:w="2765" w:type="dxa"/>
          </w:tcPr>
          <w:p>
            <w:pPr>
              <w:pStyle w:val="27"/>
              <w:rPr>
                <w:rFonts w:ascii="仿宋" w:hAnsi="仿宋" w:eastAsia="仿宋" w:cs="仿宋"/>
                <w:color w:val="000000" w:themeColor="text1"/>
                <w:sz w:val="21"/>
                <w:szCs w:val="21"/>
                <w14:textFill>
                  <w14:solidFill>
                    <w14:schemeClr w14:val="tx1"/>
                  </w14:solidFill>
                </w14:textFill>
              </w:rPr>
            </w:pPr>
          </w:p>
        </w:tc>
      </w:tr>
    </w:tbl>
    <w:p>
      <w:pPr>
        <w:spacing w:line="400" w:lineRule="exact"/>
        <w:ind w:left="674" w:leftChars="57" w:hanging="480" w:hanging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注：比选申请人需根据比选文件第五章技术、服务要求据实逐条填写，不得虚假响应，虚假响应的，其比选申请文件无效并按规定追究其相关责任。</w:t>
      </w:r>
    </w:p>
    <w:p>
      <w:pPr>
        <w:adjustRightInd w:val="0"/>
        <w:spacing w:line="400" w:lineRule="exact"/>
        <w:ind w:firstLine="490" w:firstLineChars="175"/>
        <w:jc w:val="left"/>
        <w:rPr>
          <w:rFonts w:ascii="仿宋" w:hAnsi="仿宋" w:eastAsia="仿宋" w:cs="仿宋"/>
          <w:bCs/>
          <w:color w:val="000000" w:themeColor="text1"/>
          <w:sz w:val="28"/>
          <w:szCs w:val="28"/>
          <w14:textFill>
            <w14:solidFill>
              <w14:schemeClr w14:val="tx1"/>
            </w14:solidFill>
          </w14:textFill>
        </w:rPr>
      </w:pPr>
    </w:p>
    <w:p>
      <w:pPr>
        <w:adjustRightInd w:val="0"/>
        <w:spacing w:line="400" w:lineRule="exact"/>
        <w:ind w:firstLine="490" w:firstLineChars="175"/>
        <w:jc w:val="left"/>
        <w:rPr>
          <w:rFonts w:ascii="仿宋" w:hAnsi="仿宋" w:eastAsia="仿宋" w:cs="仿宋"/>
          <w:bCs/>
          <w:color w:val="000000" w:themeColor="text1"/>
          <w:sz w:val="28"/>
          <w:szCs w:val="28"/>
          <w14:textFill>
            <w14:solidFill>
              <w14:schemeClr w14:val="tx1"/>
            </w14:solidFill>
          </w14:textFill>
        </w:rPr>
      </w:pPr>
    </w:p>
    <w:p>
      <w:pPr>
        <w:adjustRightInd w:val="0"/>
        <w:spacing w:line="400" w:lineRule="exact"/>
        <w:ind w:firstLine="420" w:firstLineChars="175"/>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比选申请人名称：（盖章）</w:t>
      </w:r>
    </w:p>
    <w:p>
      <w:pPr>
        <w:spacing w:line="400" w:lineRule="exact"/>
        <w:ind w:firstLine="360" w:firstLineChars="15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r>
        <w:rPr>
          <w:rFonts w:hint="eastAsia" w:ascii="仿宋" w:hAnsi="仿宋" w:eastAsia="仿宋" w:cs="仿宋"/>
          <w:color w:val="000000" w:themeColor="text1"/>
          <w:sz w:val="24"/>
          <w:szCs w:val="24"/>
          <w14:textFill>
            <w14:solidFill>
              <w14:schemeClr w14:val="tx1"/>
            </w14:solidFill>
          </w14:textFill>
        </w:rPr>
        <w:t>单位负责人</w:t>
      </w:r>
      <w:r>
        <w:rPr>
          <w:rFonts w:hint="eastAsia" w:ascii="仿宋" w:hAnsi="仿宋" w:eastAsia="仿宋" w:cs="仿宋"/>
          <w:color w:val="000000" w:themeColor="text1"/>
          <w:sz w:val="24"/>
          <w14:textFill>
            <w14:solidFill>
              <w14:schemeClr w14:val="tx1"/>
            </w14:solidFill>
          </w14:textFill>
        </w:rPr>
        <w:t>或授权代表（签字）</w:t>
      </w:r>
      <w:r>
        <w:rPr>
          <w:rFonts w:hint="eastAsia" w:ascii="仿宋" w:hAnsi="仿宋" w:eastAsia="仿宋" w:cs="仿宋"/>
          <w:bCs/>
          <w:color w:val="000000" w:themeColor="text1"/>
          <w:sz w:val="24"/>
          <w14:textFill>
            <w14:solidFill>
              <w14:schemeClr w14:val="tx1"/>
            </w14:solidFill>
          </w14:textFill>
        </w:rPr>
        <w:t>：</w:t>
      </w:r>
    </w:p>
    <w:p>
      <w:pPr>
        <w:spacing w:line="400" w:lineRule="exact"/>
        <w:ind w:firstLine="360" w:firstLineChars="15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日期：</w:t>
      </w:r>
    </w:p>
    <w:p>
      <w:pPr>
        <w:adjustRightInd w:val="0"/>
        <w:spacing w:line="400" w:lineRule="exact"/>
        <w:ind w:firstLine="420" w:firstLineChars="175"/>
        <w:jc w:val="left"/>
        <w:rPr>
          <w:rFonts w:ascii="仿宋" w:hAnsi="仿宋" w:eastAsia="仿宋" w:cs="仿宋"/>
          <w:bCs/>
          <w:color w:val="000000" w:themeColor="text1"/>
          <w:sz w:val="24"/>
          <w14:textFill>
            <w14:solidFill>
              <w14:schemeClr w14:val="tx1"/>
            </w14:solidFill>
          </w14:textFill>
        </w:rPr>
      </w:pPr>
    </w:p>
    <w:p>
      <w:pPr>
        <w:spacing w:line="400" w:lineRule="exact"/>
        <w:ind w:firstLine="480" w:firstLineChars="200"/>
        <w:rPr>
          <w:rFonts w:ascii="仿宋" w:hAnsi="仿宋" w:eastAsia="仿宋" w:cs="仿宋"/>
          <w:bCs/>
          <w:color w:val="000000" w:themeColor="text1"/>
          <w:sz w:val="24"/>
          <w14:textFill>
            <w14:solidFill>
              <w14:schemeClr w14:val="tx1"/>
            </w14:solidFill>
          </w14:textFill>
        </w:rPr>
      </w:pPr>
    </w:p>
    <w:p>
      <w:pPr>
        <w:spacing w:line="400" w:lineRule="exact"/>
        <w:ind w:firstLine="480" w:firstLineChars="200"/>
        <w:rPr>
          <w:rFonts w:ascii="仿宋" w:hAnsi="仿宋" w:eastAsia="仿宋" w:cs="仿宋"/>
          <w:bCs/>
          <w:color w:val="000000" w:themeColor="text1"/>
          <w:sz w:val="24"/>
          <w14:textFill>
            <w14:solidFill>
              <w14:schemeClr w14:val="tx1"/>
            </w14:solidFill>
          </w14:textFill>
        </w:rPr>
      </w:pPr>
    </w:p>
    <w:p>
      <w:pPr>
        <w:spacing w:line="400" w:lineRule="exact"/>
        <w:ind w:firstLine="480" w:firstLineChars="200"/>
        <w:rPr>
          <w:rFonts w:ascii="仿宋" w:hAnsi="仿宋" w:eastAsia="仿宋" w:cs="仿宋"/>
          <w:bCs/>
          <w:color w:val="000000" w:themeColor="text1"/>
          <w:sz w:val="24"/>
          <w14:textFill>
            <w14:solidFill>
              <w14:schemeClr w14:val="tx1"/>
            </w14:solidFill>
          </w14:textFill>
        </w:rPr>
      </w:pPr>
    </w:p>
    <w:p>
      <w:pPr>
        <w:spacing w:line="400" w:lineRule="exact"/>
        <w:ind w:firstLine="480" w:firstLineChars="200"/>
        <w:rPr>
          <w:rFonts w:ascii="仿宋" w:hAnsi="仿宋" w:eastAsia="仿宋" w:cs="仿宋"/>
          <w:bCs/>
          <w:color w:val="000000" w:themeColor="text1"/>
          <w:sz w:val="24"/>
          <w14:textFill>
            <w14:solidFill>
              <w14:schemeClr w14:val="tx1"/>
            </w14:solidFill>
          </w14:textFill>
        </w:rPr>
      </w:pPr>
    </w:p>
    <w:p>
      <w:pPr>
        <w:spacing w:line="400" w:lineRule="exact"/>
        <w:ind w:firstLine="480" w:firstLineChars="200"/>
        <w:rPr>
          <w:rFonts w:ascii="仿宋" w:hAnsi="仿宋" w:eastAsia="仿宋" w:cs="仿宋"/>
          <w:bCs/>
          <w:color w:val="000000" w:themeColor="text1"/>
          <w:sz w:val="24"/>
          <w14:textFill>
            <w14:solidFill>
              <w14:schemeClr w14:val="tx1"/>
            </w14:solidFill>
          </w14:textFill>
        </w:rPr>
      </w:pPr>
    </w:p>
    <w:p>
      <w:pPr>
        <w:spacing w:line="400" w:lineRule="exact"/>
        <w:ind w:firstLine="480" w:firstLineChars="200"/>
        <w:rPr>
          <w:rFonts w:ascii="仿宋" w:hAnsi="仿宋" w:eastAsia="仿宋" w:cs="仿宋"/>
          <w:bCs/>
          <w:color w:val="000000" w:themeColor="text1"/>
          <w:sz w:val="24"/>
          <w14:textFill>
            <w14:solidFill>
              <w14:schemeClr w14:val="tx1"/>
            </w14:solidFill>
          </w14:textFill>
        </w:rPr>
      </w:pPr>
    </w:p>
    <w:p>
      <w:pPr>
        <w:spacing w:line="400" w:lineRule="exact"/>
        <w:ind w:firstLine="480" w:firstLineChars="200"/>
        <w:rPr>
          <w:rFonts w:ascii="仿宋" w:hAnsi="仿宋" w:eastAsia="仿宋" w:cs="仿宋"/>
          <w:bCs/>
          <w:color w:val="000000" w:themeColor="text1"/>
          <w:sz w:val="24"/>
          <w14:textFill>
            <w14:solidFill>
              <w14:schemeClr w14:val="tx1"/>
            </w14:solidFill>
          </w14:textFill>
        </w:rPr>
      </w:pPr>
    </w:p>
    <w:p>
      <w:pPr>
        <w:spacing w:line="400" w:lineRule="exact"/>
        <w:ind w:firstLine="480" w:firstLineChars="200"/>
        <w:rPr>
          <w:rFonts w:ascii="仿宋" w:hAnsi="仿宋" w:eastAsia="仿宋" w:cs="仿宋"/>
          <w:bCs/>
          <w:color w:val="000000" w:themeColor="text1"/>
          <w:sz w:val="24"/>
          <w14:textFill>
            <w14:solidFill>
              <w14:schemeClr w14:val="tx1"/>
            </w14:solidFill>
          </w14:textFill>
        </w:rPr>
      </w:pPr>
    </w:p>
    <w:p>
      <w:pPr>
        <w:spacing w:line="400" w:lineRule="exact"/>
        <w:rPr>
          <w:rFonts w:ascii="仿宋" w:hAnsi="仿宋" w:eastAsia="仿宋" w:cs="仿宋"/>
          <w:bCs/>
          <w:color w:val="000000" w:themeColor="text1"/>
          <w:sz w:val="24"/>
          <w14:textFill>
            <w14:solidFill>
              <w14:schemeClr w14:val="tx1"/>
            </w14:solidFill>
          </w14:textFill>
        </w:rPr>
      </w:pPr>
    </w:p>
    <w:p>
      <w:pPr>
        <w:pStyle w:val="5"/>
        <w:pageBreakBefore/>
        <w:spacing w:line="400" w:lineRule="exact"/>
        <w:jc w:val="center"/>
        <w:rPr>
          <w:rFonts w:ascii="仿宋" w:hAnsi="仿宋" w:eastAsia="仿宋" w:cs="仿宋"/>
          <w:color w:val="000000" w:themeColor="text1"/>
          <w:szCs w:val="28"/>
          <w14:textFill>
            <w14:solidFill>
              <w14:schemeClr w14:val="tx1"/>
            </w14:solidFill>
          </w14:textFill>
        </w:rPr>
      </w:pPr>
      <w:bookmarkStart w:id="137" w:name="_Toc217446091"/>
      <w:r>
        <w:rPr>
          <w:rFonts w:hint="eastAsia" w:ascii="仿宋" w:hAnsi="仿宋" w:eastAsia="仿宋" w:cs="仿宋"/>
          <w:bCs w:val="0"/>
          <w:color w:val="000000" w:themeColor="text1"/>
          <w:szCs w:val="28"/>
          <w14:textFill>
            <w14:solidFill>
              <w14:schemeClr w14:val="tx1"/>
            </w14:solidFill>
          </w14:textFill>
        </w:rPr>
        <w:t>九、比选申请人本项目管理、技术、服务人员情况表</w:t>
      </w:r>
      <w:bookmarkEnd w:id="137"/>
    </w:p>
    <w:p>
      <w:pPr>
        <w:spacing w:line="400" w:lineRule="exact"/>
        <w:rPr>
          <w:rFonts w:ascii="仿宋" w:hAnsi="仿宋" w:eastAsia="仿宋" w:cs="仿宋"/>
          <w:b/>
          <w:bCs/>
          <w:color w:val="000000" w:themeColor="text1"/>
          <w:sz w:val="28"/>
          <w14:textFill>
            <w14:solidFill>
              <w14:schemeClr w14:val="tx1"/>
            </w14:solidFill>
          </w14:textFill>
        </w:rPr>
      </w:pPr>
    </w:p>
    <w:p>
      <w:pPr>
        <w:spacing w:line="400" w:lineRule="exac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比选编号：</w:t>
      </w:r>
    </w:p>
    <w:p>
      <w:pPr>
        <w:spacing w:line="400" w:lineRule="exact"/>
        <w:ind w:firstLine="480" w:firstLineChars="20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包号：</w:t>
      </w:r>
    </w:p>
    <w:tbl>
      <w:tblPr>
        <w:tblStyle w:val="20"/>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964"/>
        <w:gridCol w:w="965"/>
        <w:gridCol w:w="965"/>
        <w:gridCol w:w="965"/>
        <w:gridCol w:w="1258"/>
        <w:gridCol w:w="884"/>
        <w:gridCol w:w="1006"/>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restart"/>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类别</w:t>
            </w:r>
          </w:p>
        </w:tc>
        <w:tc>
          <w:tcPr>
            <w:tcW w:w="964" w:type="dxa"/>
            <w:vMerge w:val="restart"/>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职务</w:t>
            </w:r>
          </w:p>
        </w:tc>
        <w:tc>
          <w:tcPr>
            <w:tcW w:w="965" w:type="dxa"/>
            <w:vMerge w:val="restart"/>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姓名</w:t>
            </w:r>
          </w:p>
        </w:tc>
        <w:tc>
          <w:tcPr>
            <w:tcW w:w="965" w:type="dxa"/>
            <w:vMerge w:val="restart"/>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职称</w:t>
            </w:r>
          </w:p>
        </w:tc>
        <w:tc>
          <w:tcPr>
            <w:tcW w:w="965" w:type="dxa"/>
            <w:vMerge w:val="restart"/>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常住地</w:t>
            </w:r>
          </w:p>
        </w:tc>
        <w:tc>
          <w:tcPr>
            <w:tcW w:w="4033" w:type="dxa"/>
            <w:gridSpan w:val="4"/>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continue"/>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p>
        </w:tc>
        <w:tc>
          <w:tcPr>
            <w:tcW w:w="964" w:type="dxa"/>
            <w:vMerge w:val="continue"/>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p>
        </w:tc>
        <w:tc>
          <w:tcPr>
            <w:tcW w:w="965" w:type="dxa"/>
            <w:vMerge w:val="continue"/>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p>
        </w:tc>
        <w:tc>
          <w:tcPr>
            <w:tcW w:w="965" w:type="dxa"/>
            <w:vMerge w:val="continue"/>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p>
        </w:tc>
        <w:tc>
          <w:tcPr>
            <w:tcW w:w="965" w:type="dxa"/>
            <w:vMerge w:val="continue"/>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p>
        </w:tc>
        <w:tc>
          <w:tcPr>
            <w:tcW w:w="1258" w:type="dxa"/>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证书名称</w:t>
            </w:r>
          </w:p>
        </w:tc>
        <w:tc>
          <w:tcPr>
            <w:tcW w:w="884" w:type="dxa"/>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级别</w:t>
            </w:r>
          </w:p>
        </w:tc>
        <w:tc>
          <w:tcPr>
            <w:tcW w:w="1006" w:type="dxa"/>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证号</w:t>
            </w:r>
          </w:p>
        </w:tc>
        <w:tc>
          <w:tcPr>
            <w:tcW w:w="885" w:type="dxa"/>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restart"/>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管</w:t>
            </w:r>
          </w:p>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理</w:t>
            </w:r>
          </w:p>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人</w:t>
            </w:r>
          </w:p>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员</w:t>
            </w:r>
          </w:p>
        </w:tc>
        <w:tc>
          <w:tcPr>
            <w:tcW w:w="964"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1258"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884"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1006"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88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continue"/>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p>
        </w:tc>
        <w:tc>
          <w:tcPr>
            <w:tcW w:w="964"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1258"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884"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1006"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88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continue"/>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p>
        </w:tc>
        <w:tc>
          <w:tcPr>
            <w:tcW w:w="964"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1258"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884"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1006"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88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restart"/>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技</w:t>
            </w:r>
          </w:p>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术</w:t>
            </w:r>
          </w:p>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人</w:t>
            </w:r>
          </w:p>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员</w:t>
            </w:r>
          </w:p>
        </w:tc>
        <w:tc>
          <w:tcPr>
            <w:tcW w:w="964"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1258"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884"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1006"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88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continue"/>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p>
        </w:tc>
        <w:tc>
          <w:tcPr>
            <w:tcW w:w="964"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1258"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884"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1006"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88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continue"/>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p>
        </w:tc>
        <w:tc>
          <w:tcPr>
            <w:tcW w:w="964"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1258"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884"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1006"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88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restart"/>
            <w:vAlign w:val="center"/>
          </w:tcPr>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售后</w:t>
            </w:r>
          </w:p>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服务</w:t>
            </w:r>
          </w:p>
          <w:p>
            <w:pPr>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人员</w:t>
            </w:r>
          </w:p>
        </w:tc>
        <w:tc>
          <w:tcPr>
            <w:tcW w:w="964"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1258"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884"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1006"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88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121" w:type="dxa"/>
            <w:vMerge w:val="continue"/>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4"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1258"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884"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1006"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88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121" w:type="dxa"/>
            <w:vMerge w:val="continue"/>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4"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96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1258"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884"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1006"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c>
          <w:tcPr>
            <w:tcW w:w="885" w:type="dxa"/>
            <w:vAlign w:val="center"/>
          </w:tcPr>
          <w:p>
            <w:pPr>
              <w:spacing w:line="400" w:lineRule="exact"/>
              <w:rPr>
                <w:rFonts w:ascii="仿宋" w:hAnsi="仿宋" w:eastAsia="仿宋" w:cs="仿宋"/>
                <w:bCs/>
                <w:color w:val="000000" w:themeColor="text1"/>
                <w:sz w:val="24"/>
                <w14:textFill>
                  <w14:solidFill>
                    <w14:schemeClr w14:val="tx1"/>
                  </w14:solidFill>
                </w14:textFill>
              </w:rPr>
            </w:pPr>
          </w:p>
        </w:tc>
      </w:tr>
    </w:tbl>
    <w:p>
      <w:pPr>
        <w:spacing w:line="400" w:lineRule="exact"/>
        <w:jc w:val="center"/>
        <w:rPr>
          <w:rFonts w:ascii="仿宋" w:hAnsi="仿宋" w:eastAsia="仿宋" w:cs="仿宋"/>
          <w:b/>
          <w:bCs/>
          <w:color w:val="000000" w:themeColor="text1"/>
          <w:sz w:val="28"/>
          <w14:textFill>
            <w14:solidFill>
              <w14:schemeClr w14:val="tx1"/>
            </w14:solidFill>
          </w14:textFill>
        </w:rPr>
      </w:pPr>
    </w:p>
    <w:p>
      <w:pPr>
        <w:adjustRightInd w:val="0"/>
        <w:spacing w:line="400" w:lineRule="exact"/>
        <w:ind w:firstLine="900" w:firstLineChars="375"/>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比选申请人名称：（盖章）</w:t>
      </w:r>
    </w:p>
    <w:p>
      <w:pPr>
        <w:adjustRightInd w:val="0"/>
        <w:spacing w:line="400" w:lineRule="exact"/>
        <w:ind w:firstLine="900" w:firstLineChars="375"/>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r>
        <w:rPr>
          <w:rFonts w:hint="eastAsia" w:ascii="仿宋" w:hAnsi="仿宋" w:eastAsia="仿宋" w:cs="仿宋"/>
          <w:color w:val="000000" w:themeColor="text1"/>
          <w:sz w:val="24"/>
          <w:szCs w:val="24"/>
          <w14:textFill>
            <w14:solidFill>
              <w14:schemeClr w14:val="tx1"/>
            </w14:solidFill>
          </w14:textFill>
        </w:rPr>
        <w:t>单位负责人</w:t>
      </w:r>
      <w:r>
        <w:rPr>
          <w:rFonts w:hint="eastAsia" w:ascii="仿宋" w:hAnsi="仿宋" w:eastAsia="仿宋" w:cs="仿宋"/>
          <w:color w:val="000000" w:themeColor="text1"/>
          <w:sz w:val="24"/>
          <w14:textFill>
            <w14:solidFill>
              <w14:schemeClr w14:val="tx1"/>
            </w14:solidFill>
          </w14:textFill>
        </w:rPr>
        <w:t>或授权代表（签字）</w:t>
      </w:r>
      <w:r>
        <w:rPr>
          <w:rFonts w:hint="eastAsia" w:ascii="仿宋" w:hAnsi="仿宋" w:eastAsia="仿宋" w:cs="仿宋"/>
          <w:bCs/>
          <w:color w:val="000000" w:themeColor="text1"/>
          <w:sz w:val="24"/>
          <w14:textFill>
            <w14:solidFill>
              <w14:schemeClr w14:val="tx1"/>
            </w14:solidFill>
          </w14:textFill>
        </w:rPr>
        <w:t>：</w:t>
      </w:r>
    </w:p>
    <w:p>
      <w:pPr>
        <w:adjustRightInd w:val="0"/>
        <w:spacing w:line="400" w:lineRule="exact"/>
        <w:ind w:firstLine="900" w:firstLineChars="375"/>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日期：</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p>
    <w:p>
      <w:pPr>
        <w:spacing w:line="400" w:lineRule="exact"/>
        <w:ind w:firstLine="480" w:firstLineChars="200"/>
        <w:rPr>
          <w:rFonts w:ascii="仿宋" w:hAnsi="仿宋" w:eastAsia="仿宋" w:cs="仿宋"/>
          <w:color w:val="000000" w:themeColor="text1"/>
          <w:sz w:val="24"/>
          <w14:textFill>
            <w14:solidFill>
              <w14:schemeClr w14:val="tx1"/>
            </w14:solidFill>
          </w14:textFill>
        </w:rPr>
      </w:pPr>
    </w:p>
    <w:p>
      <w:pPr>
        <w:spacing w:line="400" w:lineRule="exact"/>
        <w:ind w:firstLine="480" w:firstLineChars="200"/>
        <w:rPr>
          <w:rFonts w:ascii="仿宋" w:hAnsi="仿宋" w:eastAsia="仿宋" w:cs="仿宋"/>
          <w:color w:val="000000" w:themeColor="text1"/>
          <w:sz w:val="24"/>
          <w14:textFill>
            <w14:solidFill>
              <w14:schemeClr w14:val="tx1"/>
            </w14:solidFill>
          </w14:textFill>
        </w:rPr>
      </w:pPr>
    </w:p>
    <w:p>
      <w:pPr>
        <w:spacing w:line="400" w:lineRule="exact"/>
        <w:ind w:firstLine="480" w:firstLineChars="200"/>
        <w:rPr>
          <w:rFonts w:ascii="仿宋" w:hAnsi="仿宋" w:eastAsia="仿宋" w:cs="仿宋"/>
          <w:color w:val="000000" w:themeColor="text1"/>
          <w:sz w:val="24"/>
          <w14:textFill>
            <w14:solidFill>
              <w14:schemeClr w14:val="tx1"/>
            </w14:solidFill>
          </w14:textFill>
        </w:rPr>
      </w:pPr>
    </w:p>
    <w:p>
      <w:pPr>
        <w:spacing w:line="400" w:lineRule="exact"/>
        <w:ind w:firstLine="480" w:firstLineChars="200"/>
        <w:rPr>
          <w:rFonts w:ascii="仿宋" w:hAnsi="仿宋" w:eastAsia="仿宋" w:cs="仿宋"/>
          <w:color w:val="000000" w:themeColor="text1"/>
          <w:sz w:val="24"/>
          <w14:textFill>
            <w14:solidFill>
              <w14:schemeClr w14:val="tx1"/>
            </w14:solidFill>
          </w14:textFill>
        </w:rPr>
      </w:pPr>
    </w:p>
    <w:p>
      <w:pPr>
        <w:spacing w:line="400" w:lineRule="exact"/>
        <w:ind w:firstLine="480" w:firstLineChars="200"/>
        <w:rPr>
          <w:rFonts w:ascii="仿宋" w:hAnsi="仿宋" w:eastAsia="仿宋" w:cs="仿宋"/>
          <w:color w:val="000000" w:themeColor="text1"/>
          <w:sz w:val="24"/>
          <w14:textFill>
            <w14:solidFill>
              <w14:schemeClr w14:val="tx1"/>
            </w14:solidFill>
          </w14:textFill>
        </w:rPr>
      </w:pPr>
    </w:p>
    <w:p>
      <w:pPr>
        <w:spacing w:line="400" w:lineRule="exact"/>
        <w:ind w:firstLine="480" w:firstLineChars="200"/>
        <w:rPr>
          <w:rFonts w:ascii="仿宋" w:hAnsi="仿宋" w:eastAsia="仿宋" w:cs="仿宋"/>
          <w:color w:val="000000" w:themeColor="text1"/>
          <w:sz w:val="24"/>
          <w14:textFill>
            <w14:solidFill>
              <w14:schemeClr w14:val="tx1"/>
            </w14:solidFill>
          </w14:textFill>
        </w:rPr>
      </w:pPr>
    </w:p>
    <w:p>
      <w:pPr>
        <w:spacing w:line="400" w:lineRule="exact"/>
        <w:ind w:firstLine="480" w:firstLineChars="200"/>
        <w:rPr>
          <w:rFonts w:ascii="仿宋" w:hAnsi="仿宋" w:eastAsia="仿宋" w:cs="仿宋"/>
          <w:color w:val="000000" w:themeColor="text1"/>
          <w:sz w:val="24"/>
          <w14:textFill>
            <w14:solidFill>
              <w14:schemeClr w14:val="tx1"/>
            </w14:solidFill>
          </w14:textFill>
        </w:rPr>
      </w:pPr>
    </w:p>
    <w:p>
      <w:pPr>
        <w:pStyle w:val="4"/>
        <w:spacing w:line="240" w:lineRule="atLeast"/>
        <w:jc w:val="center"/>
        <w:rPr>
          <w:rFonts w:ascii="仿宋" w:hAnsi="仿宋" w:eastAsia="仿宋" w:cs="仿宋"/>
          <w:bCs w:val="0"/>
          <w:color w:val="000000" w:themeColor="text1"/>
          <w:sz w:val="36"/>
          <w14:textFill>
            <w14:solidFill>
              <w14:schemeClr w14:val="tx1"/>
            </w14:solidFill>
          </w14:textFill>
        </w:rPr>
      </w:pPr>
      <w:bookmarkStart w:id="138" w:name="_Toc6624"/>
      <w:bookmarkStart w:id="139" w:name="_Toc217446092"/>
      <w:r>
        <w:rPr>
          <w:rFonts w:hint="eastAsia" w:ascii="仿宋" w:hAnsi="仿宋" w:eastAsia="仿宋" w:cs="仿宋"/>
          <w:bCs w:val="0"/>
          <w:color w:val="000000" w:themeColor="text1"/>
          <w:sz w:val="36"/>
          <w14:textFill>
            <w14:solidFill>
              <w14:schemeClr w14:val="tx1"/>
            </w14:solidFill>
          </w14:textFill>
        </w:rPr>
        <w:t>第四章资格证明文件</w:t>
      </w:r>
      <w:bookmarkEnd w:id="138"/>
      <w:bookmarkEnd w:id="139"/>
    </w:p>
    <w:p>
      <w:pPr>
        <w:spacing w:line="400" w:lineRule="exact"/>
        <w:jc w:val="center"/>
        <w:rPr>
          <w:rFonts w:ascii="仿宋" w:hAnsi="仿宋" w:eastAsia="仿宋" w:cs="仿宋"/>
          <w:color w:val="000000" w:themeColor="text1"/>
          <w14:textFill>
            <w14:solidFill>
              <w14:schemeClr w14:val="tx1"/>
            </w14:solidFill>
          </w14:textFill>
        </w:rPr>
      </w:pPr>
    </w:p>
    <w:p>
      <w:pPr>
        <w:spacing w:line="360" w:lineRule="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一、比选申请人（供应商）应提交的资格证明材料</w:t>
      </w:r>
    </w:p>
    <w:p>
      <w:pPr>
        <w:spacing w:line="360" w:lineRule="auto"/>
        <w:ind w:firstLine="460" w:firstLineChars="19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（1）提供具有独立承担民事责任的能力的证明材料（提供三证合一的营业执照复印件）</w:t>
      </w:r>
    </w:p>
    <w:p>
      <w:pPr>
        <w:spacing w:line="360" w:lineRule="auto"/>
        <w:ind w:firstLine="460" w:firstLineChars="19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（2）提供具有良好的商业信誉和健全的财务会计制度（提供承诺函）；</w:t>
      </w:r>
    </w:p>
    <w:p>
      <w:pPr>
        <w:spacing w:line="360" w:lineRule="auto"/>
        <w:ind w:firstLine="460" w:firstLineChars="19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（3）提供具有履行合同所必须的设备和专业技术能力（提供承诺函）；</w:t>
      </w:r>
    </w:p>
    <w:p>
      <w:pPr>
        <w:spacing w:line="360" w:lineRule="auto"/>
        <w:ind w:firstLine="460" w:firstLineChars="19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（4）具有依法缴纳税收和社会保障资金的良好记录（提供承诺函）。</w:t>
      </w:r>
    </w:p>
    <w:p>
      <w:pPr>
        <w:spacing w:line="360" w:lineRule="auto"/>
        <w:ind w:firstLine="460" w:firstLineChars="19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（5）提供参加本次政府采购活动前三年内，在经营活动中没有重大违法记录（提供承诺函）；</w:t>
      </w:r>
    </w:p>
    <w:p>
      <w:pPr>
        <w:spacing w:line="360" w:lineRule="auto"/>
        <w:ind w:firstLine="460" w:firstLineChars="19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（6）授权参加本次采购活动的申请人代表证明材料；</w:t>
      </w:r>
    </w:p>
    <w:p>
      <w:pPr>
        <w:spacing w:line="360" w:lineRule="auto"/>
        <w:ind w:firstLine="460" w:firstLineChars="19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（7）提供参加本项目政府采购活动的供应商及其现任法定代表人/主要负责人无行贿犯罪记录（提供承诺函）；</w:t>
      </w:r>
    </w:p>
    <w:p>
      <w:pPr>
        <w:spacing w:after="156" w:afterLines="50" w:line="420" w:lineRule="exact"/>
        <w:ind w:firstLine="480" w:firstLineChars="200"/>
        <w:rPr>
          <w:rFonts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（8）针对本采购项目的特殊要求：具有有效的房地产估价机构三级及以上备案证书（</w:t>
      </w:r>
      <w:r>
        <w:rPr>
          <w:rFonts w:hint="eastAsia" w:ascii="仿宋" w:hAnsi="仿宋" w:eastAsia="仿宋" w:cs="仿宋"/>
          <w:color w:val="000000" w:themeColor="text1"/>
          <w:sz w:val="24"/>
          <w14:textFill>
            <w14:solidFill>
              <w14:schemeClr w14:val="tx1"/>
            </w14:solidFill>
          </w14:textFill>
        </w:rPr>
        <w:t>提供复印件加盖供应商公章</w:t>
      </w:r>
      <w:r>
        <w:rPr>
          <w:rFonts w:hint="eastAsia" w:ascii="仿宋" w:hAnsi="仿宋" w:eastAsia="仿宋" w:cs="仿宋"/>
          <w:color w:val="000000" w:themeColor="text1"/>
          <w:sz w:val="24"/>
          <w:lang w:val="zh-CN"/>
          <w14:textFill>
            <w14:solidFill>
              <w14:schemeClr w14:val="tx1"/>
            </w14:solidFill>
          </w14:textFill>
        </w:rPr>
        <w:t>）；</w:t>
      </w:r>
    </w:p>
    <w:p>
      <w:pPr>
        <w:spacing w:line="360" w:lineRule="auto"/>
        <w:ind w:firstLine="460" w:firstLineChars="19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9</w:t>
      </w:r>
      <w:r>
        <w:rPr>
          <w:rFonts w:hint="eastAsia" w:ascii="仿宋" w:hAnsi="仿宋" w:eastAsia="仿宋" w:cs="仿宋"/>
          <w:color w:val="000000" w:themeColor="text1"/>
          <w:sz w:val="24"/>
          <w:lang w:val="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本项目不接受联合体。</w:t>
      </w:r>
    </w:p>
    <w:p>
      <w:pPr>
        <w:spacing w:line="360" w:lineRule="auto"/>
        <w:ind w:firstLine="460" w:firstLineChars="19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（10）法定代表人/单位负责人授权书原件（①附法定代表人/单位负责人身份证明材料复印件；②法定代表人/单位负责人参与比选时不需要提供）；</w:t>
      </w:r>
    </w:p>
    <w:p>
      <w:pPr>
        <w:spacing w:line="360" w:lineRule="auto"/>
        <w:ind w:firstLine="460" w:firstLineChars="19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（11）被授权代表的身份证明材料复印件；</w:t>
      </w:r>
    </w:p>
    <w:p>
      <w:pPr>
        <w:spacing w:line="360" w:lineRule="auto"/>
        <w:ind w:firstLine="460" w:firstLineChars="192"/>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说明：</w:t>
      </w:r>
    </w:p>
    <w:p>
      <w:pPr>
        <w:ind w:firstLine="463" w:firstLineChars="19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1）供应商提供的以上资格证明材料为复印件的（除身份证明材料复印件）均应加盖供应商公章(鲜章)。</w:t>
      </w:r>
    </w:p>
    <w:p>
      <w:pPr>
        <w:spacing w:line="360" w:lineRule="auto"/>
        <w:ind w:firstLine="463" w:firstLineChars="192"/>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2）供应商应对其所提供的资格证明材料来源的合法性、真实性负责。</w:t>
      </w:r>
    </w:p>
    <w:p>
      <w:pPr>
        <w:pStyle w:val="2"/>
        <w:rPr>
          <w:rFonts w:ascii="仿宋" w:hAnsi="仿宋" w:eastAsia="仿宋" w:cs="仿宋"/>
          <w:color w:val="000000" w:themeColor="text1"/>
          <w14:textFill>
            <w14:solidFill>
              <w14:schemeClr w14:val="tx1"/>
            </w14:solidFill>
          </w14:textFill>
        </w:rPr>
      </w:pPr>
    </w:p>
    <w:p>
      <w:pPr>
        <w:pStyle w:val="4"/>
        <w:pageBreakBefore/>
        <w:spacing w:line="360" w:lineRule="auto"/>
        <w:jc w:val="center"/>
        <w:rPr>
          <w:rFonts w:ascii="仿宋" w:hAnsi="仿宋" w:eastAsia="仿宋" w:cs="仿宋"/>
          <w:bCs w:val="0"/>
          <w:color w:val="000000" w:themeColor="text1"/>
          <w:sz w:val="36"/>
          <w14:textFill>
            <w14:solidFill>
              <w14:schemeClr w14:val="tx1"/>
            </w14:solidFill>
          </w14:textFill>
        </w:rPr>
      </w:pPr>
      <w:bookmarkStart w:id="140" w:name="_Toc27758"/>
      <w:bookmarkStart w:id="141" w:name="_Toc217446093"/>
      <w:r>
        <w:rPr>
          <w:rFonts w:hint="eastAsia" w:ascii="仿宋" w:hAnsi="仿宋" w:eastAsia="仿宋" w:cs="仿宋"/>
          <w:bCs w:val="0"/>
          <w:color w:val="000000" w:themeColor="text1"/>
          <w:sz w:val="36"/>
          <w14:textFill>
            <w14:solidFill>
              <w14:schemeClr w14:val="tx1"/>
            </w14:solidFill>
          </w14:textFill>
        </w:rPr>
        <w:t>第五章比选项目及要求</w:t>
      </w:r>
      <w:bookmarkEnd w:id="140"/>
      <w:bookmarkEnd w:id="141"/>
    </w:p>
    <w:p>
      <w:pPr>
        <w:pStyle w:val="5"/>
        <w:rPr>
          <w:rFonts w:ascii="仿宋" w:hAnsi="仿宋" w:eastAsia="仿宋" w:cs="仿宋"/>
          <w:color w:val="000000" w:themeColor="text1"/>
          <w14:textFill>
            <w14:solidFill>
              <w14:schemeClr w14:val="tx1"/>
            </w14:solidFill>
          </w14:textFill>
        </w:rPr>
      </w:pPr>
      <w:bookmarkStart w:id="142" w:name="_Toc217446096"/>
      <w:r>
        <w:rPr>
          <w:rFonts w:hint="eastAsia" w:ascii="仿宋" w:hAnsi="仿宋" w:eastAsia="仿宋" w:cs="仿宋"/>
          <w:color w:val="000000" w:themeColor="text1"/>
          <w14:textFill>
            <w14:solidFill>
              <w14:schemeClr w14:val="tx1"/>
            </w14:solidFill>
          </w14:textFill>
        </w:rPr>
        <w:t>一、项目背景</w:t>
      </w:r>
    </w:p>
    <w:p>
      <w:pP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本项目共1个包，采购</w:t>
      </w:r>
      <w:r>
        <w:rPr>
          <w:rFonts w:hint="eastAsia" w:ascii="仿宋" w:hAnsi="仿宋" w:eastAsia="仿宋" w:cs="仿宋"/>
          <w:b/>
          <w:color w:val="000000" w:themeColor="text1"/>
          <w:sz w:val="24"/>
          <w:lang w:val="en-US" w:eastAsia="zh-CN"/>
          <w14:textFill>
            <w14:solidFill>
              <w14:schemeClr w14:val="tx1"/>
            </w14:solidFill>
          </w14:textFill>
        </w:rPr>
        <w:t>攀国投集团</w:t>
      </w:r>
      <w:r>
        <w:rPr>
          <w:rFonts w:hint="eastAsia" w:ascii="仿宋" w:hAnsi="仿宋" w:eastAsia="仿宋" w:cs="仿宋"/>
          <w:b/>
          <w:color w:val="000000" w:themeColor="text1"/>
          <w:sz w:val="24"/>
          <w14:textFill>
            <w14:solidFill>
              <w14:schemeClr w14:val="tx1"/>
            </w14:solidFill>
          </w14:textFill>
        </w:rPr>
        <w:t>房地产评估项目</w:t>
      </w:r>
      <w:r>
        <w:rPr>
          <w:rFonts w:hint="eastAsia" w:ascii="仿宋" w:hAnsi="仿宋" w:eastAsia="仿宋" w:cs="仿宋"/>
          <w:color w:val="000000" w:themeColor="text1"/>
          <w:sz w:val="24"/>
          <w14:textFill>
            <w14:solidFill>
              <w14:schemeClr w14:val="tx1"/>
            </w14:solidFill>
          </w14:textFill>
        </w:rPr>
        <w:t>评估机构一家，最终以实际委托评估面积</w:t>
      </w:r>
      <w:r>
        <w:rPr>
          <w:rFonts w:hint="eastAsia" w:ascii="仿宋" w:hAnsi="仿宋" w:eastAsia="仿宋" w:cs="仿宋"/>
          <w:color w:val="000000" w:themeColor="text1"/>
          <w:sz w:val="24"/>
          <w:lang w:val="en-US" w:eastAsia="zh-CN"/>
          <w14:textFill>
            <w14:solidFill>
              <w14:schemeClr w14:val="tx1"/>
            </w14:solidFill>
          </w14:textFill>
        </w:rPr>
        <w:t>和产权数</w:t>
      </w:r>
      <w:r>
        <w:rPr>
          <w:rFonts w:hint="eastAsia" w:ascii="仿宋" w:hAnsi="仿宋" w:eastAsia="仿宋" w:cs="仿宋"/>
          <w:color w:val="000000" w:themeColor="text1"/>
          <w:sz w:val="24"/>
          <w14:textFill>
            <w14:solidFill>
              <w14:schemeClr w14:val="tx1"/>
            </w14:solidFill>
          </w14:textFill>
        </w:rPr>
        <w:t>为准，采购预算为</w:t>
      </w:r>
      <w:r>
        <w:rPr>
          <w:rFonts w:hint="eastAsia" w:ascii="仿宋" w:hAnsi="仿宋" w:eastAsia="仿宋" w:cs="仿宋"/>
          <w:color w:val="000000" w:themeColor="text1"/>
          <w:sz w:val="24"/>
          <w:lang w:val="en-US" w:eastAsia="zh-CN"/>
          <w14:textFill>
            <w14:solidFill>
              <w14:schemeClr w14:val="tx1"/>
            </w14:solidFill>
          </w14:textFill>
        </w:rPr>
        <w:t>140</w:t>
      </w:r>
      <w:r>
        <w:rPr>
          <w:rFonts w:hint="eastAsia" w:ascii="仿宋" w:hAnsi="仿宋" w:eastAsia="仿宋" w:cs="仿宋"/>
          <w:color w:val="000000" w:themeColor="text1"/>
          <w:sz w:val="24"/>
          <w14:textFill>
            <w14:solidFill>
              <w14:schemeClr w14:val="tx1"/>
            </w14:solidFill>
          </w14:textFill>
        </w:rPr>
        <w:t>000元。</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1.评估范围：</w:t>
      </w:r>
    </w:p>
    <w:p>
      <w:pPr>
        <w:pStyle w:val="7"/>
        <w:ind w:firstLine="4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1.1评估</w:t>
      </w:r>
      <w:r>
        <w:rPr>
          <w:rFonts w:hint="eastAsia" w:ascii="仿宋" w:hAnsi="仿宋" w:eastAsia="仿宋" w:cs="仿宋"/>
          <w:color w:val="000000" w:themeColor="text1"/>
          <w:sz w:val="24"/>
          <w:szCs w:val="24"/>
          <w:lang w:val="en-US" w:eastAsia="zh-CN"/>
          <w14:textFill>
            <w14:solidFill>
              <w14:schemeClr w14:val="tx1"/>
            </w14:solidFill>
          </w14:textFill>
        </w:rPr>
        <w:t>资产概况</w:t>
      </w:r>
      <w:r>
        <w:rPr>
          <w:rFonts w:hint="eastAsia" w:ascii="仿宋" w:hAnsi="仿宋" w:eastAsia="仿宋" w:cs="仿宋"/>
          <w:color w:val="000000" w:themeColor="text1"/>
          <w:sz w:val="24"/>
          <w:szCs w:val="24"/>
          <w14:textFill>
            <w14:solidFill>
              <w14:schemeClr w14:val="tx1"/>
            </w14:solidFill>
          </w14:textFill>
        </w:rPr>
        <w:t>：</w:t>
      </w:r>
    </w:p>
    <w:tbl>
      <w:tblPr>
        <w:tblStyle w:val="20"/>
        <w:tblpPr w:leftFromText="180" w:rightFromText="180" w:vertAnchor="text" w:horzAnchor="margin" w:tblpX="1015" w:tblpY="319"/>
        <w:tblOverlap w:val="never"/>
        <w:tblW w:w="6588" w:type="dxa"/>
        <w:tblInd w:w="0" w:type="dxa"/>
        <w:tblLayout w:type="fixed"/>
        <w:tblCellMar>
          <w:top w:w="0" w:type="dxa"/>
          <w:left w:w="108" w:type="dxa"/>
          <w:bottom w:w="0" w:type="dxa"/>
          <w:right w:w="108" w:type="dxa"/>
        </w:tblCellMar>
      </w:tblPr>
      <w:tblGrid>
        <w:gridCol w:w="2000"/>
        <w:gridCol w:w="1391"/>
        <w:gridCol w:w="1538"/>
        <w:gridCol w:w="1659"/>
      </w:tblGrid>
      <w:tr>
        <w:tblPrEx>
          <w:tblCellMar>
            <w:top w:w="0" w:type="dxa"/>
            <w:left w:w="108" w:type="dxa"/>
            <w:bottom w:w="0" w:type="dxa"/>
            <w:right w:w="108" w:type="dxa"/>
          </w:tblCellMar>
        </w:tblPrEx>
        <w:trPr>
          <w:trHeight w:val="852" w:hRule="atLeast"/>
        </w:trPr>
        <w:tc>
          <w:tcPr>
            <w:tcW w:w="2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等线" w:hAnsi="等线" w:eastAsia="等线" w:cs="等线"/>
                <w:b/>
                <w:bCs/>
                <w:color w:val="000000"/>
                <w:kern w:val="0"/>
                <w:sz w:val="21"/>
                <w:szCs w:val="21"/>
                <w:lang w:val="en-US" w:eastAsia="zh-CN" w:bidi="ar"/>
              </w:rPr>
            </w:pPr>
            <w:r>
              <w:rPr>
                <w:rFonts w:hint="eastAsia" w:ascii="等线" w:hAnsi="等线" w:eastAsia="等线" w:cs="等线"/>
                <w:b/>
                <w:bCs/>
                <w:color w:val="000000"/>
                <w:kern w:val="0"/>
                <w:sz w:val="21"/>
                <w:szCs w:val="21"/>
                <w:lang w:val="en-US" w:eastAsia="zh-CN" w:bidi="ar"/>
              </w:rPr>
              <w:t>评估单位范围</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等线" w:hAnsi="等线" w:eastAsia="等线" w:cs="等线"/>
                <w:b/>
                <w:bCs/>
                <w:color w:val="000000"/>
                <w:kern w:val="0"/>
                <w:sz w:val="21"/>
                <w:szCs w:val="21"/>
                <w:lang w:val="en-US" w:eastAsia="zh-CN" w:bidi="ar"/>
              </w:rPr>
            </w:pPr>
            <w:r>
              <w:rPr>
                <w:rFonts w:hint="eastAsia" w:ascii="等线" w:hAnsi="等线" w:eastAsia="等线" w:cs="等线"/>
                <w:b/>
                <w:bCs/>
                <w:color w:val="000000"/>
                <w:kern w:val="0"/>
                <w:sz w:val="21"/>
                <w:szCs w:val="21"/>
                <w:lang w:val="en-US" w:eastAsia="zh-CN" w:bidi="ar"/>
              </w:rPr>
              <w:t>不动产资产产权数量（个）</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b/>
                <w:bCs/>
                <w:color w:val="000000"/>
                <w:kern w:val="0"/>
                <w:sz w:val="21"/>
                <w:szCs w:val="21"/>
                <w:lang w:val="en-US" w:eastAsia="zh-CN" w:bidi="ar"/>
              </w:rPr>
            </w:pPr>
            <w:r>
              <w:rPr>
                <w:rFonts w:hint="eastAsia" w:ascii="等线" w:hAnsi="等线" w:eastAsia="等线" w:cs="等线"/>
                <w:b/>
                <w:bCs/>
                <w:color w:val="000000"/>
                <w:kern w:val="0"/>
                <w:sz w:val="21"/>
                <w:szCs w:val="21"/>
                <w:lang w:val="en-US" w:eastAsia="zh-CN" w:bidi="ar"/>
              </w:rPr>
              <w:t>建筑面积</w:t>
            </w:r>
          </w:p>
          <w:p>
            <w:pPr>
              <w:widowControl/>
              <w:jc w:val="center"/>
              <w:textAlignment w:val="center"/>
              <w:rPr>
                <w:rFonts w:hint="default" w:ascii="等线" w:hAnsi="等线" w:eastAsia="等线" w:cs="等线"/>
                <w:b/>
                <w:bCs/>
                <w:color w:val="000000"/>
                <w:kern w:val="0"/>
                <w:sz w:val="21"/>
                <w:szCs w:val="21"/>
                <w:lang w:val="en-US" w:eastAsia="zh-CN" w:bidi="ar"/>
              </w:rPr>
            </w:pPr>
            <w:r>
              <w:rPr>
                <w:rFonts w:hint="eastAsia" w:ascii="等线" w:hAnsi="等线" w:eastAsia="等线" w:cs="等线"/>
                <w:b/>
                <w:bCs/>
                <w:color w:val="000000"/>
                <w:kern w:val="0"/>
                <w:sz w:val="21"/>
                <w:szCs w:val="21"/>
                <w:lang w:val="en-US" w:eastAsia="zh-CN" w:bidi="ar"/>
              </w:rPr>
              <w:t>（平方米）</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b/>
                <w:bCs/>
                <w:color w:val="000000"/>
                <w:kern w:val="0"/>
                <w:sz w:val="21"/>
                <w:szCs w:val="21"/>
                <w:lang w:val="en-US" w:eastAsia="zh-CN" w:bidi="ar"/>
              </w:rPr>
            </w:pPr>
            <w:r>
              <w:rPr>
                <w:rFonts w:hint="eastAsia" w:ascii="等线" w:hAnsi="等线" w:eastAsia="等线" w:cs="等线"/>
                <w:b/>
                <w:bCs/>
                <w:color w:val="000000"/>
                <w:kern w:val="0"/>
                <w:sz w:val="21"/>
                <w:szCs w:val="21"/>
                <w:lang w:val="en-US" w:eastAsia="zh-CN" w:bidi="ar"/>
              </w:rPr>
              <w:t>土地分摊面积</w:t>
            </w:r>
          </w:p>
          <w:p>
            <w:pPr>
              <w:widowControl/>
              <w:jc w:val="center"/>
              <w:textAlignment w:val="center"/>
              <w:rPr>
                <w:rFonts w:hint="default" w:ascii="等线" w:hAnsi="等线" w:eastAsia="等线" w:cs="等线"/>
                <w:b/>
                <w:bCs/>
                <w:color w:val="000000"/>
                <w:kern w:val="0"/>
                <w:sz w:val="21"/>
                <w:szCs w:val="21"/>
                <w:lang w:val="en-US" w:eastAsia="zh-CN" w:bidi="ar"/>
              </w:rPr>
            </w:pPr>
            <w:r>
              <w:rPr>
                <w:rFonts w:hint="eastAsia" w:ascii="等线" w:hAnsi="等线" w:eastAsia="等线" w:cs="等线"/>
                <w:b/>
                <w:bCs/>
                <w:color w:val="000000"/>
                <w:kern w:val="0"/>
                <w:sz w:val="21"/>
                <w:szCs w:val="21"/>
                <w:lang w:val="en-US" w:eastAsia="zh-CN" w:bidi="ar"/>
              </w:rPr>
              <w:t>（平方米）</w:t>
            </w:r>
          </w:p>
        </w:tc>
      </w:tr>
      <w:tr>
        <w:tblPrEx>
          <w:tblCellMar>
            <w:top w:w="0" w:type="dxa"/>
            <w:left w:w="108" w:type="dxa"/>
            <w:bottom w:w="0" w:type="dxa"/>
            <w:right w:w="108" w:type="dxa"/>
          </w:tblCellMar>
        </w:tblPrEx>
        <w:trPr>
          <w:trHeight w:val="630" w:hRule="atLeast"/>
        </w:trPr>
        <w:tc>
          <w:tcPr>
            <w:tcW w:w="2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等线" w:hAnsi="等线" w:eastAsia="等线" w:cs="等线"/>
                <w:color w:val="000000"/>
                <w:kern w:val="0"/>
                <w:sz w:val="21"/>
                <w:szCs w:val="21"/>
                <w:lang w:val="en-US" w:eastAsia="zh-CN" w:bidi="ar"/>
              </w:rPr>
            </w:pPr>
            <w:r>
              <w:rPr>
                <w:rFonts w:hint="eastAsia" w:ascii="等线" w:hAnsi="等线" w:eastAsia="等线" w:cs="等线"/>
                <w:color w:val="000000"/>
                <w:kern w:val="0"/>
                <w:sz w:val="21"/>
                <w:szCs w:val="21"/>
                <w:lang w:val="en-US" w:eastAsia="zh-CN" w:bidi="ar"/>
              </w:rPr>
              <w:t>攀枝花市国有投资（集团）有限责任公司</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kern w:val="0"/>
                <w:sz w:val="21"/>
                <w:szCs w:val="21"/>
                <w:lang w:val="en-US" w:eastAsia="zh-CN" w:bidi="ar"/>
              </w:rPr>
            </w:pPr>
            <w:r>
              <w:rPr>
                <w:rFonts w:hint="default" w:ascii="等线" w:hAnsi="等线" w:eastAsia="等线" w:cs="等线"/>
                <w:color w:val="000000"/>
                <w:kern w:val="0"/>
                <w:sz w:val="21"/>
                <w:szCs w:val="21"/>
                <w:lang w:val="en-US" w:eastAsia="zh-CN" w:bidi="ar"/>
              </w:rPr>
              <w:t xml:space="preserve"> 1,626 </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kern w:val="0"/>
                <w:sz w:val="21"/>
                <w:szCs w:val="21"/>
                <w:lang w:val="en-US" w:eastAsia="zh-CN" w:bidi="ar"/>
              </w:rPr>
            </w:pPr>
            <w:r>
              <w:rPr>
                <w:rFonts w:hint="default" w:ascii="等线" w:hAnsi="等线" w:eastAsia="等线" w:cs="等线"/>
                <w:color w:val="000000"/>
                <w:kern w:val="0"/>
                <w:sz w:val="21"/>
                <w:szCs w:val="21"/>
                <w:lang w:val="en-US" w:eastAsia="zh-CN" w:bidi="ar"/>
              </w:rPr>
              <w:t xml:space="preserve"> 386,133 </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1"/>
                <w:szCs w:val="21"/>
                <w:lang w:val="en-US" w:eastAsia="zh-CN" w:bidi="ar"/>
              </w:rPr>
            </w:pPr>
            <w:r>
              <w:rPr>
                <w:rFonts w:hint="eastAsia" w:ascii="等线" w:hAnsi="等线" w:eastAsia="等线" w:cs="等线"/>
                <w:color w:val="000000"/>
                <w:kern w:val="0"/>
                <w:sz w:val="21"/>
                <w:szCs w:val="21"/>
                <w:lang w:val="en-US" w:eastAsia="zh-CN" w:bidi="ar"/>
              </w:rPr>
              <w:t xml:space="preserve"> 645,983 </w:t>
            </w:r>
          </w:p>
        </w:tc>
      </w:tr>
      <w:tr>
        <w:tblPrEx>
          <w:tblCellMar>
            <w:top w:w="0" w:type="dxa"/>
            <w:left w:w="108" w:type="dxa"/>
            <w:bottom w:w="0" w:type="dxa"/>
            <w:right w:w="108" w:type="dxa"/>
          </w:tblCellMar>
        </w:tblPrEx>
        <w:trPr>
          <w:trHeight w:val="330" w:hRule="atLeast"/>
        </w:trPr>
        <w:tc>
          <w:tcPr>
            <w:tcW w:w="2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等线" w:hAnsi="等线" w:eastAsia="等线" w:cs="等线"/>
                <w:color w:val="000000"/>
                <w:kern w:val="0"/>
                <w:sz w:val="21"/>
                <w:szCs w:val="21"/>
                <w:lang w:val="en-US" w:eastAsia="zh-CN" w:bidi="ar"/>
              </w:rPr>
            </w:pPr>
            <w:r>
              <w:rPr>
                <w:rFonts w:hint="eastAsia" w:ascii="等线" w:hAnsi="等线" w:eastAsia="等线" w:cs="等线"/>
                <w:color w:val="000000"/>
                <w:kern w:val="0"/>
                <w:sz w:val="21"/>
                <w:szCs w:val="21"/>
                <w:lang w:val="en-US" w:eastAsia="zh-CN" w:bidi="ar"/>
              </w:rPr>
              <w:t>攀枝花市金鼎担保有限责任公司</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kern w:val="0"/>
                <w:sz w:val="21"/>
                <w:szCs w:val="21"/>
                <w:lang w:val="en-US" w:eastAsia="zh-CN" w:bidi="ar"/>
              </w:rPr>
            </w:pPr>
            <w:r>
              <w:rPr>
                <w:rFonts w:hint="default" w:ascii="等线" w:hAnsi="等线" w:eastAsia="等线" w:cs="等线"/>
                <w:color w:val="000000"/>
                <w:kern w:val="0"/>
                <w:sz w:val="21"/>
                <w:szCs w:val="21"/>
                <w:lang w:val="en-US" w:eastAsia="zh-CN" w:bidi="ar"/>
              </w:rPr>
              <w:t xml:space="preserve"> 9 </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kern w:val="0"/>
                <w:sz w:val="21"/>
                <w:szCs w:val="21"/>
                <w:lang w:val="en-US" w:eastAsia="zh-CN" w:bidi="ar"/>
              </w:rPr>
            </w:pPr>
            <w:r>
              <w:rPr>
                <w:rFonts w:hint="default" w:ascii="等线" w:hAnsi="等线" w:eastAsia="等线" w:cs="等线"/>
                <w:color w:val="000000"/>
                <w:kern w:val="0"/>
                <w:sz w:val="21"/>
                <w:szCs w:val="21"/>
                <w:lang w:val="en-US" w:eastAsia="zh-CN" w:bidi="ar"/>
              </w:rPr>
              <w:t xml:space="preserve"> 1,730 </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1"/>
                <w:szCs w:val="21"/>
                <w:lang w:val="en-US" w:eastAsia="zh-CN" w:bidi="ar"/>
              </w:rPr>
            </w:pPr>
            <w:r>
              <w:rPr>
                <w:rFonts w:hint="eastAsia" w:ascii="等线" w:hAnsi="等线" w:eastAsia="等线" w:cs="等线"/>
                <w:color w:val="000000"/>
                <w:kern w:val="0"/>
                <w:sz w:val="21"/>
                <w:szCs w:val="21"/>
                <w:lang w:val="en-US" w:eastAsia="zh-CN" w:bidi="ar"/>
              </w:rPr>
              <w:t xml:space="preserve"> 493 </w:t>
            </w:r>
          </w:p>
        </w:tc>
      </w:tr>
      <w:tr>
        <w:tblPrEx>
          <w:tblCellMar>
            <w:top w:w="0" w:type="dxa"/>
            <w:left w:w="108" w:type="dxa"/>
            <w:bottom w:w="0" w:type="dxa"/>
            <w:right w:w="108" w:type="dxa"/>
          </w:tblCellMar>
        </w:tblPrEx>
        <w:trPr>
          <w:trHeight w:val="330" w:hRule="atLeast"/>
        </w:trPr>
        <w:tc>
          <w:tcPr>
            <w:tcW w:w="2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等线" w:hAnsi="等线" w:eastAsia="等线" w:cs="等线"/>
                <w:color w:val="000000"/>
                <w:kern w:val="0"/>
                <w:sz w:val="21"/>
                <w:szCs w:val="21"/>
                <w:lang w:val="en-US" w:eastAsia="zh-CN" w:bidi="ar"/>
              </w:rPr>
            </w:pPr>
            <w:r>
              <w:rPr>
                <w:rFonts w:hint="eastAsia" w:ascii="等线" w:hAnsi="等线" w:eastAsia="等线" w:cs="等线"/>
                <w:color w:val="000000"/>
                <w:kern w:val="0"/>
                <w:sz w:val="21"/>
                <w:szCs w:val="21"/>
                <w:lang w:val="en-US" w:eastAsia="zh-CN" w:bidi="ar"/>
              </w:rPr>
              <w:t>攀枝花市金惠农担有限责任公司</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kern w:val="0"/>
                <w:sz w:val="21"/>
                <w:szCs w:val="21"/>
                <w:lang w:val="en-US" w:eastAsia="zh-CN" w:bidi="ar"/>
              </w:rPr>
            </w:pPr>
            <w:r>
              <w:rPr>
                <w:rFonts w:hint="default" w:ascii="等线" w:hAnsi="等线" w:eastAsia="等线" w:cs="等线"/>
                <w:color w:val="000000"/>
                <w:kern w:val="0"/>
                <w:sz w:val="21"/>
                <w:szCs w:val="21"/>
                <w:lang w:val="en-US" w:eastAsia="zh-CN" w:bidi="ar"/>
              </w:rPr>
              <w:t xml:space="preserve"> 9 </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kern w:val="0"/>
                <w:sz w:val="21"/>
                <w:szCs w:val="21"/>
                <w:lang w:val="en-US" w:eastAsia="zh-CN" w:bidi="ar"/>
              </w:rPr>
            </w:pPr>
            <w:r>
              <w:rPr>
                <w:rFonts w:hint="default" w:ascii="等线" w:hAnsi="等线" w:eastAsia="等线" w:cs="等线"/>
                <w:color w:val="000000"/>
                <w:kern w:val="0"/>
                <w:sz w:val="21"/>
                <w:szCs w:val="21"/>
                <w:lang w:val="en-US" w:eastAsia="zh-CN" w:bidi="ar"/>
              </w:rPr>
              <w:t xml:space="preserve"> 722 </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1"/>
                <w:szCs w:val="21"/>
                <w:lang w:val="en-US" w:eastAsia="zh-CN" w:bidi="ar"/>
              </w:rPr>
            </w:pPr>
            <w:r>
              <w:rPr>
                <w:rFonts w:hint="eastAsia" w:ascii="等线" w:hAnsi="等线" w:eastAsia="等线" w:cs="等线"/>
                <w:color w:val="000000"/>
                <w:kern w:val="0"/>
                <w:sz w:val="21"/>
                <w:szCs w:val="21"/>
                <w:lang w:val="en-US" w:eastAsia="zh-CN" w:bidi="ar"/>
              </w:rPr>
              <w:t xml:space="preserve"> 116 </w:t>
            </w:r>
          </w:p>
        </w:tc>
      </w:tr>
      <w:tr>
        <w:tblPrEx>
          <w:tblCellMar>
            <w:top w:w="0" w:type="dxa"/>
            <w:left w:w="108" w:type="dxa"/>
            <w:bottom w:w="0" w:type="dxa"/>
            <w:right w:w="108" w:type="dxa"/>
          </w:tblCellMar>
        </w:tblPrEx>
        <w:trPr>
          <w:trHeight w:val="330" w:hRule="atLeast"/>
        </w:trPr>
        <w:tc>
          <w:tcPr>
            <w:tcW w:w="2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等线" w:hAnsi="等线" w:eastAsia="等线" w:cs="等线"/>
                <w:color w:val="000000"/>
                <w:kern w:val="0"/>
                <w:sz w:val="21"/>
                <w:szCs w:val="21"/>
                <w:lang w:val="en-US" w:eastAsia="zh-CN" w:bidi="ar"/>
              </w:rPr>
            </w:pPr>
            <w:r>
              <w:rPr>
                <w:rFonts w:hint="eastAsia" w:ascii="等线" w:hAnsi="等线" w:eastAsia="等线" w:cs="等线"/>
                <w:color w:val="000000"/>
                <w:kern w:val="0"/>
                <w:sz w:val="21"/>
                <w:szCs w:val="21"/>
                <w:lang w:val="en-US" w:eastAsia="zh-CN" w:bidi="ar"/>
              </w:rPr>
              <w:t>攀枝花市金沙产业投资有限责任公司</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kern w:val="0"/>
                <w:sz w:val="21"/>
                <w:szCs w:val="21"/>
                <w:lang w:val="en-US" w:eastAsia="zh-CN" w:bidi="ar"/>
              </w:rPr>
            </w:pPr>
            <w:r>
              <w:rPr>
                <w:rFonts w:hint="default" w:ascii="等线" w:hAnsi="等线" w:eastAsia="等线" w:cs="等线"/>
                <w:color w:val="000000"/>
                <w:kern w:val="0"/>
                <w:sz w:val="21"/>
                <w:szCs w:val="21"/>
                <w:lang w:val="en-US" w:eastAsia="zh-CN" w:bidi="ar"/>
              </w:rPr>
              <w:t xml:space="preserve"> 128 </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kern w:val="0"/>
                <w:sz w:val="21"/>
                <w:szCs w:val="21"/>
                <w:lang w:val="en-US" w:eastAsia="zh-CN" w:bidi="ar"/>
              </w:rPr>
            </w:pPr>
            <w:r>
              <w:rPr>
                <w:rFonts w:hint="default" w:ascii="等线" w:hAnsi="等线" w:eastAsia="等线" w:cs="等线"/>
                <w:color w:val="000000"/>
                <w:kern w:val="0"/>
                <w:sz w:val="21"/>
                <w:szCs w:val="21"/>
                <w:lang w:val="en-US" w:eastAsia="zh-CN" w:bidi="ar"/>
              </w:rPr>
              <w:t xml:space="preserve"> 54,392 </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1"/>
                <w:szCs w:val="21"/>
                <w:lang w:val="en-US" w:eastAsia="zh-CN" w:bidi="ar"/>
              </w:rPr>
            </w:pPr>
            <w:r>
              <w:rPr>
                <w:rFonts w:hint="eastAsia" w:ascii="等线" w:hAnsi="等线" w:eastAsia="等线" w:cs="等线"/>
                <w:color w:val="000000"/>
                <w:kern w:val="0"/>
                <w:sz w:val="21"/>
                <w:szCs w:val="21"/>
                <w:lang w:val="en-US" w:eastAsia="zh-CN" w:bidi="ar"/>
              </w:rPr>
              <w:t xml:space="preserve"> 549,672 </w:t>
            </w:r>
          </w:p>
        </w:tc>
      </w:tr>
      <w:tr>
        <w:tblPrEx>
          <w:tblCellMar>
            <w:top w:w="0" w:type="dxa"/>
            <w:left w:w="108" w:type="dxa"/>
            <w:bottom w:w="0" w:type="dxa"/>
            <w:right w:w="108" w:type="dxa"/>
          </w:tblCellMar>
        </w:tblPrEx>
        <w:trPr>
          <w:trHeight w:val="330" w:hRule="atLeast"/>
        </w:trPr>
        <w:tc>
          <w:tcPr>
            <w:tcW w:w="2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等线" w:hAnsi="等线" w:eastAsia="等线" w:cs="等线"/>
                <w:color w:val="000000"/>
                <w:kern w:val="0"/>
                <w:sz w:val="21"/>
                <w:szCs w:val="21"/>
                <w:lang w:val="en-US" w:eastAsia="zh-CN" w:bidi="ar"/>
              </w:rPr>
            </w:pPr>
            <w:r>
              <w:rPr>
                <w:rFonts w:hint="eastAsia" w:ascii="等线" w:hAnsi="等线" w:eastAsia="等线" w:cs="等线"/>
                <w:color w:val="000000"/>
                <w:kern w:val="0"/>
                <w:sz w:val="21"/>
                <w:szCs w:val="21"/>
                <w:lang w:val="en-US" w:eastAsia="zh-CN" w:bidi="ar"/>
              </w:rPr>
              <w:t>攀枝花市现代农业有限责任公司</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kern w:val="0"/>
                <w:sz w:val="21"/>
                <w:szCs w:val="21"/>
                <w:lang w:val="en-US" w:eastAsia="zh-CN" w:bidi="ar"/>
              </w:rPr>
            </w:pPr>
            <w:r>
              <w:rPr>
                <w:rFonts w:hint="default" w:ascii="等线" w:hAnsi="等线" w:eastAsia="等线" w:cs="等线"/>
                <w:color w:val="000000"/>
                <w:kern w:val="0"/>
                <w:sz w:val="21"/>
                <w:szCs w:val="21"/>
                <w:lang w:val="en-US" w:eastAsia="zh-CN" w:bidi="ar"/>
              </w:rPr>
              <w:t xml:space="preserve"> 14 </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color w:val="000000"/>
                <w:kern w:val="0"/>
                <w:sz w:val="21"/>
                <w:szCs w:val="21"/>
                <w:lang w:val="en-US" w:eastAsia="zh-CN" w:bidi="ar"/>
              </w:rPr>
            </w:pPr>
            <w:r>
              <w:rPr>
                <w:rFonts w:hint="default" w:ascii="等线" w:hAnsi="等线" w:eastAsia="等线" w:cs="等线"/>
                <w:color w:val="000000"/>
                <w:kern w:val="0"/>
                <w:sz w:val="21"/>
                <w:szCs w:val="21"/>
                <w:lang w:val="en-US" w:eastAsia="zh-CN" w:bidi="ar"/>
              </w:rPr>
              <w:t xml:space="preserve"> 2,908 </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color w:val="000000"/>
                <w:kern w:val="0"/>
                <w:sz w:val="21"/>
                <w:szCs w:val="21"/>
                <w:lang w:val="en-US" w:eastAsia="zh-CN" w:bidi="ar"/>
              </w:rPr>
            </w:pPr>
            <w:r>
              <w:rPr>
                <w:rFonts w:hint="eastAsia" w:ascii="等线" w:hAnsi="等线" w:eastAsia="等线" w:cs="等线"/>
                <w:color w:val="000000"/>
                <w:kern w:val="0"/>
                <w:sz w:val="21"/>
                <w:szCs w:val="21"/>
                <w:lang w:val="en-US" w:eastAsia="zh-CN" w:bidi="ar"/>
              </w:rPr>
              <w:t xml:space="preserve"> 10,784 </w:t>
            </w:r>
          </w:p>
        </w:tc>
      </w:tr>
      <w:tr>
        <w:tblPrEx>
          <w:tblCellMar>
            <w:top w:w="0" w:type="dxa"/>
            <w:left w:w="108" w:type="dxa"/>
            <w:bottom w:w="0" w:type="dxa"/>
            <w:right w:w="108" w:type="dxa"/>
          </w:tblCellMar>
        </w:tblPrEx>
        <w:trPr>
          <w:trHeight w:val="492" w:hRule="atLeast"/>
        </w:trPr>
        <w:tc>
          <w:tcPr>
            <w:tcW w:w="20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等线" w:hAnsi="等线" w:eastAsia="等线" w:cs="等线"/>
                <w:b/>
                <w:bCs/>
                <w:color w:val="000000"/>
                <w:kern w:val="0"/>
                <w:sz w:val="21"/>
                <w:szCs w:val="21"/>
                <w:lang w:val="en-US" w:eastAsia="zh-CN" w:bidi="ar"/>
              </w:rPr>
            </w:pPr>
            <w:r>
              <w:rPr>
                <w:rFonts w:hint="eastAsia" w:ascii="等线" w:hAnsi="等线" w:eastAsia="等线" w:cs="等线"/>
                <w:b/>
                <w:bCs/>
                <w:color w:val="000000"/>
                <w:kern w:val="0"/>
                <w:sz w:val="21"/>
                <w:szCs w:val="21"/>
                <w:lang w:val="en-US" w:eastAsia="zh-CN" w:bidi="ar"/>
              </w:rPr>
              <w:t>合计</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b/>
                <w:bCs/>
                <w:color w:val="000000"/>
                <w:kern w:val="0"/>
                <w:sz w:val="21"/>
                <w:szCs w:val="21"/>
                <w:lang w:val="en-US" w:eastAsia="zh-CN" w:bidi="ar"/>
              </w:rPr>
            </w:pPr>
            <w:r>
              <w:rPr>
                <w:rFonts w:hint="eastAsia" w:ascii="等线" w:hAnsi="等线" w:eastAsia="等线" w:cs="等线"/>
                <w:b/>
                <w:bCs/>
                <w:color w:val="000000"/>
                <w:kern w:val="0"/>
                <w:sz w:val="21"/>
                <w:szCs w:val="21"/>
                <w:lang w:val="en-US" w:eastAsia="zh-CN" w:bidi="ar"/>
              </w:rPr>
              <w:t xml:space="preserve"> 1,786 </w:t>
            </w:r>
          </w:p>
        </w:tc>
        <w:tc>
          <w:tcPr>
            <w:tcW w:w="153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b/>
                <w:bCs/>
                <w:color w:val="000000"/>
                <w:kern w:val="0"/>
                <w:sz w:val="21"/>
                <w:szCs w:val="21"/>
                <w:lang w:val="en-US" w:eastAsia="zh-CN" w:bidi="ar"/>
              </w:rPr>
            </w:pPr>
            <w:r>
              <w:rPr>
                <w:rFonts w:hint="eastAsia" w:ascii="等线" w:hAnsi="等线" w:eastAsia="等线" w:cs="等线"/>
                <w:b/>
                <w:bCs/>
                <w:color w:val="000000"/>
                <w:kern w:val="0"/>
                <w:sz w:val="21"/>
                <w:szCs w:val="21"/>
                <w:lang w:val="en-US" w:eastAsia="zh-CN" w:bidi="ar"/>
              </w:rPr>
              <w:t xml:space="preserve"> 445,885 </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等线" w:hAnsi="等线" w:eastAsia="等线" w:cs="等线"/>
                <w:b/>
                <w:bCs/>
                <w:color w:val="000000"/>
                <w:kern w:val="0"/>
                <w:sz w:val="21"/>
                <w:szCs w:val="21"/>
                <w:lang w:val="en-US" w:eastAsia="zh-CN" w:bidi="ar"/>
              </w:rPr>
            </w:pPr>
            <w:r>
              <w:rPr>
                <w:rFonts w:hint="eastAsia" w:ascii="等线" w:hAnsi="等线" w:eastAsia="等线" w:cs="等线"/>
                <w:b/>
                <w:bCs/>
                <w:color w:val="000000"/>
                <w:kern w:val="0"/>
                <w:sz w:val="21"/>
                <w:szCs w:val="21"/>
                <w:lang w:val="en-US" w:eastAsia="zh-CN" w:bidi="ar"/>
              </w:rPr>
              <w:t xml:space="preserve"> 1,207,048 </w:t>
            </w:r>
          </w:p>
        </w:tc>
      </w:tr>
    </w:tbl>
    <w:p>
      <w:pPr>
        <w:pStyle w:val="7"/>
        <w:ind w:firstLine="480"/>
        <w:rPr>
          <w:rFonts w:ascii="仿宋" w:hAnsi="仿宋" w:eastAsia="仿宋" w:cs="仿宋"/>
          <w:color w:val="000000" w:themeColor="text1"/>
          <w14:textFill>
            <w14:solidFill>
              <w14:schemeClr w14:val="tx1"/>
            </w14:solidFill>
          </w14:textFill>
        </w:rPr>
      </w:pPr>
    </w:p>
    <w:p>
      <w:pPr>
        <w:pStyle w:val="2"/>
        <w:spacing w:line="56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pPr>
        <w:pStyle w:val="2"/>
        <w:spacing w:line="56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pPr>
        <w:pStyle w:val="2"/>
        <w:spacing w:line="56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pPr>
        <w:pStyle w:val="2"/>
        <w:spacing w:line="56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pPr>
        <w:pStyle w:val="2"/>
        <w:spacing w:line="56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pPr>
        <w:pStyle w:val="2"/>
        <w:spacing w:line="56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w:t>
      </w:r>
      <w:r>
        <w:rPr>
          <w:rFonts w:hint="eastAsia" w:ascii="仿宋" w:hAnsi="仿宋" w:eastAsia="仿宋" w:cs="仿宋"/>
          <w:color w:val="000000" w:themeColor="text1"/>
          <w:sz w:val="24"/>
          <w:szCs w:val="24"/>
          <w:lang w:val="en-US" w:eastAsia="zh-CN"/>
          <w14:textFill>
            <w14:solidFill>
              <w14:schemeClr w14:val="tx1"/>
            </w14:solidFill>
          </w14:textFill>
        </w:rPr>
        <w:t>资产</w:t>
      </w:r>
      <w:r>
        <w:rPr>
          <w:rFonts w:hint="eastAsia" w:ascii="仿宋" w:hAnsi="仿宋" w:eastAsia="仿宋" w:cs="仿宋"/>
          <w:color w:val="000000" w:themeColor="text1"/>
          <w:sz w:val="24"/>
          <w:szCs w:val="24"/>
          <w14:textFill>
            <w14:solidFill>
              <w14:schemeClr w14:val="tx1"/>
            </w14:solidFill>
          </w14:textFill>
        </w:rPr>
        <w:t>位置</w:t>
      </w:r>
      <w:r>
        <w:rPr>
          <w:rFonts w:hint="eastAsia" w:ascii="仿宋" w:hAnsi="仿宋" w:eastAsia="仿宋" w:cs="仿宋"/>
          <w:color w:val="000000" w:themeColor="text1"/>
          <w:sz w:val="24"/>
          <w:szCs w:val="24"/>
          <w:lang w:val="en-US" w:eastAsia="zh-CN"/>
          <w14:textFill>
            <w14:solidFill>
              <w14:schemeClr w14:val="tx1"/>
            </w14:solidFill>
          </w14:textFill>
        </w:rPr>
        <w:t>概况</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行政办公用房和住宅商铺718处</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基本位于攀枝花市东区，少数分散在西区和仁和区；国投大厦1068处，独栋办公楼，位于攀枝花市东区</w:t>
      </w:r>
      <w:r>
        <w:rPr>
          <w:rFonts w:hint="eastAsia" w:ascii="仿宋" w:hAnsi="仿宋" w:eastAsia="仿宋" w:cs="仿宋"/>
          <w:color w:val="000000" w:themeColor="text1"/>
          <w:sz w:val="24"/>
          <w:szCs w:val="24"/>
          <w14:textFill>
            <w14:solidFill>
              <w14:schemeClr w14:val="tx1"/>
            </w14:solidFill>
          </w14:textFill>
        </w:rPr>
        <w:t>。</w:t>
      </w:r>
    </w:p>
    <w:p>
      <w:pPr>
        <w:pStyle w:val="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*二、商务要求</w:t>
      </w:r>
    </w:p>
    <w:p>
      <w:pPr>
        <w:widowControl/>
        <w:spacing w:line="360" w:lineRule="auto"/>
        <w:ind w:firstLine="240" w:firstLineChars="1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付款方式：对公转账，</w:t>
      </w:r>
      <w:r>
        <w:rPr>
          <w:rFonts w:hint="eastAsia" w:ascii="仿宋" w:hAnsi="仿宋" w:eastAsia="仿宋" w:cs="仿宋"/>
          <w:color w:val="000000" w:themeColor="text1"/>
          <w:sz w:val="24"/>
          <w:szCs w:val="24"/>
          <w:lang w:val="en-US" w:eastAsia="zh-CN"/>
          <w14:textFill>
            <w14:solidFill>
              <w14:schemeClr w14:val="tx1"/>
            </w14:solidFill>
          </w14:textFill>
        </w:rPr>
        <w:t>按合同约定</w:t>
      </w:r>
      <w:r>
        <w:rPr>
          <w:rFonts w:hint="eastAsia" w:ascii="仿宋" w:hAnsi="仿宋" w:eastAsia="仿宋" w:cs="仿宋"/>
          <w:color w:val="000000" w:themeColor="text1"/>
          <w:sz w:val="24"/>
          <w:szCs w:val="24"/>
          <w14:textFill>
            <w14:solidFill>
              <w14:schemeClr w14:val="tx1"/>
            </w14:solidFill>
          </w14:textFill>
        </w:rPr>
        <w:t>。</w:t>
      </w:r>
    </w:p>
    <w:p>
      <w:pPr>
        <w:pStyle w:val="2"/>
        <w:spacing w:line="360" w:lineRule="auto"/>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2.出具报告期限：</w:t>
      </w:r>
      <w:r>
        <w:rPr>
          <w:rFonts w:hint="eastAsia" w:ascii="仿宋" w:hAnsi="仿宋" w:eastAsia="仿宋" w:cs="仿宋"/>
          <w:color w:val="000000" w:themeColor="text1"/>
          <w:sz w:val="24"/>
          <w14:textFill>
            <w14:solidFill>
              <w14:schemeClr w14:val="tx1"/>
            </w14:solidFill>
          </w14:textFill>
        </w:rPr>
        <w:t>在合同签订之日起</w:t>
      </w:r>
      <w:r>
        <w:rPr>
          <w:rFonts w:hint="eastAsia" w:ascii="仿宋" w:hAnsi="仿宋" w:eastAsia="仿宋" w:cs="仿宋"/>
          <w:color w:val="000000" w:themeColor="text1"/>
          <w:sz w:val="24"/>
          <w:lang w:val="en-US" w:eastAsia="zh-CN"/>
          <w14:textFill>
            <w14:solidFill>
              <w14:schemeClr w14:val="tx1"/>
            </w14:solidFill>
          </w14:textFill>
        </w:rPr>
        <w:t>45</w:t>
      </w:r>
      <w:r>
        <w:rPr>
          <w:rFonts w:hint="eastAsia" w:ascii="仿宋" w:hAnsi="仿宋" w:eastAsia="仿宋" w:cs="仿宋"/>
          <w:color w:val="000000" w:themeColor="text1"/>
          <w:sz w:val="24"/>
          <w:lang w:val="en-US" w:eastAsia="zh-Hans"/>
          <w14:textFill>
            <w14:solidFill>
              <w14:schemeClr w14:val="tx1"/>
            </w14:solidFill>
          </w14:textFill>
        </w:rPr>
        <w:t>个日</w:t>
      </w:r>
      <w:r>
        <w:rPr>
          <w:rFonts w:hint="eastAsia" w:ascii="仿宋" w:hAnsi="仿宋" w:eastAsia="仿宋" w:cs="仿宋"/>
          <w:color w:val="000000" w:themeColor="text1"/>
          <w:sz w:val="24"/>
          <w14:textFill>
            <w14:solidFill>
              <w14:schemeClr w14:val="tx1"/>
            </w14:solidFill>
          </w14:textFill>
        </w:rPr>
        <w:t>历</w:t>
      </w:r>
      <w:r>
        <w:rPr>
          <w:rFonts w:hint="eastAsia" w:ascii="仿宋" w:hAnsi="仿宋" w:eastAsia="仿宋" w:cs="仿宋"/>
          <w:color w:val="000000" w:themeColor="text1"/>
          <w:sz w:val="24"/>
          <w:lang w:val="en-US" w:eastAsia="zh-Hans"/>
          <w14:textFill>
            <w14:solidFill>
              <w14:schemeClr w14:val="tx1"/>
            </w14:solidFill>
          </w14:textFill>
        </w:rPr>
        <w:t>天</w:t>
      </w:r>
      <w:r>
        <w:rPr>
          <w:rFonts w:hint="eastAsia" w:ascii="仿宋" w:hAnsi="仿宋" w:eastAsia="仿宋" w:cs="仿宋"/>
          <w:color w:val="000000" w:themeColor="text1"/>
          <w:sz w:val="24"/>
          <w14:textFill>
            <w14:solidFill>
              <w14:schemeClr w14:val="tx1"/>
            </w14:solidFill>
          </w14:textFill>
        </w:rPr>
        <w:t>内</w:t>
      </w:r>
      <w:r>
        <w:rPr>
          <w:rFonts w:hint="eastAsia" w:ascii="仿宋" w:hAnsi="仿宋" w:eastAsia="仿宋" w:cs="仿宋"/>
          <w:color w:val="000000" w:themeColor="text1"/>
          <w:sz w:val="24"/>
          <w:szCs w:val="24"/>
          <w14:textFill>
            <w14:solidFill>
              <w14:schemeClr w14:val="tx1"/>
            </w14:solidFill>
          </w14:textFill>
        </w:rPr>
        <w:t>。</w:t>
      </w:r>
    </w:p>
    <w:p>
      <w:pPr>
        <w:widowControl/>
        <w:spacing w:line="360" w:lineRule="auto"/>
        <w:ind w:firstLine="240" w:firstLineChars="1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3.服务地点：</w:t>
      </w:r>
      <w:r>
        <w:rPr>
          <w:rFonts w:hint="eastAsia" w:ascii="仿宋" w:hAnsi="仿宋" w:eastAsia="仿宋" w:cs="仿宋"/>
          <w:color w:val="000000" w:themeColor="text1"/>
          <w:sz w:val="24"/>
          <w:szCs w:val="24"/>
          <w:lang w:val="en-US" w:eastAsia="zh-CN"/>
          <w14:textFill>
            <w14:solidFill>
              <w14:schemeClr w14:val="tx1"/>
            </w14:solidFill>
          </w14:textFill>
        </w:rPr>
        <w:t>四川省攀枝花</w:t>
      </w:r>
      <w:r>
        <w:rPr>
          <w:rFonts w:hint="eastAsia" w:ascii="仿宋" w:hAnsi="仿宋" w:eastAsia="仿宋" w:cs="仿宋"/>
          <w:color w:val="000000" w:themeColor="text1"/>
          <w:sz w:val="24"/>
          <w:szCs w:val="24"/>
          <w14:textFill>
            <w14:solidFill>
              <w14:schemeClr w14:val="tx1"/>
            </w14:solidFill>
          </w14:textFill>
        </w:rPr>
        <w:t xml:space="preserve">市。 </w:t>
      </w:r>
    </w:p>
    <w:p>
      <w:pPr>
        <w:widowControl/>
        <w:spacing w:line="360" w:lineRule="auto"/>
        <w:ind w:firstLine="240" w:firstLineChars="1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4.验收方法和标准：参照财政部《关于进一步加强政府采购需求和履约验收管理的指导意见》（财库〔2016〕205号）文件规定及国家和地方相关的法律、规范及行业标准执行。 </w:t>
      </w:r>
    </w:p>
    <w:p>
      <w:pPr>
        <w:widowControl/>
        <w:spacing w:line="360" w:lineRule="auto"/>
        <w:ind w:firstLine="240" w:firstLineChars="1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5.报价要求：一次报价。</w:t>
      </w:r>
    </w:p>
    <w:p>
      <w:pPr>
        <w:pStyle w:val="5"/>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*三、技术、服务要求</w:t>
      </w:r>
    </w:p>
    <w:p>
      <w:pPr>
        <w:pStyle w:val="28"/>
        <w:spacing w:line="360" w:lineRule="auto"/>
        <w:ind w:firstLine="0" w:firstLineChars="0"/>
        <w:contextualSpacing/>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中选人在资产评估工作中，应坚持独立、客观、公正的原则，认真执行法律和行政法规，对出具的《评估报告》承担相应的法律责任。中选人有义务指派专人指导采购人，进行财产清查、编制资产清查评估申报表、搜集有关评估资料，并作好协调工作。</w:t>
      </w:r>
    </w:p>
    <w:p>
      <w:pPr>
        <w:pStyle w:val="28"/>
        <w:spacing w:line="360" w:lineRule="auto"/>
        <w:ind w:firstLine="0" w:firstLineChars="0"/>
        <w:contextualSpacing/>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2.中选人在执业过程中应遵守职业道德，对知悉的采购人的商业秘密保密，对评估结果等，未经采购人同意，不得将该项资料泄露给第三者。</w:t>
      </w:r>
    </w:p>
    <w:p>
      <w:pPr>
        <w:pStyle w:val="28"/>
        <w:spacing w:line="360" w:lineRule="auto"/>
        <w:ind w:firstLine="0" w:firstLineChars="0"/>
        <w:contextualSpacing/>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对中选人资产评估服务项目的结果，涉及国家监察机关、审计机关、国资管理部门、有关部门需要查证、检查、核实的，中选人应按采购人的通知指派专人协助采购人就中选人开展资产评估的程序、内容、结果等进行说明。</w:t>
      </w:r>
    </w:p>
    <w:p>
      <w:pPr>
        <w:pStyle w:val="28"/>
        <w:spacing w:line="360" w:lineRule="auto"/>
        <w:ind w:firstLine="0" w:firstLineChars="0"/>
        <w:contextualSpacing/>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拟派人员要求：项目须组建专业团队，必须与比选申请文件中提供的人员一致，若人员有变化，需经过书面申请并通过采购人同意后方可更换；人员不得少于3人（含项目负责人1名），在服务期内接到采购人安排服务项目的电话通知后，在12小时内指派专业技术人员到达采购人指定的办公场地。</w:t>
      </w:r>
    </w:p>
    <w:p>
      <w:pPr>
        <w:pStyle w:val="28"/>
        <w:spacing w:line="360" w:lineRule="auto"/>
        <w:ind w:firstLine="0" w:firstLineChars="0"/>
        <w:contextualSpacing/>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5.评估机构开展评估工作应遵守以下规定：</w:t>
      </w:r>
    </w:p>
    <w:p>
      <w:pPr>
        <w:pStyle w:val="28"/>
        <w:spacing w:line="360" w:lineRule="auto"/>
        <w:ind w:firstLine="0" w:firstLineChars="0"/>
        <w:contextualSpacing/>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（1）建立健全评估资料管理制度，不得遗失、篡改、编造评估资料；</w:t>
      </w:r>
    </w:p>
    <w:p>
      <w:pPr>
        <w:pStyle w:val="28"/>
        <w:spacing w:line="360" w:lineRule="auto"/>
        <w:ind w:firstLine="0" w:firstLineChars="0"/>
        <w:contextualSpacing/>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（2）依法进行评估，遵守廉政纪律、恪守职业道德，严格执行回避、保密等各项规定；</w:t>
      </w:r>
    </w:p>
    <w:p>
      <w:pPr>
        <w:pStyle w:val="28"/>
        <w:spacing w:line="360" w:lineRule="auto"/>
        <w:ind w:firstLine="0" w:firstLineChars="0"/>
        <w:contextualSpacing/>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（3）对评估过程中重大争议事项进行详尽调查并及时向委托单位报告；</w:t>
      </w:r>
    </w:p>
    <w:p>
      <w:pPr>
        <w:pStyle w:val="28"/>
        <w:spacing w:line="360" w:lineRule="auto"/>
        <w:ind w:firstLine="0" w:firstLineChars="0"/>
        <w:contextualSpacing/>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（4）确保出具书面报告的合法合理、公平公正和准确。</w:t>
      </w:r>
    </w:p>
    <w:p>
      <w:pPr>
        <w:pStyle w:val="28"/>
        <w:spacing w:line="360" w:lineRule="auto"/>
        <w:ind w:firstLine="0" w:firstLineChars="0"/>
        <w:contextualSpacing/>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6.评估机构有下列情形的，采购人经调查核实，视其情况予以约谈、扣减评估费用、取消任务、解除服务合同等处理： </w:t>
      </w:r>
    </w:p>
    <w:p>
      <w:pPr>
        <w:pStyle w:val="28"/>
        <w:spacing w:line="360" w:lineRule="auto"/>
        <w:ind w:firstLine="0" w:firstLineChars="0"/>
        <w:contextualSpacing/>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（1）在企业资质、业绩、执业人员等方面弄虚作假、提供不真实信息资料的；</w:t>
      </w:r>
    </w:p>
    <w:p>
      <w:pPr>
        <w:pStyle w:val="28"/>
        <w:spacing w:line="360" w:lineRule="auto"/>
        <w:ind w:firstLine="0" w:firstLineChars="0"/>
        <w:contextualSpacing/>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（2）违反有关法律、法规，被司法机关、行政机关等部门处罚或行业自律组织处理的；</w:t>
      </w:r>
    </w:p>
    <w:p>
      <w:pPr>
        <w:pStyle w:val="28"/>
        <w:spacing w:line="360" w:lineRule="auto"/>
        <w:ind w:firstLine="0" w:firstLineChars="0"/>
        <w:contextualSpacing/>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（3）评估结果或报告严重失实或质量低下的；</w:t>
      </w:r>
    </w:p>
    <w:p>
      <w:pPr>
        <w:pStyle w:val="28"/>
        <w:spacing w:line="360" w:lineRule="auto"/>
        <w:ind w:firstLine="0" w:firstLineChars="0"/>
        <w:contextualSpacing/>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（4）逾期不提交评估报告的，每逾期1个工作日，扣减服务费10%；累计3次不按时完成任务的，解除服务合同；</w:t>
      </w:r>
    </w:p>
    <w:p>
      <w:pPr>
        <w:pStyle w:val="28"/>
        <w:spacing w:line="360" w:lineRule="auto"/>
        <w:ind w:firstLine="0" w:firstLineChars="0"/>
        <w:contextualSpacing/>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（5）评估机构累计 3 次不按规定时间到达并核对接受评估资料，采购人将解除服务合同；</w:t>
      </w:r>
    </w:p>
    <w:p>
      <w:pPr>
        <w:pStyle w:val="28"/>
        <w:spacing w:line="360" w:lineRule="auto"/>
        <w:ind w:firstLine="0" w:firstLineChars="0"/>
        <w:contextualSpacing/>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（6）违反廉政纪律的；</w:t>
      </w:r>
    </w:p>
    <w:p>
      <w:pPr>
        <w:pStyle w:val="28"/>
        <w:spacing w:line="360" w:lineRule="auto"/>
        <w:ind w:firstLine="0" w:firstLineChars="0"/>
        <w:contextualSpacing/>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（7）不履行合同义务的；</w:t>
      </w:r>
    </w:p>
    <w:p>
      <w:pPr>
        <w:pStyle w:val="28"/>
        <w:spacing w:line="360" w:lineRule="auto"/>
        <w:ind w:firstLine="0" w:firstLineChars="0"/>
        <w:contextualSpacing/>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 xml:space="preserve">（8）有其他违法违规行为。 </w:t>
      </w:r>
    </w:p>
    <w:p>
      <w:pPr>
        <w:pStyle w:val="28"/>
        <w:spacing w:line="360" w:lineRule="auto"/>
        <w:ind w:firstLine="0" w:firstLineChars="0"/>
        <w:contextualSpacing/>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7.服务质量要求：在项目的合同期内，中选人需遵循比选文件及合同约定的工作内容及要求完成各项咨询服务任务，并按采购人要求按期提交成果资料。</w:t>
      </w:r>
    </w:p>
    <w:p>
      <w:pPr>
        <w:pStyle w:val="28"/>
        <w:spacing w:line="360" w:lineRule="auto"/>
        <w:ind w:firstLine="0" w:firstLineChars="0"/>
        <w:contextualSpacing/>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8.服务范围调整：采购人有权对评估范围中的房地产项目及面积进行适当调整，评估面积变化在10%（含本数）以内的，则结算价为中选价格；若评估总面积变化超过10%的，则评估费用及评估面积同比例增加或扣减变化面积超过10%以上部分的评估费用。</w:t>
      </w:r>
    </w:p>
    <w:p>
      <w:pPr>
        <w:pStyle w:val="28"/>
        <w:spacing w:line="360" w:lineRule="auto"/>
        <w:ind w:firstLine="0" w:firstLineChars="0"/>
        <w:contextualSpacing/>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9.其他权利义务违约责任在合同中约定。</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pStyle w:val="4"/>
        <w:spacing w:line="240" w:lineRule="atLeast"/>
        <w:jc w:val="center"/>
        <w:rPr>
          <w:rFonts w:ascii="仿宋" w:hAnsi="仿宋" w:eastAsia="仿宋" w:cs="仿宋"/>
          <w:bCs w:val="0"/>
          <w:color w:val="000000" w:themeColor="text1"/>
          <w:sz w:val="36"/>
          <w14:textFill>
            <w14:solidFill>
              <w14:schemeClr w14:val="tx1"/>
            </w14:solidFill>
          </w14:textFill>
        </w:rPr>
      </w:pPr>
      <w:bookmarkStart w:id="143" w:name="_Toc26079"/>
      <w:r>
        <w:rPr>
          <w:rFonts w:hint="eastAsia" w:ascii="仿宋" w:hAnsi="仿宋" w:eastAsia="仿宋" w:cs="仿宋"/>
          <w:bCs w:val="0"/>
          <w:color w:val="000000" w:themeColor="text1"/>
          <w:sz w:val="36"/>
          <w14:textFill>
            <w14:solidFill>
              <w14:schemeClr w14:val="tx1"/>
            </w14:solidFill>
          </w14:textFill>
        </w:rPr>
        <w:t>第六章评选办法</w:t>
      </w:r>
      <w:bookmarkEnd w:id="142"/>
      <w:bookmarkEnd w:id="143"/>
      <w:bookmarkStart w:id="144" w:name="_Hlt101846155"/>
      <w:bookmarkEnd w:id="144"/>
      <w:bookmarkStart w:id="145" w:name="_Toc183582280"/>
      <w:bookmarkStart w:id="146" w:name="_Toc183682415"/>
      <w:bookmarkStart w:id="147" w:name="_Toc217446097"/>
      <w:bookmarkStart w:id="148" w:name="_Toc208849007"/>
    </w:p>
    <w:bookmarkEnd w:id="145"/>
    <w:bookmarkEnd w:id="146"/>
    <w:bookmarkEnd w:id="147"/>
    <w:bookmarkEnd w:id="148"/>
    <w:p>
      <w:pPr>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 总则</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1.1比选人将根据比选项目特点组建评选委员会，采取综合评分法。</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 评选工作应遵循公平、公正、科学及择优的原则，并以相同的评选程序和标准对待所有的比选申请人。</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 评选委员会按照比选文件规定的评选方法和标准进行评选，并独立履行下列职责：</w:t>
      </w:r>
    </w:p>
    <w:p>
      <w:pPr>
        <w:spacing w:line="40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（1）审查比选申请文件是否符合比选文件要求，并作出评价；</w:t>
      </w:r>
    </w:p>
    <w:p>
      <w:pPr>
        <w:spacing w:line="40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（2）要求参加比选供应商对比选申请文件有关事项作出解释或者澄清；</w:t>
      </w:r>
    </w:p>
    <w:p>
      <w:pPr>
        <w:spacing w:line="40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（3）推荐中选候选供应商名单，或者受比选人委托按照事先确定的办法直接确定中选供应商；</w:t>
      </w:r>
    </w:p>
    <w:p>
      <w:pPr>
        <w:spacing w:line="40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（4）向比选采购单位或者有关部门报告非法干预评选工作的行为。</w:t>
      </w:r>
      <w:bookmarkStart w:id="149" w:name="_Toc217446098"/>
    </w:p>
    <w:p>
      <w:pPr>
        <w:spacing w:line="40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 评选程序</w:t>
      </w:r>
      <w:bookmarkEnd w:id="149"/>
    </w:p>
    <w:p>
      <w:pPr>
        <w:spacing w:line="400" w:lineRule="exact"/>
        <w:ind w:firstLine="480"/>
        <w:rPr>
          <w:rFonts w:ascii="仿宋" w:hAnsi="仿宋" w:eastAsia="仿宋" w:cs="仿宋"/>
          <w:color w:val="000000" w:themeColor="text1"/>
          <w:sz w:val="24"/>
          <w14:textFill>
            <w14:solidFill>
              <w14:schemeClr w14:val="tx1"/>
            </w14:solidFill>
          </w14:textFill>
        </w:rPr>
      </w:pPr>
      <w:bookmarkStart w:id="150" w:name="_Toc217446099"/>
      <w:r>
        <w:rPr>
          <w:rFonts w:hint="eastAsia" w:ascii="仿宋" w:hAnsi="仿宋" w:eastAsia="仿宋" w:cs="仿宋"/>
          <w:color w:val="000000" w:themeColor="text1"/>
          <w:sz w:val="24"/>
          <w14:textFill>
            <w14:solidFill>
              <w14:schemeClr w14:val="tx1"/>
            </w14:solidFill>
          </w14:textFill>
        </w:rPr>
        <w:t>2.1比选申请文件初审。初审分为资格性检查和符合性检查。</w:t>
      </w:r>
    </w:p>
    <w:p>
      <w:pPr>
        <w:spacing w:line="40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2.1.1资格性检查。依据法律法规和比选文件的规定，对比选申请文件中的资格证明等进行审查，以确定比选供应商是否具备比选资格。</w:t>
      </w:r>
    </w:p>
    <w:p>
      <w:pPr>
        <w:spacing w:line="40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2.1.2符合性检查。依据比选文件的规定，从比选申请文件的有效性、完整性和对比选文件的响应程度进行审查，以确定是否对比选文件的实质性要求作出响应。</w:t>
      </w:r>
    </w:p>
    <w:p>
      <w:pPr>
        <w:spacing w:line="40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澄清有关问题。对比选申请文件中含义不明确、同类问题表述不一致或者有明显文字和计算错误的内容，评选委员会可以书面形式要求比选申请人作出必要的澄清、说明或者纠正。比选申请人的澄清、说明或者补正应当采用书面形式，由其授权的代表签字，并不得超出比选申请文件的范围或者改变比选申请文件的实质性内容。</w:t>
      </w:r>
    </w:p>
    <w:p>
      <w:pPr>
        <w:spacing w:line="40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2.3比较与评价。按比选文件中规定的评选方法和标准，对资格性检查和符合性检查合格的比选申请文件进行商务和技术评估，综合比较与评价。</w:t>
      </w:r>
    </w:p>
    <w:p>
      <w:pPr>
        <w:spacing w:line="40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2.4推荐中选候选供应商名单。中选候选供应商数量应当根据采购需要确定，但必须按顺序排列中选候选供应商。</w:t>
      </w:r>
    </w:p>
    <w:p>
      <w:pPr>
        <w:spacing w:line="400" w:lineRule="exact"/>
        <w:ind w:firstLine="4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2.5编写评选报告。评选报告是评选委员会根据全体评选成员签字的原始评选记录和评选结果编写的报告。</w:t>
      </w:r>
    </w:p>
    <w:p>
      <w:pPr>
        <w:pStyle w:val="5"/>
        <w:spacing w:line="400" w:lineRule="exact"/>
        <w:ind w:firstLine="482"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 定选及定选程序</w:t>
      </w:r>
      <w:bookmarkEnd w:id="150"/>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3.1 评委会按照综合得分高低标明排列顺序。综合得分相同的，按比选报价由低到高顺序排列。得分且比选报价相同的，按技术指标优劣顺序排列。</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3.2根据比选人确定的中选人，在</w:t>
      </w:r>
      <w:r>
        <w:rPr>
          <w:rFonts w:hint="eastAsia" w:ascii="仿宋" w:hAnsi="仿宋" w:eastAsia="仿宋" w:cs="仿宋"/>
          <w:color w:val="000000" w:themeColor="text1"/>
          <w:sz w:val="24"/>
          <w:lang w:val="en-US" w:eastAsia="zh-CN"/>
          <w14:textFill>
            <w14:solidFill>
              <w14:schemeClr w14:val="tx1"/>
            </w14:solidFill>
          </w14:textFill>
        </w:rPr>
        <w:t>攀枝花市国有投资（集团）有限责任公司官网</w:t>
      </w:r>
      <w:r>
        <w:rPr>
          <w:rFonts w:hint="eastAsia" w:ascii="仿宋" w:hAnsi="仿宋" w:eastAsia="仿宋" w:cs="仿宋"/>
          <w:color w:val="000000" w:themeColor="text1"/>
          <w:sz w:val="24"/>
          <w14:textFill>
            <w14:solidFill>
              <w14:schemeClr w14:val="tx1"/>
            </w14:solidFill>
          </w14:textFill>
        </w:rPr>
        <w:t>公告，向中选人发出中选通知书。</w:t>
      </w:r>
    </w:p>
    <w:p>
      <w:pPr>
        <w:spacing w:line="400" w:lineRule="exact"/>
        <w:rPr>
          <w:rFonts w:ascii="仿宋" w:hAnsi="仿宋" w:eastAsia="仿宋" w:cs="仿宋"/>
          <w:color w:val="000000" w:themeColor="text1"/>
          <w:sz w:val="24"/>
          <w14:textFill>
            <w14:solidFill>
              <w14:schemeClr w14:val="tx1"/>
            </w14:solidFill>
          </w14:textFill>
        </w:rPr>
      </w:pPr>
      <w:bookmarkStart w:id="151" w:name="_Toc217446101"/>
      <w:r>
        <w:rPr>
          <w:rFonts w:hint="eastAsia" w:ascii="仿宋" w:hAnsi="仿宋" w:eastAsia="仿宋" w:cs="仿宋"/>
          <w:color w:val="000000" w:themeColor="text1"/>
          <w:sz w:val="24"/>
          <w14:textFill>
            <w14:solidFill>
              <w14:schemeClr w14:val="tx1"/>
            </w14:solidFill>
          </w14:textFill>
        </w:rPr>
        <w:t xml:space="preserve">    3.5 比选采购单位不解释中选或落选原因，不退回比选申请文件和其他比选资料。</w:t>
      </w:r>
    </w:p>
    <w:p>
      <w:pPr>
        <w:pStyle w:val="5"/>
        <w:spacing w:line="400" w:lineRule="exact"/>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 评选方法</w:t>
      </w:r>
      <w:bookmarkEnd w:id="151"/>
    </w:p>
    <w:p>
      <w:pPr>
        <w:pStyle w:val="7"/>
        <w:spacing w:line="400" w:lineRule="exact"/>
        <w:ind w:firstLine="120" w:firstLineChars="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（见比选申请人须知前附表）</w:t>
      </w:r>
    </w:p>
    <w:p>
      <w:pPr>
        <w:pStyle w:val="5"/>
        <w:spacing w:line="400" w:lineRule="exact"/>
        <w:ind w:firstLine="482" w:firstLineChars="200"/>
        <w:rPr>
          <w:rFonts w:ascii="仿宋" w:hAnsi="仿宋" w:eastAsia="仿宋" w:cs="仿宋"/>
          <w:color w:val="000000" w:themeColor="text1"/>
          <w:sz w:val="24"/>
          <w14:textFill>
            <w14:solidFill>
              <w14:schemeClr w14:val="tx1"/>
            </w14:solidFill>
          </w14:textFill>
        </w:rPr>
      </w:pPr>
      <w:bookmarkStart w:id="152" w:name="_Toc217446103"/>
      <w:r>
        <w:rPr>
          <w:rFonts w:hint="eastAsia" w:ascii="仿宋" w:hAnsi="仿宋" w:eastAsia="仿宋" w:cs="仿宋"/>
          <w:color w:val="000000" w:themeColor="text1"/>
          <w:sz w:val="24"/>
          <w14:textFill>
            <w14:solidFill>
              <w14:schemeClr w14:val="tx1"/>
            </w14:solidFill>
          </w14:textFill>
        </w:rPr>
        <w:t>5. 评选细则及标准（综合评分法）</w:t>
      </w:r>
      <w:bookmarkEnd w:id="152"/>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 本次综合评分的主要因素是：价格、人员配置、业绩、服务方案、综合实力。</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5.2 除价格因素外，评委会成员应依据比选文件规定的评分标准和方法独立对其他因素进行打分。</w:t>
      </w:r>
    </w:p>
    <w:p>
      <w:pPr>
        <w:pStyle w:val="10"/>
        <w:tabs>
          <w:tab w:val="left" w:pos="600"/>
        </w:tabs>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5.3 在评选过程中，</w:t>
      </w:r>
      <w:r>
        <w:rPr>
          <w:rFonts w:hint="eastAsia" w:ascii="仿宋" w:hAnsi="仿宋" w:eastAsia="仿宋" w:cs="仿宋"/>
          <w:color w:val="000000" w:themeColor="text1"/>
          <w:sz w:val="24"/>
          <w14:textFill>
            <w14:solidFill>
              <w14:schemeClr w14:val="tx1"/>
            </w14:solidFill>
          </w14:textFill>
        </w:rPr>
        <w:t>比选申请</w:t>
      </w:r>
      <w:r>
        <w:rPr>
          <w:rFonts w:hint="eastAsia" w:ascii="仿宋" w:hAnsi="仿宋" w:eastAsia="仿宋" w:cs="仿宋"/>
          <w:color w:val="000000" w:themeColor="text1"/>
          <w:sz w:val="24"/>
          <w:szCs w:val="24"/>
          <w14:textFill>
            <w14:solidFill>
              <w14:schemeClr w14:val="tx1"/>
            </w14:solidFill>
          </w14:textFill>
        </w:rPr>
        <w:t>文件响应比选文件出现的偏离，分为实质性偏离和非实质性偏离。</w:t>
      </w:r>
    </w:p>
    <w:p>
      <w:pPr>
        <w:pStyle w:val="10"/>
        <w:tabs>
          <w:tab w:val="left" w:pos="600"/>
        </w:tabs>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5.3.1实质性偏离是指</w:t>
      </w:r>
      <w:r>
        <w:rPr>
          <w:rFonts w:hint="eastAsia" w:ascii="仿宋" w:hAnsi="仿宋" w:eastAsia="仿宋" w:cs="仿宋"/>
          <w:color w:val="000000" w:themeColor="text1"/>
          <w:sz w:val="24"/>
          <w14:textFill>
            <w14:solidFill>
              <w14:schemeClr w14:val="tx1"/>
            </w14:solidFill>
          </w14:textFill>
        </w:rPr>
        <w:t>比选申请</w:t>
      </w:r>
      <w:r>
        <w:rPr>
          <w:rFonts w:hint="eastAsia" w:ascii="仿宋" w:hAnsi="仿宋" w:eastAsia="仿宋" w:cs="仿宋"/>
          <w:color w:val="000000" w:themeColor="text1"/>
          <w:sz w:val="24"/>
          <w:szCs w:val="24"/>
          <w14:textFill>
            <w14:solidFill>
              <w14:schemeClr w14:val="tx1"/>
            </w14:solidFill>
          </w14:textFill>
        </w:rPr>
        <w:t>文件未能实质响应比选文件的要求。以下情况属于重大偏离：</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（1）比选函、法定代表人/</w:t>
      </w:r>
      <w:r>
        <w:rPr>
          <w:rFonts w:hint="eastAsia" w:ascii="仿宋" w:hAnsi="仿宋" w:eastAsia="仿宋" w:cs="仿宋"/>
          <w:color w:val="000000" w:themeColor="text1"/>
          <w:sz w:val="24"/>
          <w:szCs w:val="24"/>
          <w14:textFill>
            <w14:solidFill>
              <w14:schemeClr w14:val="tx1"/>
            </w14:solidFill>
          </w14:textFill>
        </w:rPr>
        <w:t>单位负责人</w:t>
      </w:r>
      <w:r>
        <w:rPr>
          <w:rFonts w:hint="eastAsia" w:ascii="仿宋" w:hAnsi="仿宋" w:eastAsia="仿宋" w:cs="仿宋"/>
          <w:color w:val="000000" w:themeColor="text1"/>
          <w:sz w:val="24"/>
          <w14:textFill>
            <w14:solidFill>
              <w14:schemeClr w14:val="tx1"/>
            </w14:solidFill>
          </w14:textFill>
        </w:rPr>
        <w:t>授权委托书、报价一览表没有按比选文件的规定和要求签字或盖章；</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（2）比选申请文件中附有比选人不能接受的条件；</w:t>
      </w:r>
    </w:p>
    <w:p>
      <w:pPr>
        <w:pStyle w:val="10"/>
        <w:tabs>
          <w:tab w:val="left" w:pos="600"/>
        </w:tabs>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响应</w:t>
      </w:r>
      <w:r>
        <w:rPr>
          <w:rFonts w:hint="eastAsia" w:ascii="仿宋" w:hAnsi="仿宋" w:eastAsia="仿宋" w:cs="仿宋"/>
          <w:color w:val="000000" w:themeColor="text1"/>
          <w:sz w:val="24"/>
          <w:szCs w:val="24"/>
          <w14:textFill>
            <w14:solidFill>
              <w14:schemeClr w14:val="tx1"/>
            </w14:solidFill>
          </w14:textFill>
        </w:rPr>
        <w:t>产品的技术/服务规格、标准明显不符合比选项目的要求；</w:t>
      </w:r>
    </w:p>
    <w:p>
      <w:pPr>
        <w:pStyle w:val="10"/>
        <w:tabs>
          <w:tab w:val="left" w:pos="600"/>
        </w:tabs>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不符合比选文件规定的其他实质性要求。</w:t>
      </w:r>
    </w:p>
    <w:p>
      <w:pPr>
        <w:pStyle w:val="10"/>
        <w:tabs>
          <w:tab w:val="left" w:pos="0"/>
        </w:tabs>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比选申请</w:t>
      </w:r>
      <w:r>
        <w:rPr>
          <w:rFonts w:hint="eastAsia" w:ascii="仿宋" w:hAnsi="仿宋" w:eastAsia="仿宋" w:cs="仿宋"/>
          <w:color w:val="000000" w:themeColor="text1"/>
          <w:sz w:val="24"/>
          <w:szCs w:val="24"/>
          <w14:textFill>
            <w14:solidFill>
              <w14:schemeClr w14:val="tx1"/>
            </w14:solidFill>
          </w14:textFill>
        </w:rPr>
        <w:t>文件有上述情形之一的，作无效比选处理。</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5.3.2非实质性偏离是指比选申请文件在实质上响应比选文件的要求，但在个别地方存在一些不规则、不一致、不完整的内容，并且澄清、说明或者补正这些内容不会改变比选申请文件的实质性内容。以下情况属于非实质性偏离：</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（1）文字表述的内容含义不明确；</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（2）同类问题表述不一致；</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（3）有明显文字和计算错误；</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（4）提供的技术信息和数据资料不完整；</w:t>
      </w:r>
    </w:p>
    <w:p>
      <w:pPr>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（5）评选委员会认定的其他非实质性偏离。</w:t>
      </w:r>
    </w:p>
    <w:p>
      <w:pPr>
        <w:tabs>
          <w:tab w:val="left" w:pos="7665"/>
        </w:tabs>
        <w:spacing w:line="40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比选申请文件有上述（1）--（4）情形之一的，评选委员会应当要求比选申请人在规定的时间内予以澄清、说明或补正。比选申请人拒不或在规定的时间内没有进行澄清、说明或补正或澄清、说明、补正的内容也不能说明问题的，视为比选申请文件制作不规范，按每一项非实质性偏离进行扣分处理，直至该项分值扣完为止。评选委员会不接受比选申请人主动提出的澄清、说明或补正。</w:t>
      </w:r>
    </w:p>
    <w:p>
      <w:pPr>
        <w:pStyle w:val="10"/>
        <w:tabs>
          <w:tab w:val="left" w:pos="600"/>
        </w:tabs>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5.4 在</w:t>
      </w:r>
      <w:r>
        <w:rPr>
          <w:rFonts w:hint="eastAsia" w:ascii="仿宋" w:hAnsi="仿宋" w:eastAsia="仿宋" w:cs="仿宋"/>
          <w:color w:val="000000" w:themeColor="text1"/>
          <w:sz w:val="24"/>
          <w14:textFill>
            <w14:solidFill>
              <w14:schemeClr w14:val="tx1"/>
            </w14:solidFill>
          </w14:textFill>
        </w:rPr>
        <w:t>比选申请</w:t>
      </w:r>
      <w:r>
        <w:rPr>
          <w:rFonts w:hint="eastAsia" w:ascii="仿宋" w:hAnsi="仿宋" w:eastAsia="仿宋" w:cs="仿宋"/>
          <w:color w:val="000000" w:themeColor="text1"/>
          <w:sz w:val="24"/>
          <w:szCs w:val="24"/>
          <w14:textFill>
            <w14:solidFill>
              <w14:schemeClr w14:val="tx1"/>
            </w14:solidFill>
          </w14:textFill>
        </w:rPr>
        <w:t>文件初审过程中，如果出现评选委员会成员意见不一致的情况，按照少数服从多数的原则确定。</w:t>
      </w:r>
    </w:p>
    <w:p>
      <w:pPr>
        <w:pStyle w:val="10"/>
        <w:tabs>
          <w:tab w:val="left" w:pos="600"/>
        </w:tabs>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5.5综合评分明细表</w:t>
      </w:r>
    </w:p>
    <w:p>
      <w:pPr>
        <w:pStyle w:val="10"/>
        <w:tabs>
          <w:tab w:val="left" w:pos="600"/>
        </w:tabs>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5.5.1综合评分明细表的制定以科学合理、降低评选委员会自由裁量权为原则。</w:t>
      </w:r>
    </w:p>
    <w:p>
      <w:pPr>
        <w:pStyle w:val="10"/>
        <w:tabs>
          <w:tab w:val="left" w:pos="600"/>
        </w:tabs>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5.5.2综合评分明细表</w:t>
      </w:r>
    </w:p>
    <w:tbl>
      <w:tblPr>
        <w:tblStyle w:val="20"/>
        <w:tblW w:w="8564" w:type="dxa"/>
        <w:jc w:val="center"/>
        <w:tblLayout w:type="fixed"/>
        <w:tblCellMar>
          <w:top w:w="0" w:type="dxa"/>
          <w:left w:w="0" w:type="dxa"/>
          <w:bottom w:w="0" w:type="dxa"/>
          <w:right w:w="0" w:type="dxa"/>
        </w:tblCellMar>
      </w:tblPr>
      <w:tblGrid>
        <w:gridCol w:w="1609"/>
        <w:gridCol w:w="886"/>
        <w:gridCol w:w="6069"/>
      </w:tblGrid>
      <w:tr>
        <w:tblPrEx>
          <w:tblCellMar>
            <w:top w:w="0" w:type="dxa"/>
            <w:left w:w="0" w:type="dxa"/>
            <w:bottom w:w="0" w:type="dxa"/>
            <w:right w:w="0" w:type="dxa"/>
          </w:tblCellMar>
        </w:tblPrEx>
        <w:trPr>
          <w:trHeight w:val="944" w:hRule="exact"/>
          <w:jc w:val="center"/>
        </w:trPr>
        <w:tc>
          <w:tcPr>
            <w:tcW w:w="1609" w:type="dxa"/>
            <w:tcBorders>
              <w:top w:val="single" w:color="000000" w:sz="4" w:space="0"/>
              <w:left w:val="single" w:color="000000" w:sz="4" w:space="0"/>
              <w:bottom w:val="single" w:color="000000" w:sz="4" w:space="0"/>
              <w:right w:val="single" w:color="000000" w:sz="4" w:space="0"/>
            </w:tcBorders>
            <w:vAlign w:val="center"/>
          </w:tcPr>
          <w:p>
            <w:pPr>
              <w:tabs>
                <w:tab w:val="left" w:pos="7665"/>
              </w:tabs>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评审因素</w:t>
            </w:r>
          </w:p>
          <w:p>
            <w:pPr>
              <w:tabs>
                <w:tab w:val="left" w:pos="7665"/>
              </w:tabs>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及权值</w:t>
            </w:r>
          </w:p>
        </w:tc>
        <w:tc>
          <w:tcPr>
            <w:tcW w:w="886" w:type="dxa"/>
            <w:tcBorders>
              <w:top w:val="single" w:color="000000" w:sz="4" w:space="0"/>
              <w:left w:val="single" w:color="000000" w:sz="4" w:space="0"/>
              <w:bottom w:val="single" w:color="000000" w:sz="4" w:space="0"/>
              <w:right w:val="single" w:color="000000" w:sz="4" w:space="0"/>
            </w:tcBorders>
            <w:vAlign w:val="center"/>
          </w:tcPr>
          <w:p>
            <w:pPr>
              <w:tabs>
                <w:tab w:val="left" w:pos="7665"/>
              </w:tabs>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分值</w:t>
            </w:r>
          </w:p>
        </w:tc>
        <w:tc>
          <w:tcPr>
            <w:tcW w:w="6069" w:type="dxa"/>
            <w:tcBorders>
              <w:top w:val="single" w:color="000000" w:sz="4" w:space="0"/>
              <w:left w:val="single" w:color="000000" w:sz="4" w:space="0"/>
              <w:bottom w:val="single" w:color="000000" w:sz="4" w:space="0"/>
              <w:right w:val="single" w:color="000000" w:sz="4" w:space="0"/>
            </w:tcBorders>
            <w:vAlign w:val="center"/>
          </w:tcPr>
          <w:p>
            <w:pPr>
              <w:tabs>
                <w:tab w:val="left" w:pos="7665"/>
              </w:tabs>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评审标准</w:t>
            </w:r>
          </w:p>
        </w:tc>
      </w:tr>
      <w:tr>
        <w:tblPrEx>
          <w:tblCellMar>
            <w:top w:w="0" w:type="dxa"/>
            <w:left w:w="0" w:type="dxa"/>
            <w:bottom w:w="0" w:type="dxa"/>
            <w:right w:w="0" w:type="dxa"/>
          </w:tblCellMar>
        </w:tblPrEx>
        <w:trPr>
          <w:trHeight w:val="1877" w:hRule="exact"/>
          <w:jc w:val="center"/>
        </w:trPr>
        <w:tc>
          <w:tcPr>
            <w:tcW w:w="1609" w:type="dxa"/>
            <w:tcBorders>
              <w:top w:val="single" w:color="000000" w:sz="4" w:space="0"/>
              <w:left w:val="single" w:color="000000" w:sz="4" w:space="0"/>
              <w:bottom w:val="single" w:color="000000" w:sz="4" w:space="0"/>
              <w:right w:val="single" w:color="000000" w:sz="4" w:space="0"/>
            </w:tcBorders>
            <w:vAlign w:val="center"/>
          </w:tcPr>
          <w:p>
            <w:pPr>
              <w:tabs>
                <w:tab w:val="left" w:pos="7665"/>
              </w:tabs>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0%</w:t>
            </w:r>
          </w:p>
        </w:tc>
        <w:tc>
          <w:tcPr>
            <w:tcW w:w="886" w:type="dxa"/>
            <w:tcBorders>
              <w:top w:val="single" w:color="000000" w:sz="4" w:space="0"/>
              <w:left w:val="single" w:color="000000" w:sz="4" w:space="0"/>
              <w:bottom w:val="single" w:color="000000" w:sz="4" w:space="0"/>
              <w:right w:val="single" w:color="000000" w:sz="4" w:space="0"/>
            </w:tcBorders>
            <w:vAlign w:val="center"/>
          </w:tcPr>
          <w:p>
            <w:pPr>
              <w:tabs>
                <w:tab w:val="left" w:pos="7665"/>
              </w:tabs>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0分</w:t>
            </w:r>
          </w:p>
        </w:tc>
        <w:tc>
          <w:tcPr>
            <w:tcW w:w="6069" w:type="dxa"/>
            <w:tcBorders>
              <w:top w:val="single" w:color="000000" w:sz="4" w:space="0"/>
              <w:left w:val="single" w:color="000000" w:sz="4" w:space="0"/>
              <w:bottom w:val="single" w:color="000000" w:sz="4" w:space="0"/>
              <w:right w:val="single" w:color="000000" w:sz="4" w:space="0"/>
            </w:tcBorders>
            <w:vAlign w:val="center"/>
          </w:tcPr>
          <w:p>
            <w:pPr>
              <w:tabs>
                <w:tab w:val="left" w:pos="7665"/>
              </w:tabs>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满足比选文件要求且</w:t>
            </w:r>
            <w:r>
              <w:rPr>
                <w:rFonts w:hint="eastAsia" w:ascii="仿宋" w:hAnsi="仿宋" w:eastAsia="仿宋" w:cs="仿宋"/>
                <w:color w:val="000000" w:themeColor="text1"/>
                <w:sz w:val="24"/>
                <w:lang w:val="en-US" w:eastAsia="zh-CN"/>
                <w14:textFill>
                  <w14:solidFill>
                    <w14:schemeClr w14:val="tx1"/>
                  </w14:solidFill>
                </w14:textFill>
              </w:rPr>
              <w:t>一次性</w:t>
            </w:r>
            <w:r>
              <w:rPr>
                <w:rFonts w:hint="eastAsia" w:ascii="仿宋" w:hAnsi="仿宋" w:eastAsia="仿宋" w:cs="仿宋"/>
                <w:color w:val="000000" w:themeColor="text1"/>
                <w:sz w:val="24"/>
                <w14:textFill>
                  <w14:solidFill>
                    <w14:schemeClr w14:val="tx1"/>
                  </w14:solidFill>
                </w14:textFill>
              </w:rPr>
              <w:t>报价最低的供应商的价格为比选基准价，其价格分为满分。其他供应商的价格分统一 按照下列公式计算：报价得分=(基准价/报价)×</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0%×100；计算结果保留小数后两位。</w:t>
            </w:r>
          </w:p>
        </w:tc>
      </w:tr>
      <w:tr>
        <w:tblPrEx>
          <w:tblCellMar>
            <w:top w:w="0" w:type="dxa"/>
            <w:left w:w="0" w:type="dxa"/>
            <w:bottom w:w="0" w:type="dxa"/>
            <w:right w:w="0" w:type="dxa"/>
          </w:tblCellMar>
        </w:tblPrEx>
        <w:trPr>
          <w:trHeight w:val="1877" w:hRule="exact"/>
          <w:jc w:val="center"/>
        </w:trPr>
        <w:tc>
          <w:tcPr>
            <w:tcW w:w="1609" w:type="dxa"/>
            <w:tcBorders>
              <w:top w:val="single" w:color="000000" w:sz="4" w:space="0"/>
              <w:left w:val="single" w:color="000000" w:sz="4" w:space="0"/>
              <w:bottom w:val="single" w:color="000000" w:sz="4" w:space="0"/>
              <w:right w:val="single" w:color="000000" w:sz="4" w:space="0"/>
            </w:tcBorders>
            <w:vAlign w:val="center"/>
          </w:tcPr>
          <w:p>
            <w:pPr>
              <w:tabs>
                <w:tab w:val="left" w:pos="7665"/>
              </w:tabs>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专业技术</w:t>
            </w:r>
          </w:p>
          <w:p>
            <w:pPr>
              <w:tabs>
                <w:tab w:val="left" w:pos="7665"/>
              </w:tabs>
              <w:spacing w:line="40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力量</w:t>
            </w:r>
            <w:r>
              <w:rPr>
                <w:rFonts w:hint="eastAsia" w:ascii="仿宋" w:hAnsi="仿宋" w:eastAsia="仿宋" w:cs="仿宋"/>
                <w:color w:val="000000" w:themeColor="text1"/>
                <w:sz w:val="24"/>
                <w:lang w:val="en-US" w:eastAsia="zh-CN"/>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w:t>
            </w:r>
          </w:p>
        </w:tc>
        <w:tc>
          <w:tcPr>
            <w:tcW w:w="886" w:type="dxa"/>
            <w:tcBorders>
              <w:top w:val="single" w:color="000000" w:sz="4" w:space="0"/>
              <w:left w:val="single" w:color="000000" w:sz="4" w:space="0"/>
              <w:bottom w:val="single" w:color="000000" w:sz="4" w:space="0"/>
              <w:right w:val="single" w:color="000000" w:sz="4" w:space="0"/>
            </w:tcBorders>
            <w:vAlign w:val="center"/>
          </w:tcPr>
          <w:p>
            <w:pPr>
              <w:tabs>
                <w:tab w:val="left" w:pos="7665"/>
              </w:tabs>
              <w:spacing w:line="400" w:lineRule="exact"/>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分</w:t>
            </w:r>
          </w:p>
        </w:tc>
        <w:tc>
          <w:tcPr>
            <w:tcW w:w="6069" w:type="dxa"/>
            <w:tcBorders>
              <w:top w:val="single" w:color="000000" w:sz="4" w:space="0"/>
              <w:left w:val="single" w:color="000000" w:sz="4" w:space="0"/>
              <w:bottom w:val="single" w:color="000000" w:sz="4" w:space="0"/>
              <w:right w:val="single" w:color="000000" w:sz="4" w:space="0"/>
            </w:tcBorders>
            <w:vAlign w:val="center"/>
          </w:tcPr>
          <w:p>
            <w:pPr>
              <w:tabs>
                <w:tab w:val="left" w:pos="7665"/>
              </w:tabs>
              <w:spacing w:line="400" w:lineRule="exact"/>
              <w:jc w:val="left"/>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具备注册</w:t>
            </w:r>
            <w:r>
              <w:rPr>
                <w:rFonts w:hint="eastAsia" w:ascii="仿宋" w:hAnsi="仿宋" w:eastAsia="仿宋" w:cs="仿宋"/>
                <w:color w:val="000000" w:themeColor="text1"/>
                <w:sz w:val="24"/>
                <w:lang w:val="en-US" w:eastAsia="zh-CN"/>
                <w14:textFill>
                  <w14:solidFill>
                    <w14:schemeClr w14:val="tx1"/>
                  </w14:solidFill>
                </w14:textFill>
              </w:rPr>
              <w:t>房地产估价</w:t>
            </w:r>
            <w:r>
              <w:rPr>
                <w:rFonts w:hint="eastAsia" w:ascii="仿宋" w:hAnsi="仿宋" w:eastAsia="仿宋" w:cs="仿宋"/>
                <w:color w:val="000000" w:themeColor="text1"/>
                <w:sz w:val="24"/>
                <w14:textFill>
                  <w14:solidFill>
                    <w14:schemeClr w14:val="tx1"/>
                  </w14:solidFill>
                </w14:textFill>
              </w:rPr>
              <w:t>师执业资格</w:t>
            </w:r>
            <w:r>
              <w:rPr>
                <w:rFonts w:hint="eastAsia" w:ascii="仿宋" w:hAnsi="仿宋" w:eastAsia="仿宋" w:cs="仿宋"/>
                <w:color w:val="000000" w:themeColor="text1"/>
                <w:sz w:val="24"/>
                <w:lang w:val="en-US" w:eastAsia="zh-CN"/>
                <w14:textFill>
                  <w14:solidFill>
                    <w14:schemeClr w14:val="tx1"/>
                  </w14:solidFill>
                </w14:textFill>
              </w:rPr>
              <w:t>人数增加1人得2分，本项</w:t>
            </w:r>
            <w:r>
              <w:rPr>
                <w:rFonts w:hint="eastAsia" w:ascii="仿宋" w:hAnsi="仿宋" w:eastAsia="仿宋" w:cs="仿宋"/>
                <w:color w:val="000000" w:themeColor="text1"/>
                <w:sz w:val="24"/>
                <w14:textFill>
                  <w14:solidFill>
                    <w14:schemeClr w14:val="tx1"/>
                  </w14:solidFill>
                </w14:textFill>
              </w:rPr>
              <w:t>最多得</w:t>
            </w:r>
            <w:r>
              <w:rPr>
                <w:rFonts w:hint="eastAsia" w:ascii="仿宋" w:hAnsi="仿宋" w:eastAsia="仿宋" w:cs="仿宋"/>
                <w:color w:val="000000" w:themeColor="text1"/>
                <w:sz w:val="24"/>
                <w:lang w:val="en-US" w:eastAsia="zh-CN"/>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分。</w:t>
            </w:r>
          </w:p>
        </w:tc>
      </w:tr>
      <w:tr>
        <w:tblPrEx>
          <w:tblCellMar>
            <w:top w:w="0" w:type="dxa"/>
            <w:left w:w="0" w:type="dxa"/>
            <w:bottom w:w="0" w:type="dxa"/>
            <w:right w:w="0" w:type="dxa"/>
          </w:tblCellMar>
        </w:tblPrEx>
        <w:trPr>
          <w:trHeight w:val="1877" w:hRule="exact"/>
          <w:jc w:val="center"/>
        </w:trPr>
        <w:tc>
          <w:tcPr>
            <w:tcW w:w="1609" w:type="dxa"/>
            <w:tcBorders>
              <w:top w:val="single" w:color="000000" w:sz="4" w:space="0"/>
              <w:left w:val="single" w:color="000000" w:sz="4" w:space="0"/>
              <w:bottom w:val="single" w:color="000000" w:sz="4" w:space="0"/>
              <w:right w:val="single" w:color="000000" w:sz="4" w:space="0"/>
            </w:tcBorders>
            <w:vAlign w:val="center"/>
          </w:tcPr>
          <w:p>
            <w:pPr>
              <w:tabs>
                <w:tab w:val="left" w:pos="7665"/>
              </w:tabs>
              <w:spacing w:line="400" w:lineRule="exact"/>
              <w:jc w:val="center"/>
              <w:rPr>
                <w:rFonts w:hint="eastAsia" w:ascii="仿宋" w:hAnsi="仿宋" w:eastAsia="仿宋" w:cs="仿宋"/>
                <w:color w:val="000000" w:themeColor="text1"/>
                <w:sz w:val="24"/>
                <w:lang w:val="en-US" w:eastAsia="zh-CN" w:bidi="ar-SA"/>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公司</w:t>
            </w:r>
            <w:r>
              <w:rPr>
                <w:rFonts w:hint="eastAsia" w:ascii="仿宋" w:hAnsi="仿宋" w:eastAsia="仿宋" w:cs="仿宋"/>
                <w:color w:val="000000" w:themeColor="text1"/>
                <w:sz w:val="24"/>
                <w14:textFill>
                  <w14:solidFill>
                    <w14:schemeClr w14:val="tx1"/>
                  </w14:solidFill>
                </w14:textFill>
              </w:rPr>
              <w:t>业绩</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0%</w:t>
            </w:r>
          </w:p>
        </w:tc>
        <w:tc>
          <w:tcPr>
            <w:tcW w:w="886" w:type="dxa"/>
            <w:tcBorders>
              <w:top w:val="single" w:color="000000" w:sz="4" w:space="0"/>
              <w:left w:val="single" w:color="000000" w:sz="4" w:space="0"/>
              <w:bottom w:val="single" w:color="000000" w:sz="4" w:space="0"/>
              <w:right w:val="single" w:color="000000" w:sz="4" w:space="0"/>
            </w:tcBorders>
            <w:vAlign w:val="center"/>
          </w:tcPr>
          <w:p>
            <w:pPr>
              <w:tabs>
                <w:tab w:val="left" w:pos="7665"/>
              </w:tabs>
              <w:spacing w:line="400" w:lineRule="exact"/>
              <w:jc w:val="center"/>
              <w:rPr>
                <w:rFonts w:hint="eastAsia" w:ascii="仿宋" w:hAnsi="仿宋" w:eastAsia="仿宋" w:cs="仿宋"/>
                <w:color w:val="000000" w:themeColor="text1"/>
                <w:sz w:val="24"/>
                <w:lang w:val="en-US" w:eastAsia="zh-CN" w:bidi="ar-SA"/>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0分</w:t>
            </w:r>
          </w:p>
        </w:tc>
        <w:tc>
          <w:tcPr>
            <w:tcW w:w="6069" w:type="dxa"/>
            <w:tcBorders>
              <w:top w:val="single" w:color="000000" w:sz="4" w:space="0"/>
              <w:left w:val="single" w:color="000000" w:sz="4" w:space="0"/>
              <w:bottom w:val="single" w:color="000000" w:sz="4" w:space="0"/>
              <w:right w:val="single" w:color="000000" w:sz="4" w:space="0"/>
            </w:tcBorders>
            <w:vAlign w:val="center"/>
          </w:tcPr>
          <w:p>
            <w:pPr>
              <w:tabs>
                <w:tab w:val="left" w:pos="7665"/>
              </w:tabs>
              <w:spacing w:line="400" w:lineRule="exact"/>
              <w:rPr>
                <w:rFonts w:hint="eastAsia" w:ascii="仿宋" w:hAnsi="仿宋" w:eastAsia="仿宋" w:cs="仿宋"/>
                <w:color w:val="000000" w:themeColor="text1"/>
                <w:sz w:val="24"/>
                <w:lang w:val="en-US" w:eastAsia="zh-CN" w:bidi="ar-SA"/>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供应商自 2020年1月1日至递交比选文件截止日止每具有1个类似项目业绩的得5分,本项最多得</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0分； 提供中标(成交)通知书或委托书或合同复印件或报告等证明材料加盖公章。</w:t>
            </w:r>
          </w:p>
        </w:tc>
      </w:tr>
      <w:tr>
        <w:tblPrEx>
          <w:tblCellMar>
            <w:top w:w="0" w:type="dxa"/>
            <w:left w:w="0" w:type="dxa"/>
            <w:bottom w:w="0" w:type="dxa"/>
            <w:right w:w="0" w:type="dxa"/>
          </w:tblCellMar>
        </w:tblPrEx>
        <w:trPr>
          <w:trHeight w:val="2345" w:hRule="exact"/>
          <w:jc w:val="center"/>
        </w:trPr>
        <w:tc>
          <w:tcPr>
            <w:tcW w:w="1609"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7665"/>
              </w:tabs>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服务方案</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0%</w:t>
            </w:r>
          </w:p>
        </w:tc>
        <w:tc>
          <w:tcPr>
            <w:tcW w:w="886" w:type="dxa"/>
            <w:tcBorders>
              <w:top w:val="single" w:color="000000" w:sz="4" w:space="0"/>
              <w:left w:val="single" w:color="000000" w:sz="4" w:space="0"/>
              <w:bottom w:val="single" w:color="000000" w:sz="4" w:space="0"/>
              <w:right w:val="single" w:color="000000" w:sz="4" w:space="0"/>
            </w:tcBorders>
            <w:vAlign w:val="center"/>
          </w:tcPr>
          <w:p>
            <w:pPr>
              <w:tabs>
                <w:tab w:val="left" w:pos="7665"/>
              </w:tabs>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工作方案</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0分</w:t>
            </w:r>
          </w:p>
        </w:tc>
        <w:tc>
          <w:tcPr>
            <w:tcW w:w="6069" w:type="dxa"/>
            <w:tcBorders>
              <w:top w:val="single" w:color="000000" w:sz="4" w:space="0"/>
              <w:left w:val="single" w:color="000000" w:sz="4" w:space="0"/>
              <w:bottom w:val="single" w:color="000000" w:sz="4" w:space="0"/>
              <w:right w:val="single" w:color="000000" w:sz="4" w:space="0"/>
            </w:tcBorders>
            <w:vAlign w:val="center"/>
          </w:tcPr>
          <w:p>
            <w:pPr>
              <w:tabs>
                <w:tab w:val="left" w:pos="7665"/>
              </w:tabs>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根据响应供应商提供的整体工作方案进行评分,包含：①评估程序</w:t>
            </w:r>
            <w:r>
              <w:rPr>
                <w:rFonts w:hint="eastAsia" w:ascii="仿宋" w:hAnsi="仿宋" w:eastAsia="仿宋" w:cs="仿宋"/>
                <w:color w:val="000000" w:themeColor="text1"/>
                <w:sz w:val="24"/>
                <w:lang w:val="en-US" w:eastAsia="zh-CN"/>
                <w14:textFill>
                  <w14:solidFill>
                    <w14:schemeClr w14:val="tx1"/>
                  </w14:solidFill>
                </w14:textFill>
              </w:rPr>
              <w:t>2.5分</w:t>
            </w:r>
            <w:r>
              <w:rPr>
                <w:rFonts w:hint="eastAsia" w:ascii="仿宋" w:hAnsi="仿宋" w:eastAsia="仿宋" w:cs="仿宋"/>
                <w:color w:val="000000" w:themeColor="text1"/>
                <w:sz w:val="24"/>
                <w14:textFill>
                  <w14:solidFill>
                    <w14:schemeClr w14:val="tx1"/>
                  </w14:solidFill>
                </w14:textFill>
              </w:rPr>
              <w:t>；②时间安排</w:t>
            </w:r>
            <w:r>
              <w:rPr>
                <w:rFonts w:hint="eastAsia" w:ascii="仿宋" w:hAnsi="仿宋" w:eastAsia="仿宋" w:cs="仿宋"/>
                <w:color w:val="000000" w:themeColor="text1"/>
                <w:sz w:val="24"/>
                <w:lang w:val="en-US" w:eastAsia="zh-CN"/>
                <w14:textFill>
                  <w14:solidFill>
                    <w14:schemeClr w14:val="tx1"/>
                  </w14:solidFill>
                </w14:textFill>
              </w:rPr>
              <w:t>2.5分</w:t>
            </w:r>
            <w:r>
              <w:rPr>
                <w:rFonts w:hint="eastAsia" w:ascii="仿宋" w:hAnsi="仿宋" w:eastAsia="仿宋" w:cs="仿宋"/>
                <w:color w:val="000000" w:themeColor="text1"/>
                <w:sz w:val="24"/>
                <w14:textFill>
                  <w14:solidFill>
                    <w14:schemeClr w14:val="tx1"/>
                  </w14:solidFill>
                </w14:textFill>
              </w:rPr>
              <w:t>；③进度控制及保障</w:t>
            </w:r>
            <w:r>
              <w:rPr>
                <w:rFonts w:hint="eastAsia" w:ascii="仿宋" w:hAnsi="仿宋" w:eastAsia="仿宋" w:cs="仿宋"/>
                <w:color w:val="000000" w:themeColor="text1"/>
                <w:sz w:val="24"/>
                <w:lang w:val="en-US" w:eastAsia="zh-CN"/>
                <w14:textFill>
                  <w14:solidFill>
                    <w14:schemeClr w14:val="tx1"/>
                  </w14:solidFill>
                </w14:textFill>
              </w:rPr>
              <w:t>2.5分</w:t>
            </w:r>
            <w:r>
              <w:rPr>
                <w:rFonts w:hint="eastAsia" w:ascii="仿宋" w:hAnsi="仿宋" w:eastAsia="仿宋" w:cs="仿宋"/>
                <w:color w:val="000000" w:themeColor="text1"/>
                <w:sz w:val="24"/>
                <w14:textFill>
                  <w14:solidFill>
                    <w14:schemeClr w14:val="tx1"/>
                  </w14:solidFill>
                </w14:textFill>
              </w:rPr>
              <w:t>；④配备人员分工</w:t>
            </w:r>
            <w:r>
              <w:rPr>
                <w:rFonts w:hint="eastAsia" w:ascii="仿宋" w:hAnsi="仿宋" w:eastAsia="仿宋" w:cs="仿宋"/>
                <w:color w:val="000000" w:themeColor="text1"/>
                <w:sz w:val="24"/>
                <w:lang w:val="en-US" w:eastAsia="zh-CN"/>
                <w14:textFill>
                  <w14:solidFill>
                    <w14:schemeClr w14:val="tx1"/>
                  </w14:solidFill>
                </w14:textFill>
              </w:rPr>
              <w:t>2.5分</w:t>
            </w:r>
            <w:r>
              <w:rPr>
                <w:rFonts w:hint="eastAsia" w:ascii="仿宋" w:hAnsi="仿宋" w:eastAsia="仿宋" w:cs="仿宋"/>
                <w:color w:val="000000" w:themeColor="text1"/>
                <w:sz w:val="24"/>
                <w14:textFill>
                  <w14:solidFill>
                    <w14:schemeClr w14:val="tx1"/>
                  </w14:solidFill>
                </w14:textFill>
              </w:rPr>
              <w:t>。方案完全满足项目实施要求的得</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0分，每缺少一项内容的扣</w:t>
            </w:r>
            <w:r>
              <w:rPr>
                <w:rFonts w:hint="eastAsia" w:ascii="仿宋" w:hAnsi="仿宋" w:eastAsia="仿宋" w:cs="仿宋"/>
                <w:color w:val="000000" w:themeColor="text1"/>
                <w:sz w:val="24"/>
                <w:lang w:val="en-US" w:eastAsia="zh-CN"/>
                <w14:textFill>
                  <w14:solidFill>
                    <w14:schemeClr w14:val="tx1"/>
                  </w14:solidFill>
                </w14:textFill>
              </w:rPr>
              <w:t>2.5</w:t>
            </w:r>
            <w:r>
              <w:rPr>
                <w:rFonts w:hint="eastAsia" w:ascii="仿宋" w:hAnsi="仿宋" w:eastAsia="仿宋" w:cs="仿宋"/>
                <w:color w:val="000000" w:themeColor="text1"/>
                <w:sz w:val="24"/>
                <w14:textFill>
                  <w14:solidFill>
                    <w14:schemeClr w14:val="tx1"/>
                  </w14:solidFill>
                </w14:textFill>
              </w:rPr>
              <w:t>分，每有一项不满足或有缺陷的（指内容粗略或内容出现错误或存在无关的事项或不符合项目相关要求或存在不适用项目实际情况、内容前后不一致或前后逻辑错误或涉及的规范及标准错误）扣</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分；扣完为止。</w:t>
            </w:r>
          </w:p>
        </w:tc>
      </w:tr>
      <w:tr>
        <w:tblPrEx>
          <w:tblCellMar>
            <w:top w:w="0" w:type="dxa"/>
            <w:left w:w="0" w:type="dxa"/>
            <w:bottom w:w="0" w:type="dxa"/>
            <w:right w:w="0" w:type="dxa"/>
          </w:tblCellMar>
        </w:tblPrEx>
        <w:trPr>
          <w:trHeight w:val="2342" w:hRule="exact"/>
          <w:jc w:val="center"/>
        </w:trPr>
        <w:tc>
          <w:tcPr>
            <w:tcW w:w="1609" w:type="dxa"/>
            <w:vMerge w:val="continue"/>
            <w:tcBorders>
              <w:top w:val="single" w:color="000000" w:sz="4" w:space="0"/>
              <w:left w:val="single" w:color="000000" w:sz="4" w:space="0"/>
              <w:bottom w:val="single" w:color="000000" w:sz="4" w:space="0"/>
              <w:right w:val="single" w:color="000000" w:sz="4" w:space="0"/>
            </w:tcBorders>
            <w:vAlign w:val="center"/>
          </w:tcPr>
          <w:p>
            <w:pPr>
              <w:tabs>
                <w:tab w:val="left" w:pos="7665"/>
              </w:tabs>
              <w:spacing w:line="400" w:lineRule="exact"/>
              <w:ind w:firstLine="480" w:firstLineChars="200"/>
              <w:jc w:val="center"/>
              <w:rPr>
                <w:rFonts w:ascii="仿宋" w:hAnsi="仿宋" w:eastAsia="仿宋" w:cs="仿宋"/>
                <w:color w:val="000000" w:themeColor="text1"/>
                <w:sz w:val="24"/>
                <w14:textFill>
                  <w14:solidFill>
                    <w14:schemeClr w14:val="tx1"/>
                  </w14:solidFill>
                </w14:textFill>
              </w:rPr>
            </w:pPr>
          </w:p>
        </w:tc>
        <w:tc>
          <w:tcPr>
            <w:tcW w:w="886" w:type="dxa"/>
            <w:tcBorders>
              <w:top w:val="single" w:color="000000" w:sz="4" w:space="0"/>
              <w:left w:val="single" w:color="000000" w:sz="4" w:space="0"/>
              <w:bottom w:val="single" w:color="000000" w:sz="4" w:space="0"/>
              <w:right w:val="single" w:color="000000" w:sz="4" w:space="0"/>
            </w:tcBorders>
            <w:vAlign w:val="center"/>
          </w:tcPr>
          <w:p>
            <w:pPr>
              <w:tabs>
                <w:tab w:val="left" w:pos="7665"/>
              </w:tabs>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技术方案</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0分</w:t>
            </w:r>
          </w:p>
        </w:tc>
        <w:tc>
          <w:tcPr>
            <w:tcW w:w="6069" w:type="dxa"/>
            <w:tcBorders>
              <w:top w:val="single" w:color="000000" w:sz="4" w:space="0"/>
              <w:left w:val="single" w:color="000000" w:sz="4" w:space="0"/>
              <w:bottom w:val="single" w:color="000000" w:sz="4" w:space="0"/>
              <w:right w:val="single" w:color="000000" w:sz="4" w:space="0"/>
            </w:tcBorders>
            <w:vAlign w:val="center"/>
          </w:tcPr>
          <w:p>
            <w:pPr>
              <w:tabs>
                <w:tab w:val="left" w:pos="7665"/>
              </w:tabs>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根据响应供应商提供的项目技术方案进行评分, 包含：①评估技术路线</w:t>
            </w:r>
            <w:r>
              <w:rPr>
                <w:rFonts w:hint="eastAsia" w:ascii="仿宋" w:hAnsi="仿宋" w:eastAsia="仿宋" w:cs="仿宋"/>
                <w:color w:val="000000" w:themeColor="text1"/>
                <w:sz w:val="24"/>
                <w:lang w:val="en-US" w:eastAsia="zh-CN"/>
                <w14:textFill>
                  <w14:solidFill>
                    <w14:schemeClr w14:val="tx1"/>
                  </w14:solidFill>
                </w14:textFill>
              </w:rPr>
              <w:t>2.5分</w:t>
            </w:r>
            <w:r>
              <w:rPr>
                <w:rFonts w:hint="eastAsia" w:ascii="仿宋" w:hAnsi="仿宋" w:eastAsia="仿宋" w:cs="仿宋"/>
                <w:color w:val="000000" w:themeColor="text1"/>
                <w:sz w:val="24"/>
                <w14:textFill>
                  <w14:solidFill>
                    <w14:schemeClr w14:val="tx1"/>
                  </w14:solidFill>
                </w14:textFill>
              </w:rPr>
              <w:t>；②资料收集</w:t>
            </w:r>
            <w:r>
              <w:rPr>
                <w:rFonts w:hint="eastAsia" w:ascii="仿宋" w:hAnsi="仿宋" w:eastAsia="仿宋" w:cs="仿宋"/>
                <w:color w:val="000000" w:themeColor="text1"/>
                <w:sz w:val="24"/>
                <w:lang w:val="en-US" w:eastAsia="zh-CN"/>
                <w14:textFill>
                  <w14:solidFill>
                    <w14:schemeClr w14:val="tx1"/>
                  </w14:solidFill>
                </w14:textFill>
              </w:rPr>
              <w:t>2.5分</w:t>
            </w:r>
            <w:r>
              <w:rPr>
                <w:rFonts w:hint="eastAsia" w:ascii="仿宋" w:hAnsi="仿宋" w:eastAsia="仿宋" w:cs="仿宋"/>
                <w:color w:val="000000" w:themeColor="text1"/>
                <w:sz w:val="24"/>
                <w14:textFill>
                  <w14:solidFill>
                    <w14:schemeClr w14:val="tx1"/>
                  </w14:solidFill>
                </w14:textFill>
              </w:rPr>
              <w:t>；③评估方法选用</w:t>
            </w:r>
            <w:r>
              <w:rPr>
                <w:rFonts w:hint="eastAsia" w:ascii="仿宋" w:hAnsi="仿宋" w:eastAsia="仿宋" w:cs="仿宋"/>
                <w:color w:val="000000" w:themeColor="text1"/>
                <w:sz w:val="24"/>
                <w:lang w:val="en-US" w:eastAsia="zh-CN"/>
                <w14:textFill>
                  <w14:solidFill>
                    <w14:schemeClr w14:val="tx1"/>
                  </w14:solidFill>
                </w14:textFill>
              </w:rPr>
              <w:t>2.5分</w:t>
            </w:r>
            <w:r>
              <w:rPr>
                <w:rFonts w:hint="eastAsia" w:ascii="仿宋" w:hAnsi="仿宋" w:eastAsia="仿宋" w:cs="仿宋"/>
                <w:color w:val="000000" w:themeColor="text1"/>
                <w:sz w:val="24"/>
                <w14:textFill>
                  <w14:solidFill>
                    <w14:schemeClr w14:val="tx1"/>
                  </w14:solidFill>
                </w14:textFill>
              </w:rPr>
              <w:t>；④评估成果确定</w:t>
            </w:r>
            <w:r>
              <w:rPr>
                <w:rFonts w:hint="eastAsia" w:ascii="仿宋" w:hAnsi="仿宋" w:eastAsia="仿宋" w:cs="仿宋"/>
                <w:color w:val="000000" w:themeColor="text1"/>
                <w:sz w:val="24"/>
                <w:lang w:val="en-US" w:eastAsia="zh-CN"/>
                <w14:textFill>
                  <w14:solidFill>
                    <w14:schemeClr w14:val="tx1"/>
                  </w14:solidFill>
                </w14:textFill>
              </w:rPr>
              <w:t>2.5分</w:t>
            </w:r>
            <w:r>
              <w:rPr>
                <w:rFonts w:hint="eastAsia" w:ascii="仿宋" w:hAnsi="仿宋" w:eastAsia="仿宋" w:cs="仿宋"/>
                <w:color w:val="000000" w:themeColor="text1"/>
                <w:sz w:val="24"/>
                <w14:textFill>
                  <w14:solidFill>
                    <w14:schemeClr w14:val="tx1"/>
                  </w14:solidFill>
                </w14:textFill>
              </w:rPr>
              <w:t>。方案完全满足项目实施要求的得</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0分，每缺少一项内容的扣</w:t>
            </w:r>
            <w:r>
              <w:rPr>
                <w:rFonts w:hint="eastAsia" w:ascii="仿宋" w:hAnsi="仿宋" w:eastAsia="仿宋" w:cs="仿宋"/>
                <w:color w:val="000000" w:themeColor="text1"/>
                <w:sz w:val="24"/>
                <w:lang w:val="en-US" w:eastAsia="zh-CN"/>
                <w14:textFill>
                  <w14:solidFill>
                    <w14:schemeClr w14:val="tx1"/>
                  </w14:solidFill>
                </w14:textFill>
              </w:rPr>
              <w:t>2.5分</w:t>
            </w:r>
            <w:r>
              <w:rPr>
                <w:rFonts w:hint="eastAsia" w:ascii="仿宋" w:hAnsi="仿宋" w:eastAsia="仿宋" w:cs="仿宋"/>
                <w:color w:val="000000" w:themeColor="text1"/>
                <w:sz w:val="24"/>
                <w14:textFill>
                  <w14:solidFill>
                    <w14:schemeClr w14:val="tx1"/>
                  </w14:solidFill>
                </w14:textFill>
              </w:rPr>
              <w:t>分，每有一项不满足或有缺陷的（指内容粗略或内容出现错误或存在无关的事项或不符合项目相关要求或存在不适用项目实际情况、内容前后不一致或前后逻辑错误或涉及的规范及标准错误）扣</w:t>
            </w:r>
            <w:r>
              <w:rPr>
                <w:rFonts w:hint="eastAsia" w:ascii="仿宋" w:hAnsi="仿宋" w:eastAsia="仿宋" w:cs="仿宋"/>
                <w:color w:val="000000" w:themeColor="text1"/>
                <w:sz w:val="24"/>
                <w:lang w:val="en-US" w:eastAsia="zh-CN"/>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分；扣完为止。</w:t>
            </w:r>
          </w:p>
        </w:tc>
      </w:tr>
    </w:tbl>
    <w:p>
      <w:pPr>
        <w:pStyle w:val="10"/>
        <w:tabs>
          <w:tab w:val="left" w:pos="600"/>
        </w:tabs>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p>
    <w:p>
      <w:pPr>
        <w:pStyle w:val="10"/>
        <w:tabs>
          <w:tab w:val="left" w:pos="600"/>
        </w:tabs>
        <w:spacing w:line="40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注：评分的取值按四舍五入法，保留小数点后两位。</w:t>
      </w:r>
    </w:p>
    <w:p>
      <w:pPr>
        <w:pStyle w:val="6"/>
        <w:spacing w:line="400" w:lineRule="exact"/>
        <w:ind w:firstLine="482" w:firstLineChars="200"/>
        <w:rPr>
          <w:rFonts w:ascii="仿宋" w:hAnsi="仿宋" w:eastAsia="仿宋" w:cs="仿宋"/>
          <w:color w:val="000000" w:themeColor="text1"/>
          <w:sz w:val="24"/>
          <w14:textFill>
            <w14:solidFill>
              <w14:schemeClr w14:val="tx1"/>
            </w14:solidFill>
          </w14:textFill>
        </w:rPr>
      </w:pPr>
      <w:bookmarkStart w:id="153" w:name="_Toc217446104"/>
      <w:bookmarkStart w:id="154" w:name="_Toc183682422"/>
      <w:bookmarkStart w:id="155" w:name="_Toc183582287"/>
      <w:r>
        <w:rPr>
          <w:rFonts w:hint="eastAsia" w:ascii="仿宋" w:hAnsi="仿宋" w:eastAsia="仿宋" w:cs="仿宋"/>
          <w:bCs/>
          <w:color w:val="000000" w:themeColor="text1"/>
          <w:sz w:val="24"/>
          <w14:textFill>
            <w14:solidFill>
              <w14:schemeClr w14:val="tx1"/>
            </w14:solidFill>
          </w14:textFill>
        </w:rPr>
        <w:t>6．计算</w:t>
      </w:r>
      <w:r>
        <w:rPr>
          <w:rFonts w:hint="eastAsia" w:ascii="仿宋" w:hAnsi="仿宋" w:eastAsia="仿宋" w:cs="仿宋"/>
          <w:color w:val="000000" w:themeColor="text1"/>
          <w:sz w:val="24"/>
          <w14:textFill>
            <w14:solidFill>
              <w14:schemeClr w14:val="tx1"/>
            </w14:solidFill>
          </w14:textFill>
        </w:rPr>
        <w:t>错误的修改</w:t>
      </w:r>
      <w:bookmarkEnd w:id="153"/>
      <w:bookmarkEnd w:id="154"/>
      <w:bookmarkEnd w:id="155"/>
    </w:p>
    <w:p>
      <w:pPr>
        <w:widowControl/>
        <w:autoSpaceDE w:val="0"/>
        <w:autoSpaceDN w:val="0"/>
        <w:spacing w:line="400" w:lineRule="exact"/>
        <w:ind w:right="53" w:firstLine="480" w:firstLineChars="200"/>
        <w:textAlignment w:val="bottom"/>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6.1 比选申请文件中如果出现计算上或累加上的算术错误，可按以下原则进行修改：</w:t>
      </w:r>
    </w:p>
    <w:p>
      <w:pPr>
        <w:widowControl/>
        <w:autoSpaceDE w:val="0"/>
        <w:autoSpaceDN w:val="0"/>
        <w:spacing w:line="400" w:lineRule="exact"/>
        <w:ind w:right="53" w:firstLine="480" w:firstLineChars="200"/>
        <w:textAlignment w:val="bottom"/>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（1）大写金额与小写金额不一致的，以大写金额为准；</w:t>
      </w:r>
    </w:p>
    <w:p>
      <w:pPr>
        <w:widowControl/>
        <w:autoSpaceDE w:val="0"/>
        <w:autoSpaceDN w:val="0"/>
        <w:spacing w:line="400" w:lineRule="exact"/>
        <w:ind w:right="53" w:firstLine="480" w:firstLineChars="200"/>
        <w:textAlignment w:val="bottom"/>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（2）总价金额与按单价计算的汇总金额不一致的，以单价计算的汇总金额为准；</w:t>
      </w:r>
    </w:p>
    <w:p>
      <w:pPr>
        <w:widowControl/>
        <w:autoSpaceDE w:val="0"/>
        <w:autoSpaceDN w:val="0"/>
        <w:spacing w:line="400" w:lineRule="exact"/>
        <w:ind w:right="53" w:firstLine="480" w:firstLineChars="200"/>
        <w:textAlignment w:val="bottom"/>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（3）单价金额有明显小数点错误的，以总价为准，并修改单价。</w:t>
      </w:r>
    </w:p>
    <w:p>
      <w:pPr>
        <w:widowControl/>
        <w:autoSpaceDE w:val="0"/>
        <w:autoSpaceDN w:val="0"/>
        <w:spacing w:line="400" w:lineRule="exact"/>
        <w:ind w:right="53" w:firstLine="480" w:firstLineChars="200"/>
        <w:textAlignment w:val="bottom"/>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6.2  按上述修正错误的方法调整的比选报价应对比选申请人具有约束力。如果比选申请人不接受修正后的价格，其比选将被拒绝。</w:t>
      </w:r>
    </w:p>
    <w:p>
      <w:pPr>
        <w:pStyle w:val="5"/>
        <w:spacing w:line="400" w:lineRule="exact"/>
        <w:ind w:firstLine="482" w:firstLineChars="200"/>
        <w:rPr>
          <w:rFonts w:ascii="仿宋" w:hAnsi="仿宋" w:eastAsia="仿宋" w:cs="仿宋"/>
          <w:bCs w:val="0"/>
          <w:color w:val="000000" w:themeColor="text1"/>
          <w:sz w:val="24"/>
          <w:szCs w:val="24"/>
          <w14:textFill>
            <w14:solidFill>
              <w14:schemeClr w14:val="tx1"/>
            </w14:solidFill>
          </w14:textFill>
        </w:rPr>
      </w:pPr>
      <w:bookmarkStart w:id="156" w:name="_Toc208849022"/>
      <w:bookmarkStart w:id="157" w:name="_Toc183582297"/>
      <w:bookmarkStart w:id="158" w:name="_Toc183682432"/>
      <w:bookmarkStart w:id="159" w:name="_Toc217446105"/>
      <w:r>
        <w:rPr>
          <w:rFonts w:hint="eastAsia" w:ascii="仿宋" w:hAnsi="仿宋" w:eastAsia="仿宋" w:cs="仿宋"/>
          <w:bCs w:val="0"/>
          <w:color w:val="000000" w:themeColor="text1"/>
          <w:sz w:val="24"/>
          <w:szCs w:val="24"/>
          <w14:textFill>
            <w14:solidFill>
              <w14:schemeClr w14:val="tx1"/>
            </w14:solidFill>
          </w14:textFill>
        </w:rPr>
        <w:t xml:space="preserve">7. </w:t>
      </w:r>
      <w:bookmarkEnd w:id="156"/>
      <w:bookmarkEnd w:id="157"/>
      <w:bookmarkEnd w:id="158"/>
      <w:bookmarkEnd w:id="159"/>
      <w:r>
        <w:rPr>
          <w:rFonts w:hint="eastAsia" w:ascii="仿宋" w:hAnsi="仿宋" w:eastAsia="仿宋" w:cs="仿宋"/>
          <w:color w:val="000000" w:themeColor="text1"/>
          <w:sz w:val="24"/>
          <w:szCs w:val="24"/>
          <w14:textFill>
            <w14:solidFill>
              <w14:schemeClr w14:val="tx1"/>
            </w14:solidFill>
          </w14:textFill>
        </w:rPr>
        <w:t>评选专家在</w:t>
      </w:r>
      <w:r>
        <w:rPr>
          <w:rFonts w:hint="eastAsia" w:ascii="仿宋" w:hAnsi="仿宋" w:eastAsia="仿宋" w:cs="仿宋"/>
          <w:color w:val="000000" w:themeColor="text1"/>
          <w:sz w:val="24"/>
          <w14:textFill>
            <w14:solidFill>
              <w14:schemeClr w14:val="tx1"/>
            </w14:solidFill>
          </w14:textFill>
        </w:rPr>
        <w:t>比选采购活动</w:t>
      </w:r>
      <w:r>
        <w:rPr>
          <w:rFonts w:hint="eastAsia" w:ascii="仿宋" w:hAnsi="仿宋" w:eastAsia="仿宋" w:cs="仿宋"/>
          <w:color w:val="000000" w:themeColor="text1"/>
          <w:sz w:val="24"/>
          <w:szCs w:val="24"/>
          <w14:textFill>
            <w14:solidFill>
              <w14:schemeClr w14:val="tx1"/>
            </w14:solidFill>
          </w14:textFill>
        </w:rPr>
        <w:t>中承担以下义务：</w:t>
      </w:r>
    </w:p>
    <w:p>
      <w:pPr>
        <w:widowControl/>
        <w:autoSpaceDE w:val="0"/>
        <w:autoSpaceDN w:val="0"/>
        <w:spacing w:line="400" w:lineRule="exact"/>
        <w:ind w:right="53" w:firstLine="480" w:firstLineChars="200"/>
        <w:textAlignment w:val="bottom"/>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 遵纪守法，客观、公正、廉洁地履行职责。</w:t>
      </w:r>
    </w:p>
    <w:p>
      <w:pPr>
        <w:widowControl/>
        <w:autoSpaceDE w:val="0"/>
        <w:autoSpaceDN w:val="0"/>
        <w:spacing w:line="400" w:lineRule="exact"/>
        <w:ind w:right="53" w:firstLine="480" w:firstLineChars="200"/>
        <w:textAlignment w:val="bottom"/>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 按照比选文件的规定要求对比选申请人的资格条件和供应商提供的产品价格、技术、服务等方面严格进行评判，提供科学合理、公平公正的评审意见，参与起草评审报告，并予签字确认。</w:t>
      </w:r>
    </w:p>
    <w:p>
      <w:pPr>
        <w:widowControl/>
        <w:autoSpaceDE w:val="0"/>
        <w:autoSpaceDN w:val="0"/>
        <w:spacing w:line="400" w:lineRule="exact"/>
        <w:ind w:right="53" w:firstLine="480" w:firstLineChars="200"/>
        <w:textAlignment w:val="bottom"/>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7.3 保守秘密。不得透露比选文件咨询情况，不得泄漏供应商的比选申请文件及知悉的商业秘密，不得向供应商透露评审情况。</w:t>
      </w:r>
    </w:p>
    <w:p>
      <w:pPr>
        <w:pStyle w:val="5"/>
        <w:spacing w:line="400" w:lineRule="exact"/>
        <w:ind w:firstLine="482" w:firstLineChars="200"/>
        <w:rPr>
          <w:rFonts w:ascii="仿宋" w:hAnsi="仿宋" w:eastAsia="仿宋" w:cs="仿宋"/>
          <w:bCs w:val="0"/>
          <w:color w:val="000000" w:themeColor="text1"/>
          <w:sz w:val="24"/>
          <w:szCs w:val="24"/>
          <w14:textFill>
            <w14:solidFill>
              <w14:schemeClr w14:val="tx1"/>
            </w14:solidFill>
          </w14:textFill>
        </w:rPr>
      </w:pPr>
      <w:r>
        <w:rPr>
          <w:rFonts w:hint="eastAsia" w:ascii="仿宋" w:hAnsi="仿宋" w:eastAsia="仿宋" w:cs="仿宋"/>
          <w:bCs w:val="0"/>
          <w:color w:val="000000" w:themeColor="text1"/>
          <w:sz w:val="24"/>
          <w:szCs w:val="24"/>
          <w14:textFill>
            <w14:solidFill>
              <w14:schemeClr w14:val="tx1"/>
            </w14:solidFill>
          </w14:textFill>
        </w:rPr>
        <w:t>8.重新比选或终止比选</w:t>
      </w:r>
    </w:p>
    <w:p>
      <w:pPr>
        <w:widowControl/>
        <w:autoSpaceDE w:val="0"/>
        <w:autoSpaceDN w:val="0"/>
        <w:spacing w:line="400" w:lineRule="exact"/>
        <w:ind w:right="53" w:firstLine="480" w:firstLineChars="200"/>
        <w:textAlignment w:val="bottom"/>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本次比选活动中，出现下列情形之一的，予以重新比选或终止比选：</w:t>
      </w:r>
    </w:p>
    <w:p>
      <w:pPr>
        <w:widowControl/>
        <w:autoSpaceDE w:val="0"/>
        <w:autoSpaceDN w:val="0"/>
        <w:spacing w:line="400" w:lineRule="exact"/>
        <w:ind w:right="53" w:firstLine="480" w:firstLineChars="200"/>
        <w:textAlignment w:val="bottom"/>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（1）通过资格性审核和符合性审查供应商数量不足的；</w:t>
      </w:r>
    </w:p>
    <w:p>
      <w:pPr>
        <w:widowControl/>
        <w:autoSpaceDE w:val="0"/>
        <w:autoSpaceDN w:val="0"/>
        <w:spacing w:line="400" w:lineRule="exact"/>
        <w:ind w:right="53" w:firstLine="480" w:firstLineChars="200"/>
        <w:textAlignment w:val="bottom"/>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（2）出现影响比选采购公正的违法、违规行为的；</w:t>
      </w:r>
    </w:p>
    <w:p>
      <w:pPr>
        <w:widowControl/>
        <w:autoSpaceDE w:val="0"/>
        <w:autoSpaceDN w:val="0"/>
        <w:spacing w:line="400" w:lineRule="exact"/>
        <w:ind w:right="53" w:firstLine="480" w:firstLineChars="200"/>
        <w:textAlignment w:val="bottom"/>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（3）因重大变故，比选采购任务取消的；</w:t>
      </w:r>
    </w:p>
    <w:p>
      <w:pPr>
        <w:widowControl/>
        <w:autoSpaceDE w:val="0"/>
        <w:autoSpaceDN w:val="0"/>
        <w:spacing w:line="400" w:lineRule="exact"/>
        <w:ind w:right="53" w:firstLine="480" w:firstLineChars="200"/>
        <w:textAlignment w:val="bottom"/>
        <w:rPr>
          <w:rFonts w:ascii="仿宋" w:hAnsi="仿宋" w:eastAsia="仿宋" w:cs="仿宋"/>
          <w:bCs w:val="0"/>
          <w:color w:val="000000" w:themeColor="text1"/>
          <w:sz w:val="36"/>
          <w14:textFill>
            <w14:solidFill>
              <w14:schemeClr w14:val="tx1"/>
            </w14:solidFill>
          </w14:textFill>
        </w:rPr>
        <w:sectPr>
          <w:headerReference r:id="rId8" w:type="default"/>
          <w:footerReference r:id="rId9"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color w:val="000000" w:themeColor="text1"/>
          <w:sz w:val="24"/>
          <w14:textFill>
            <w14:solidFill>
              <w14:schemeClr w14:val="tx1"/>
            </w14:solidFill>
          </w14:textFill>
        </w:rPr>
        <w:t>重新比选或终止比选的，比选采购单位应在中国招标投标公共服务平台上公告，并公告详细理由</w:t>
      </w:r>
    </w:p>
    <w:p>
      <w:pPr>
        <w:pStyle w:val="4"/>
        <w:spacing w:line="240" w:lineRule="atLeast"/>
        <w:jc w:val="center"/>
        <w:rPr>
          <w:rFonts w:hint="eastAsia" w:ascii="宋体" w:hAnsi="宋体" w:cs="Tahoma"/>
          <w:color w:val="000000"/>
          <w:kern w:val="0"/>
          <w:sz w:val="24"/>
          <w:highlight w:val="none"/>
        </w:rPr>
      </w:pPr>
      <w:bookmarkStart w:id="160" w:name="_Toc26410"/>
      <w:bookmarkStart w:id="161" w:name="_Toc57726985"/>
      <w:r>
        <w:rPr>
          <w:rFonts w:hint="eastAsia" w:ascii="仿宋" w:hAnsi="仿宋" w:eastAsia="仿宋" w:cs="仿宋"/>
          <w:bCs w:val="0"/>
          <w:color w:val="000000" w:themeColor="text1"/>
          <w:sz w:val="36"/>
          <w14:textFill>
            <w14:solidFill>
              <w14:schemeClr w14:val="tx1"/>
            </w14:solidFill>
          </w14:textFill>
        </w:rPr>
        <w:t>第七章合同主要条款</w:t>
      </w:r>
      <w:bookmarkEnd w:id="160"/>
      <w:bookmarkEnd w:id="161"/>
      <w:r>
        <w:rPr>
          <w:rFonts w:hint="eastAsia" w:ascii="宋体" w:hAnsi="宋体" w:cs="Tahoma"/>
          <w:color w:val="000000"/>
          <w:kern w:val="0"/>
          <w:sz w:val="24"/>
          <w:highlight w:val="none"/>
        </w:rPr>
        <w:t xml:space="preserve">                                            </w:t>
      </w:r>
    </w:p>
    <w:p>
      <w:pPr>
        <w:widowControl/>
        <w:spacing w:line="500" w:lineRule="exact"/>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en-US" w:eastAsia="zh-CN"/>
        </w:rPr>
        <w:t>甲</w:t>
      </w:r>
      <w:r>
        <w:rPr>
          <w:rFonts w:hint="eastAsia" w:ascii="仿宋" w:hAnsi="仿宋" w:eastAsia="仿宋" w:cs="仿宋"/>
          <w:color w:val="000000"/>
          <w:kern w:val="0"/>
          <w:sz w:val="24"/>
          <w:highlight w:val="none"/>
        </w:rPr>
        <w:t>方</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lang w:val="en-US" w:eastAsia="zh-CN"/>
        </w:rPr>
        <w:t>委托人</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u w:val="single"/>
        </w:rPr>
        <w:t>：</w:t>
      </w:r>
      <w:r>
        <w:rPr>
          <w:rFonts w:hint="eastAsia" w:ascii="仿宋" w:hAnsi="仿宋" w:eastAsia="仿宋" w:cs="仿宋"/>
          <w:bCs w:val="0"/>
          <w:color w:val="000000"/>
          <w:kern w:val="0"/>
          <w:sz w:val="24"/>
          <w:szCs w:val="24"/>
          <w:highlight w:val="none"/>
          <w:u w:val="single"/>
        </w:rPr>
        <w:t xml:space="preserve">攀枝花市国有投资（集团）有限责任公司 </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 xml:space="preserve">                                                                                                                                                </w:t>
      </w:r>
    </w:p>
    <w:p>
      <w:pPr>
        <w:widowControl/>
        <w:spacing w:line="500" w:lineRule="exact"/>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en-US" w:eastAsia="zh-CN"/>
        </w:rPr>
        <w:t>乙</w:t>
      </w:r>
      <w:r>
        <w:rPr>
          <w:rFonts w:hint="eastAsia" w:ascii="仿宋" w:hAnsi="仿宋" w:eastAsia="仿宋" w:cs="仿宋"/>
          <w:color w:val="000000"/>
          <w:kern w:val="0"/>
          <w:sz w:val="24"/>
          <w:highlight w:val="none"/>
        </w:rPr>
        <w:t>方(资产评估机构)：</w:t>
      </w:r>
      <w:r>
        <w:rPr>
          <w:rFonts w:hint="eastAsia" w:ascii="仿宋" w:hAnsi="仿宋" w:eastAsia="仿宋" w:cs="仿宋"/>
          <w:color w:val="000000"/>
          <w:kern w:val="0"/>
          <w:sz w:val="24"/>
          <w:highlight w:val="none"/>
          <w:u w:val="single"/>
          <w:lang w:val="en-US" w:eastAsia="zh-CN"/>
        </w:rPr>
        <w:t xml:space="preserve">                                      </w:t>
      </w:r>
      <w:r>
        <w:rPr>
          <w:rFonts w:hint="eastAsia" w:ascii="仿宋" w:hAnsi="仿宋" w:eastAsia="仿宋" w:cs="仿宋"/>
          <w:color w:val="000000"/>
          <w:kern w:val="0"/>
          <w:sz w:val="24"/>
          <w:highlight w:val="none"/>
          <w:u w:val="single"/>
        </w:rPr>
        <w:t xml:space="preserve">      </w:t>
      </w:r>
    </w:p>
    <w:p>
      <w:pPr>
        <w:widowControl/>
        <w:spacing w:line="500" w:lineRule="exact"/>
        <w:ind w:firstLine="480" w:firstLineChars="200"/>
        <w:rPr>
          <w:rFonts w:hint="eastAsia" w:ascii="仿宋" w:hAnsi="仿宋" w:eastAsia="仿宋" w:cs="仿宋"/>
          <w:b/>
          <w:bCs/>
          <w:color w:val="000000"/>
          <w:kern w:val="0"/>
          <w:sz w:val="24"/>
          <w:highlight w:val="none"/>
        </w:rPr>
      </w:pPr>
      <w:r>
        <w:rPr>
          <w:rFonts w:hint="eastAsia" w:ascii="仿宋" w:hAnsi="仿宋" w:eastAsia="仿宋" w:cs="仿宋"/>
          <w:color w:val="000000"/>
          <w:kern w:val="0"/>
          <w:sz w:val="24"/>
          <w:highlight w:val="none"/>
        </w:rPr>
        <w:t>根据《中华人民共和国合同法》、《中华人民共和国资产评估法》和《资产评估准则——基本准则》以及《资产评估执业准则——资产评估委托合同》，为维护社会公共利益和资产评估各方当事人合法权益，明确评估机构和委托人及被评估单位的权利义务，经双方协商一致，订立资产评估委托合同(以下简称“委托合同”)，对评估事项做如下约定：</w:t>
      </w:r>
    </w:p>
    <w:p>
      <w:pPr>
        <w:widowControl/>
        <w:spacing w:line="520" w:lineRule="exact"/>
        <w:ind w:firstLine="482" w:firstLineChars="200"/>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一、评估目的</w:t>
      </w:r>
    </w:p>
    <w:p>
      <w:pPr>
        <w:widowControl/>
        <w:spacing w:line="520" w:lineRule="exact"/>
        <w:ind w:firstLine="480" w:firstLineChars="200"/>
        <w:rPr>
          <w:rFonts w:hint="eastAsia" w:ascii="仿宋" w:hAnsi="仿宋" w:eastAsia="仿宋" w:cs="仿宋"/>
          <w:b/>
          <w:bCs/>
          <w:color w:val="000000"/>
          <w:kern w:val="0"/>
          <w:sz w:val="24"/>
          <w:highlight w:val="none"/>
        </w:rPr>
      </w:pPr>
      <w:r>
        <w:rPr>
          <w:rFonts w:hint="eastAsia" w:ascii="仿宋" w:hAnsi="仿宋" w:eastAsia="仿宋" w:cs="仿宋"/>
          <w:color w:val="000000"/>
          <w:kern w:val="0"/>
          <w:sz w:val="24"/>
          <w:highlight w:val="none"/>
          <w:lang w:val="en-US" w:eastAsia="zh-CN"/>
        </w:rPr>
        <w:t>甲方拟在2023年至2025年期间连续三年每年对名下房地产资产对进行公允价值评估</w:t>
      </w:r>
      <w:r>
        <w:rPr>
          <w:rFonts w:hint="eastAsia" w:ascii="仿宋" w:hAnsi="仿宋" w:eastAsia="仿宋" w:cs="仿宋"/>
          <w:color w:val="000000"/>
          <w:kern w:val="0"/>
          <w:sz w:val="24"/>
          <w:highlight w:val="none"/>
        </w:rPr>
        <w:t>，委托</w:t>
      </w:r>
      <w:r>
        <w:rPr>
          <w:rFonts w:hint="eastAsia" w:ascii="仿宋" w:hAnsi="仿宋" w:eastAsia="仿宋" w:cs="仿宋"/>
          <w:color w:val="000000"/>
          <w:kern w:val="0"/>
          <w:sz w:val="24"/>
          <w:highlight w:val="none"/>
          <w:lang w:val="en-US" w:eastAsia="zh-CN"/>
        </w:rPr>
        <w:t>乙方</w:t>
      </w:r>
      <w:r>
        <w:rPr>
          <w:rFonts w:hint="eastAsia" w:ascii="仿宋" w:hAnsi="仿宋" w:eastAsia="仿宋" w:cs="仿宋"/>
          <w:color w:val="000000"/>
          <w:kern w:val="0"/>
          <w:sz w:val="24"/>
          <w:highlight w:val="none"/>
        </w:rPr>
        <w:t>对涉及资产的市场价值进行评估</w:t>
      </w:r>
      <w:r>
        <w:rPr>
          <w:rFonts w:hint="eastAsia" w:ascii="仿宋" w:hAnsi="仿宋" w:eastAsia="仿宋" w:cs="仿宋"/>
          <w:color w:val="000000"/>
          <w:kern w:val="0"/>
          <w:sz w:val="24"/>
          <w:highlight w:val="none"/>
          <w:lang w:val="en-US" w:eastAsia="zh-CN"/>
        </w:rPr>
        <w:t>并出具评估报告，</w:t>
      </w:r>
      <w:r>
        <w:rPr>
          <w:rFonts w:hint="eastAsia" w:ascii="仿宋" w:hAnsi="仿宋" w:eastAsia="仿宋" w:cs="仿宋"/>
          <w:color w:val="000000"/>
          <w:kern w:val="0"/>
          <w:sz w:val="24"/>
          <w:highlight w:val="none"/>
        </w:rPr>
        <w:t>为</w:t>
      </w:r>
      <w:r>
        <w:rPr>
          <w:rFonts w:hint="eastAsia" w:ascii="仿宋" w:hAnsi="仿宋" w:eastAsia="仿宋" w:cs="仿宋"/>
          <w:color w:val="000000"/>
          <w:kern w:val="0"/>
          <w:sz w:val="24"/>
          <w:highlight w:val="none"/>
          <w:lang w:val="en-US" w:eastAsia="zh-CN"/>
        </w:rPr>
        <w:t>甲方</w:t>
      </w:r>
      <w:r>
        <w:rPr>
          <w:rFonts w:hint="eastAsia" w:ascii="仿宋" w:hAnsi="仿宋" w:eastAsia="仿宋" w:cs="仿宋"/>
          <w:color w:val="000000"/>
          <w:kern w:val="0"/>
          <w:sz w:val="24"/>
          <w:highlight w:val="none"/>
        </w:rPr>
        <w:t>后续</w:t>
      </w:r>
      <w:r>
        <w:rPr>
          <w:rFonts w:hint="eastAsia" w:ascii="仿宋" w:hAnsi="仿宋" w:eastAsia="仿宋" w:cs="仿宋"/>
          <w:color w:val="000000"/>
          <w:kern w:val="0"/>
          <w:sz w:val="24"/>
          <w:highlight w:val="none"/>
          <w:lang w:val="en-US" w:eastAsia="zh-CN"/>
        </w:rPr>
        <w:t>管理</w:t>
      </w:r>
      <w:r>
        <w:rPr>
          <w:rFonts w:hint="eastAsia" w:ascii="仿宋" w:hAnsi="仿宋" w:eastAsia="仿宋" w:cs="仿宋"/>
          <w:color w:val="000000"/>
          <w:kern w:val="0"/>
          <w:sz w:val="24"/>
          <w:highlight w:val="none"/>
        </w:rPr>
        <w:t>提供价值参考依据。</w:t>
      </w:r>
    </w:p>
    <w:p>
      <w:pPr>
        <w:widowControl/>
        <w:spacing w:line="520" w:lineRule="exact"/>
        <w:ind w:firstLine="482" w:firstLineChars="200"/>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二、评估对象和评估范围：</w:t>
      </w:r>
    </w:p>
    <w:p>
      <w:pPr>
        <w:widowControl/>
        <w:spacing w:line="500" w:lineRule="exact"/>
        <w:ind w:firstLine="480" w:firstLineChars="200"/>
        <w:rPr>
          <w:rFonts w:hint="eastAsia" w:ascii="仿宋" w:hAnsi="仿宋" w:eastAsia="仿宋" w:cs="仿宋"/>
          <w:color w:val="000000"/>
          <w:kern w:val="0"/>
          <w:sz w:val="24"/>
          <w:highlight w:val="none"/>
          <w:u w:val="single"/>
        </w:rPr>
      </w:pPr>
      <w:r>
        <w:rPr>
          <w:rFonts w:hint="eastAsia" w:ascii="仿宋" w:hAnsi="仿宋" w:eastAsia="仿宋" w:cs="仿宋"/>
          <w:color w:val="000000"/>
          <w:kern w:val="0"/>
          <w:sz w:val="24"/>
          <w:highlight w:val="none"/>
        </w:rPr>
        <w:t xml:space="preserve">甲方委托乙方评估资产的对象和范围为上述公司所有的资产（房屋建筑物、土地使用权）。详见甲方提供的评估明细表、清单、合同、协议等资料。                                            </w:t>
      </w:r>
    </w:p>
    <w:p>
      <w:pPr>
        <w:spacing w:line="520" w:lineRule="exact"/>
        <w:ind w:firstLine="482" w:firstLineChars="200"/>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三、评估基准日</w:t>
      </w:r>
    </w:p>
    <w:p>
      <w:pPr>
        <w:spacing w:line="500" w:lineRule="exact"/>
        <w:ind w:firstLine="480" w:firstLineChars="200"/>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根据本次评估目的，经双方协商确定评估基准日。</w:t>
      </w:r>
    </w:p>
    <w:p>
      <w:pPr>
        <w:widowControl/>
        <w:spacing w:line="520" w:lineRule="exact"/>
        <w:ind w:firstLine="482" w:firstLineChars="200"/>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四、评估报告使用范围</w:t>
      </w:r>
    </w:p>
    <w:p>
      <w:pPr>
        <w:widowControl/>
        <w:spacing w:line="500" w:lineRule="exact"/>
        <w:ind w:firstLine="480" w:firstLineChars="200"/>
        <w:rPr>
          <w:rFonts w:hint="eastAsia" w:ascii="仿宋" w:hAnsi="仿宋" w:eastAsia="仿宋" w:cs="仿宋"/>
          <w:color w:val="000000"/>
          <w:kern w:val="0"/>
          <w:sz w:val="24"/>
          <w:highlight w:val="none"/>
          <w:u w:val="single"/>
        </w:rPr>
      </w:pPr>
      <w:r>
        <w:rPr>
          <w:rFonts w:hint="eastAsia" w:ascii="仿宋" w:hAnsi="仿宋" w:eastAsia="仿宋" w:cs="仿宋"/>
          <w:sz w:val="24"/>
          <w:highlight w:val="none"/>
        </w:rPr>
        <w:t>评估报告仅供</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及</w:t>
      </w:r>
      <w:r>
        <w:rPr>
          <w:rFonts w:hint="eastAsia" w:ascii="仿宋" w:hAnsi="仿宋" w:eastAsia="仿宋" w:cs="仿宋"/>
          <w:sz w:val="24"/>
          <w:highlight w:val="none"/>
          <w:lang w:val="en-US" w:eastAsia="zh-CN"/>
        </w:rPr>
        <w:t>甲方</w:t>
      </w:r>
      <w:r>
        <w:rPr>
          <w:rFonts w:hint="eastAsia" w:ascii="仿宋" w:hAnsi="仿宋" w:eastAsia="仿宋" w:cs="仿宋"/>
          <w:sz w:val="24"/>
          <w:highlight w:val="none"/>
        </w:rPr>
        <w:t>确定的其他评估报告使用者使用，法律、法规另有规定除外。</w:t>
      </w:r>
    </w:p>
    <w:p>
      <w:pPr>
        <w:widowControl/>
        <w:spacing w:line="520" w:lineRule="exact"/>
        <w:ind w:firstLine="482" w:firstLineChars="200"/>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五、评估报告提交期限和方式</w:t>
      </w:r>
    </w:p>
    <w:p>
      <w:pPr>
        <w:widowControl/>
        <w:spacing w:line="50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en-US" w:eastAsia="zh-CN"/>
        </w:rPr>
        <w:t>乙方</w:t>
      </w:r>
      <w:r>
        <w:rPr>
          <w:rFonts w:hint="eastAsia" w:ascii="仿宋" w:hAnsi="仿宋" w:eastAsia="仿宋" w:cs="仿宋"/>
          <w:color w:val="000000"/>
          <w:kern w:val="0"/>
          <w:sz w:val="24"/>
          <w:highlight w:val="none"/>
        </w:rPr>
        <w:t>在收到</w:t>
      </w:r>
      <w:r>
        <w:rPr>
          <w:rFonts w:hint="eastAsia" w:ascii="仿宋" w:hAnsi="仿宋" w:eastAsia="仿宋" w:cs="仿宋"/>
          <w:color w:val="000000"/>
          <w:kern w:val="0"/>
          <w:sz w:val="24"/>
          <w:highlight w:val="none"/>
          <w:lang w:val="en-US" w:eastAsia="zh-CN"/>
        </w:rPr>
        <w:t>甲方</w:t>
      </w:r>
      <w:r>
        <w:rPr>
          <w:rFonts w:hint="eastAsia" w:ascii="仿宋" w:hAnsi="仿宋" w:eastAsia="仿宋" w:cs="仿宋"/>
          <w:color w:val="000000"/>
          <w:kern w:val="0"/>
          <w:sz w:val="24"/>
          <w:highlight w:val="none"/>
        </w:rPr>
        <w:t>提供的本次评估所需的全部资料后</w:t>
      </w:r>
      <w:r>
        <w:rPr>
          <w:rFonts w:hint="eastAsia" w:ascii="仿宋" w:hAnsi="仿宋" w:eastAsia="仿宋" w:cs="仿宋"/>
          <w:color w:val="000000"/>
          <w:kern w:val="0"/>
          <w:sz w:val="24"/>
          <w:highlight w:val="none"/>
          <w:u w:val="single"/>
          <w:lang w:val="en-US" w:eastAsia="zh-CN"/>
        </w:rPr>
        <w:t>60</w:t>
      </w:r>
      <w:r>
        <w:rPr>
          <w:rFonts w:hint="eastAsia" w:ascii="仿宋" w:hAnsi="仿宋" w:eastAsia="仿宋" w:cs="仿宋"/>
          <w:color w:val="000000"/>
          <w:kern w:val="0"/>
          <w:sz w:val="24"/>
          <w:highlight w:val="none"/>
        </w:rPr>
        <w:t>日内完成受托的评估工作，向</w:t>
      </w:r>
      <w:r>
        <w:rPr>
          <w:rFonts w:hint="eastAsia" w:ascii="仿宋" w:hAnsi="仿宋" w:eastAsia="仿宋" w:cs="仿宋"/>
          <w:color w:val="000000"/>
          <w:kern w:val="0"/>
          <w:sz w:val="24"/>
          <w:highlight w:val="none"/>
          <w:lang w:val="en-US" w:eastAsia="zh-CN"/>
        </w:rPr>
        <w:t>甲方</w:t>
      </w:r>
      <w:r>
        <w:rPr>
          <w:rFonts w:hint="eastAsia" w:ascii="仿宋" w:hAnsi="仿宋" w:eastAsia="仿宋" w:cs="仿宋"/>
          <w:color w:val="000000"/>
          <w:kern w:val="0"/>
          <w:sz w:val="24"/>
          <w:highlight w:val="none"/>
        </w:rPr>
        <w:t>提供正式的《资产评估报告书》，若因不可抗力因素需延长或提前完成评估</w:t>
      </w:r>
      <w:r>
        <w:rPr>
          <w:rFonts w:hint="eastAsia" w:ascii="仿宋" w:hAnsi="仿宋" w:eastAsia="仿宋" w:cs="仿宋"/>
          <w:color w:val="000000"/>
          <w:kern w:val="0"/>
          <w:sz w:val="24"/>
          <w:highlight w:val="none"/>
          <w:lang w:val="en-US" w:eastAsia="zh-CN"/>
        </w:rPr>
        <w:t>工作</w:t>
      </w:r>
      <w:r>
        <w:rPr>
          <w:rFonts w:hint="eastAsia" w:ascii="仿宋" w:hAnsi="仿宋" w:eastAsia="仿宋" w:cs="仿宋"/>
          <w:color w:val="000000"/>
          <w:kern w:val="0"/>
          <w:sz w:val="24"/>
          <w:highlight w:val="none"/>
        </w:rPr>
        <w:t>，双方需另行协商。</w:t>
      </w:r>
    </w:p>
    <w:p>
      <w:pPr>
        <w:widowControl/>
        <w:spacing w:line="520" w:lineRule="exact"/>
        <w:ind w:firstLine="482" w:firstLineChars="200"/>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六、评估服务费总额、支付时间和方式</w:t>
      </w:r>
    </w:p>
    <w:p>
      <w:pPr>
        <w:spacing w:line="500" w:lineRule="exact"/>
        <w:ind w:firstLine="480" w:firstLineChars="200"/>
        <w:rPr>
          <w:rFonts w:hint="eastAsia" w:ascii="仿宋" w:hAnsi="仿宋" w:eastAsia="仿宋" w:cs="仿宋"/>
          <w:bCs/>
          <w:iCs/>
          <w:sz w:val="24"/>
          <w:highlight w:val="none"/>
        </w:rPr>
      </w:pPr>
      <w:r>
        <w:rPr>
          <w:rFonts w:hint="eastAsia" w:ascii="仿宋" w:hAnsi="仿宋" w:eastAsia="仿宋" w:cs="仿宋"/>
          <w:bCs/>
          <w:iCs/>
          <w:sz w:val="24"/>
          <w:highlight w:val="none"/>
        </w:rPr>
        <w:t>经协商收取评估服务费含税价总额为</w:t>
      </w:r>
      <w:r>
        <w:rPr>
          <w:rFonts w:hint="eastAsia" w:ascii="仿宋" w:hAnsi="仿宋" w:eastAsia="仿宋" w:cs="仿宋"/>
          <w:b/>
          <w:bCs/>
          <w:iCs/>
          <w:sz w:val="24"/>
          <w:highlight w:val="none"/>
          <w:u w:val="single"/>
        </w:rPr>
        <w:t>￥</w:t>
      </w:r>
      <w:r>
        <w:rPr>
          <w:rFonts w:hint="eastAsia" w:ascii="仿宋" w:hAnsi="仿宋" w:eastAsia="仿宋" w:cs="仿宋"/>
          <w:b/>
          <w:bCs/>
          <w:iCs/>
          <w:sz w:val="24"/>
          <w:highlight w:val="none"/>
          <w:u w:val="single"/>
          <w:lang w:val="en-US" w:eastAsia="zh-CN"/>
        </w:rPr>
        <w:t xml:space="preserve">     </w:t>
      </w:r>
      <w:r>
        <w:rPr>
          <w:rFonts w:hint="eastAsia" w:ascii="仿宋" w:hAnsi="仿宋" w:eastAsia="仿宋" w:cs="仿宋"/>
          <w:b/>
          <w:bCs/>
          <w:iCs/>
          <w:sz w:val="24"/>
          <w:highlight w:val="none"/>
          <w:u w:val="single"/>
        </w:rPr>
        <w:t>元</w:t>
      </w:r>
      <w:r>
        <w:rPr>
          <w:rFonts w:hint="eastAsia" w:ascii="仿宋" w:hAnsi="仿宋" w:eastAsia="仿宋" w:cs="仿宋"/>
          <w:bCs/>
          <w:iCs/>
          <w:sz w:val="24"/>
          <w:highlight w:val="none"/>
        </w:rPr>
        <w:t>（大写：</w:t>
      </w:r>
      <w:r>
        <w:rPr>
          <w:rFonts w:hint="eastAsia" w:ascii="仿宋" w:hAnsi="仿宋" w:eastAsia="仿宋" w:cs="仿宋"/>
          <w:bCs/>
          <w:iCs/>
          <w:sz w:val="24"/>
          <w:highlight w:val="none"/>
          <w:u w:val="single"/>
        </w:rPr>
        <w:t>人民币</w:t>
      </w:r>
      <w:r>
        <w:rPr>
          <w:rFonts w:hint="eastAsia" w:ascii="仿宋" w:hAnsi="仿宋" w:eastAsia="仿宋" w:cs="仿宋"/>
          <w:bCs/>
          <w:iCs/>
          <w:sz w:val="24"/>
          <w:highlight w:val="none"/>
          <w:u w:val="single"/>
          <w:lang w:val="en-US" w:eastAsia="zh-CN"/>
        </w:rPr>
        <w:t xml:space="preserve">       </w:t>
      </w:r>
      <w:r>
        <w:rPr>
          <w:rFonts w:hint="eastAsia" w:ascii="仿宋" w:hAnsi="仿宋" w:eastAsia="仿宋" w:cs="仿宋"/>
          <w:bCs/>
          <w:iCs/>
          <w:sz w:val="24"/>
          <w:highlight w:val="none"/>
        </w:rPr>
        <w:t>）。</w:t>
      </w:r>
      <w:r>
        <w:rPr>
          <w:rFonts w:hint="eastAsia" w:ascii="仿宋" w:hAnsi="仿宋" w:eastAsia="仿宋" w:cs="仿宋"/>
          <w:bCs w:val="0"/>
          <w:color w:val="000000"/>
          <w:kern w:val="0"/>
          <w:sz w:val="24"/>
          <w:szCs w:val="24"/>
          <w:highlight w:val="none"/>
        </w:rPr>
        <w:t>包含办公费、食宿费、交通费、人工费以及采购文件规定以外的其它未涉及费用，甲方不再支付其他费用。</w:t>
      </w:r>
    </w:p>
    <w:p>
      <w:pPr>
        <w:spacing w:line="500" w:lineRule="exact"/>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付款方式：</w:t>
      </w:r>
      <w:r>
        <w:rPr>
          <w:rFonts w:hint="eastAsia" w:ascii="仿宋" w:hAnsi="仿宋" w:eastAsia="仿宋" w:cs="仿宋"/>
          <w:bCs w:val="0"/>
          <w:color w:val="000000"/>
          <w:kern w:val="0"/>
          <w:sz w:val="24"/>
          <w:szCs w:val="24"/>
          <w:highlight w:val="none"/>
        </w:rPr>
        <w:t>甲乙双方签订合同</w:t>
      </w:r>
      <w:r>
        <w:rPr>
          <w:rFonts w:hint="eastAsia" w:ascii="仿宋" w:hAnsi="仿宋" w:eastAsia="仿宋" w:cs="仿宋"/>
          <w:bCs w:val="0"/>
          <w:color w:val="000000"/>
          <w:kern w:val="0"/>
          <w:sz w:val="24"/>
          <w:szCs w:val="24"/>
          <w:highlight w:val="none"/>
          <w:lang w:val="en-US" w:eastAsia="zh-CN"/>
        </w:rPr>
        <w:t>后</w:t>
      </w:r>
      <w:r>
        <w:rPr>
          <w:rFonts w:hint="eastAsia" w:ascii="仿宋" w:hAnsi="仿宋" w:eastAsia="仿宋" w:cs="仿宋"/>
          <w:bCs w:val="0"/>
          <w:color w:val="000000"/>
          <w:kern w:val="0"/>
          <w:sz w:val="24"/>
          <w:szCs w:val="24"/>
          <w:highlight w:val="none"/>
        </w:rPr>
        <w:t>，乙方</w:t>
      </w:r>
      <w:r>
        <w:rPr>
          <w:rFonts w:hint="eastAsia" w:ascii="仿宋" w:hAnsi="仿宋" w:eastAsia="仿宋" w:cs="仿宋"/>
          <w:bCs w:val="0"/>
          <w:color w:val="000000"/>
          <w:kern w:val="0"/>
          <w:sz w:val="24"/>
          <w:szCs w:val="24"/>
          <w:highlight w:val="none"/>
          <w:lang w:val="en-US" w:eastAsia="zh-CN"/>
        </w:rPr>
        <w:t>每年按甲方要求</w:t>
      </w:r>
      <w:r>
        <w:rPr>
          <w:rFonts w:hint="eastAsia" w:ascii="仿宋" w:hAnsi="仿宋" w:eastAsia="仿宋" w:cs="仿宋"/>
          <w:bCs w:val="0"/>
          <w:color w:val="000000"/>
          <w:kern w:val="0"/>
          <w:sz w:val="24"/>
          <w:szCs w:val="24"/>
          <w:highlight w:val="none"/>
        </w:rPr>
        <w:t>出具评估报告，经甲方审查</w:t>
      </w:r>
      <w:r>
        <w:rPr>
          <w:rFonts w:hint="eastAsia" w:ascii="仿宋" w:hAnsi="仿宋" w:eastAsia="仿宋" w:cs="仿宋"/>
          <w:bCs w:val="0"/>
          <w:color w:val="000000"/>
          <w:kern w:val="0"/>
          <w:sz w:val="24"/>
          <w:szCs w:val="24"/>
          <w:highlight w:val="none"/>
          <w:lang w:val="en-US" w:eastAsia="zh-Hans"/>
        </w:rPr>
        <w:t>确认</w:t>
      </w:r>
      <w:r>
        <w:rPr>
          <w:rFonts w:hint="eastAsia" w:ascii="仿宋" w:hAnsi="仿宋" w:eastAsia="仿宋" w:cs="仿宋"/>
          <w:bCs w:val="0"/>
          <w:color w:val="000000"/>
          <w:kern w:val="0"/>
          <w:sz w:val="24"/>
          <w:szCs w:val="24"/>
          <w:highlight w:val="none"/>
        </w:rPr>
        <w:t>通过后的</w:t>
      </w:r>
      <w:r>
        <w:rPr>
          <w:rFonts w:hint="eastAsia" w:ascii="仿宋" w:hAnsi="仿宋" w:eastAsia="仿宋" w:cs="仿宋"/>
          <w:bCs w:val="0"/>
          <w:color w:val="000000"/>
          <w:kern w:val="0"/>
          <w:sz w:val="24"/>
          <w:szCs w:val="24"/>
          <w:highlight w:val="none"/>
          <w:lang w:eastAsia="zh-CN"/>
        </w:rPr>
        <w:t>1</w:t>
      </w:r>
      <w:r>
        <w:rPr>
          <w:rFonts w:hint="eastAsia" w:ascii="仿宋" w:hAnsi="仿宋" w:eastAsia="仿宋" w:cs="仿宋"/>
          <w:bCs w:val="0"/>
          <w:color w:val="000000"/>
          <w:kern w:val="0"/>
          <w:sz w:val="24"/>
          <w:szCs w:val="24"/>
          <w:highlight w:val="none"/>
          <w:lang w:val="en-US" w:eastAsia="zh-CN"/>
        </w:rPr>
        <w:t>0</w:t>
      </w:r>
      <w:r>
        <w:rPr>
          <w:rFonts w:hint="eastAsia" w:ascii="仿宋" w:hAnsi="仿宋" w:eastAsia="仿宋" w:cs="仿宋"/>
          <w:bCs w:val="0"/>
          <w:color w:val="000000"/>
          <w:kern w:val="0"/>
          <w:sz w:val="24"/>
          <w:szCs w:val="24"/>
          <w:highlight w:val="none"/>
        </w:rPr>
        <w:t>个工作日内，甲方</w:t>
      </w:r>
      <w:r>
        <w:rPr>
          <w:rFonts w:hint="eastAsia" w:ascii="仿宋" w:hAnsi="仿宋" w:eastAsia="仿宋" w:cs="仿宋"/>
          <w:bCs w:val="0"/>
          <w:color w:val="000000"/>
          <w:kern w:val="0"/>
          <w:sz w:val="24"/>
          <w:szCs w:val="24"/>
          <w:highlight w:val="none"/>
          <w:lang w:val="en-US" w:eastAsia="zh-CN"/>
        </w:rPr>
        <w:t>每年</w:t>
      </w:r>
      <w:r>
        <w:rPr>
          <w:rFonts w:hint="eastAsia" w:ascii="仿宋" w:hAnsi="仿宋" w:eastAsia="仿宋" w:cs="仿宋"/>
          <w:bCs w:val="0"/>
          <w:color w:val="000000"/>
          <w:kern w:val="0"/>
          <w:sz w:val="24"/>
          <w:szCs w:val="24"/>
          <w:highlight w:val="none"/>
        </w:rPr>
        <w:t>支付合同</w:t>
      </w:r>
      <w:r>
        <w:rPr>
          <w:rFonts w:hint="eastAsia" w:ascii="仿宋" w:hAnsi="仿宋" w:eastAsia="仿宋" w:cs="仿宋"/>
          <w:bCs w:val="0"/>
          <w:color w:val="000000"/>
          <w:kern w:val="0"/>
          <w:sz w:val="24"/>
          <w:szCs w:val="24"/>
          <w:highlight w:val="none"/>
          <w:lang w:val="en-US" w:eastAsia="zh-CN"/>
        </w:rPr>
        <w:t>总评估费用</w:t>
      </w:r>
      <w:r>
        <w:rPr>
          <w:rFonts w:hint="eastAsia" w:ascii="仿宋" w:hAnsi="仿宋" w:eastAsia="仿宋" w:cs="仿宋"/>
          <w:bCs w:val="0"/>
          <w:color w:val="000000"/>
          <w:kern w:val="0"/>
          <w:sz w:val="24"/>
          <w:szCs w:val="24"/>
          <w:highlight w:val="none"/>
        </w:rPr>
        <w:t>的</w:t>
      </w:r>
      <w:r>
        <w:rPr>
          <w:rFonts w:hint="eastAsia" w:ascii="仿宋" w:hAnsi="仿宋" w:eastAsia="仿宋" w:cs="仿宋"/>
          <w:bCs w:val="0"/>
          <w:color w:val="000000"/>
          <w:kern w:val="0"/>
          <w:sz w:val="24"/>
          <w:szCs w:val="24"/>
          <w:highlight w:val="none"/>
          <w:lang w:val="en-US" w:eastAsia="zh-CN"/>
        </w:rPr>
        <w:t>三分之一</w:t>
      </w:r>
      <w:r>
        <w:rPr>
          <w:rFonts w:hint="eastAsia" w:ascii="仿宋" w:hAnsi="仿宋" w:eastAsia="仿宋" w:cs="仿宋"/>
          <w:bCs w:val="0"/>
          <w:color w:val="000000"/>
          <w:kern w:val="0"/>
          <w:sz w:val="24"/>
          <w:szCs w:val="24"/>
          <w:highlight w:val="none"/>
        </w:rPr>
        <w:t>，</w:t>
      </w:r>
      <w:r>
        <w:rPr>
          <w:rFonts w:hint="eastAsia" w:ascii="仿宋" w:hAnsi="仿宋" w:eastAsia="仿宋" w:cs="仿宋"/>
          <w:bCs w:val="0"/>
          <w:color w:val="000000"/>
          <w:kern w:val="0"/>
          <w:sz w:val="24"/>
          <w:szCs w:val="24"/>
          <w:highlight w:val="none"/>
          <w:lang w:val="en-US" w:eastAsia="zh-CN"/>
        </w:rPr>
        <w:t>第三年付完</w:t>
      </w:r>
      <w:r>
        <w:rPr>
          <w:rFonts w:hint="eastAsia" w:ascii="仿宋" w:hAnsi="仿宋" w:eastAsia="仿宋" w:cs="仿宋"/>
          <w:bCs w:val="0"/>
          <w:color w:val="000000"/>
          <w:kern w:val="0"/>
          <w:sz w:val="24"/>
          <w:szCs w:val="24"/>
          <w:highlight w:val="none"/>
        </w:rPr>
        <w:t>。</w:t>
      </w:r>
    </w:p>
    <w:p>
      <w:pPr>
        <w:widowControl/>
        <w:spacing w:line="520" w:lineRule="exact"/>
        <w:ind w:firstLine="482" w:firstLineChars="200"/>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七、</w:t>
      </w:r>
      <w:r>
        <w:rPr>
          <w:rFonts w:hint="eastAsia" w:ascii="仿宋" w:hAnsi="仿宋" w:eastAsia="仿宋" w:cs="仿宋"/>
          <w:b/>
          <w:bCs/>
          <w:color w:val="000000"/>
          <w:kern w:val="0"/>
          <w:sz w:val="24"/>
          <w:highlight w:val="none"/>
          <w:lang w:val="en-US" w:eastAsia="zh-CN"/>
        </w:rPr>
        <w:t>甲方</w:t>
      </w:r>
      <w:r>
        <w:rPr>
          <w:rFonts w:hint="eastAsia" w:ascii="仿宋" w:hAnsi="仿宋" w:eastAsia="仿宋" w:cs="仿宋"/>
          <w:b/>
          <w:bCs/>
          <w:color w:val="000000"/>
          <w:kern w:val="0"/>
          <w:sz w:val="24"/>
          <w:highlight w:val="none"/>
        </w:rPr>
        <w:t>的权利和义务</w:t>
      </w:r>
    </w:p>
    <w:p>
      <w:pPr>
        <w:widowControl/>
        <w:spacing w:line="50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r>
        <w:rPr>
          <w:rFonts w:hint="eastAsia" w:ascii="仿宋" w:hAnsi="仿宋" w:eastAsia="仿宋" w:cs="仿宋"/>
          <w:color w:val="000000"/>
          <w:kern w:val="0"/>
          <w:sz w:val="24"/>
          <w:highlight w:val="none"/>
          <w:lang w:val="en-US" w:eastAsia="zh-CN"/>
        </w:rPr>
        <w:t>甲方</w:t>
      </w:r>
      <w:r>
        <w:rPr>
          <w:rFonts w:hint="eastAsia" w:ascii="仿宋" w:hAnsi="仿宋" w:eastAsia="仿宋" w:cs="仿宋"/>
          <w:color w:val="000000"/>
          <w:kern w:val="0"/>
          <w:sz w:val="24"/>
          <w:highlight w:val="none"/>
        </w:rPr>
        <w:t>应当为</w:t>
      </w:r>
      <w:r>
        <w:rPr>
          <w:rFonts w:hint="eastAsia" w:ascii="仿宋" w:hAnsi="仿宋" w:eastAsia="仿宋" w:cs="仿宋"/>
          <w:color w:val="000000"/>
          <w:kern w:val="0"/>
          <w:sz w:val="24"/>
          <w:highlight w:val="none"/>
          <w:lang w:val="en-US" w:eastAsia="zh-CN"/>
        </w:rPr>
        <w:t>乙方</w:t>
      </w:r>
      <w:r>
        <w:rPr>
          <w:rFonts w:hint="eastAsia" w:ascii="仿宋" w:hAnsi="仿宋" w:eastAsia="仿宋" w:cs="仿宋"/>
          <w:color w:val="000000"/>
          <w:kern w:val="0"/>
          <w:sz w:val="24"/>
          <w:highlight w:val="none"/>
        </w:rPr>
        <w:t>及其资产评估专业人员开展资产评估业务提供必要的工作条件和协助；根据评估业务需要，负责</w:t>
      </w:r>
      <w:r>
        <w:rPr>
          <w:rFonts w:hint="eastAsia" w:ascii="仿宋" w:hAnsi="仿宋" w:eastAsia="仿宋" w:cs="仿宋"/>
          <w:color w:val="000000"/>
          <w:kern w:val="0"/>
          <w:sz w:val="24"/>
          <w:highlight w:val="none"/>
          <w:lang w:val="en-US" w:eastAsia="zh-CN"/>
        </w:rPr>
        <w:t>乙方</w:t>
      </w:r>
      <w:r>
        <w:rPr>
          <w:rFonts w:hint="eastAsia" w:ascii="仿宋" w:hAnsi="仿宋" w:eastAsia="仿宋" w:cs="仿宋"/>
          <w:color w:val="000000"/>
          <w:kern w:val="0"/>
          <w:sz w:val="24"/>
          <w:highlight w:val="none"/>
        </w:rPr>
        <w:t>及其资产评估专业人员与相关当事方之间的协调工作。</w:t>
      </w:r>
    </w:p>
    <w:p>
      <w:pPr>
        <w:widowControl/>
        <w:spacing w:line="50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2、在评估人员的指导和参与下，</w:t>
      </w:r>
      <w:r>
        <w:rPr>
          <w:rFonts w:hint="eastAsia" w:ascii="仿宋" w:hAnsi="仿宋" w:eastAsia="仿宋" w:cs="仿宋"/>
          <w:color w:val="000000"/>
          <w:kern w:val="0"/>
          <w:sz w:val="24"/>
          <w:highlight w:val="none"/>
          <w:lang w:val="en-US" w:eastAsia="zh-CN"/>
        </w:rPr>
        <w:t>甲方</w:t>
      </w:r>
      <w:r>
        <w:rPr>
          <w:rFonts w:hint="eastAsia" w:ascii="仿宋" w:hAnsi="仿宋" w:eastAsia="仿宋" w:cs="仿宋"/>
          <w:color w:val="000000"/>
          <w:kern w:val="0"/>
          <w:sz w:val="24"/>
          <w:highlight w:val="none"/>
        </w:rPr>
        <w:t>对委托评估资产进行全面清查并按评估要求</w:t>
      </w:r>
      <w:r>
        <w:rPr>
          <w:rFonts w:hint="eastAsia" w:ascii="仿宋" w:hAnsi="仿宋" w:eastAsia="仿宋" w:cs="仿宋"/>
          <w:color w:val="000000"/>
          <w:kern w:val="0"/>
          <w:sz w:val="24"/>
          <w:highlight w:val="none"/>
          <w:lang w:val="en-US" w:eastAsia="zh-CN"/>
        </w:rPr>
        <w:t>提供</w:t>
      </w:r>
      <w:r>
        <w:rPr>
          <w:rFonts w:hint="eastAsia" w:ascii="仿宋" w:hAnsi="仿宋" w:eastAsia="仿宋" w:cs="仿宋"/>
          <w:color w:val="000000"/>
          <w:kern w:val="0"/>
          <w:sz w:val="24"/>
          <w:highlight w:val="none"/>
        </w:rPr>
        <w:t>有关资料。</w:t>
      </w:r>
    </w:p>
    <w:p>
      <w:pPr>
        <w:widowControl/>
        <w:spacing w:line="50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w:t>
      </w:r>
      <w:r>
        <w:rPr>
          <w:rFonts w:hint="eastAsia" w:ascii="仿宋" w:hAnsi="仿宋" w:eastAsia="仿宋" w:cs="仿宋"/>
          <w:color w:val="000000"/>
          <w:kern w:val="0"/>
          <w:sz w:val="24"/>
          <w:highlight w:val="none"/>
          <w:lang w:val="en-US" w:eastAsia="zh-CN"/>
        </w:rPr>
        <w:t>甲方</w:t>
      </w:r>
      <w:r>
        <w:rPr>
          <w:rFonts w:hint="eastAsia" w:ascii="仿宋" w:hAnsi="仿宋" w:eastAsia="仿宋" w:cs="仿宋"/>
          <w:color w:val="000000"/>
          <w:kern w:val="0"/>
          <w:sz w:val="24"/>
          <w:highlight w:val="none"/>
        </w:rPr>
        <w:t>根据</w:t>
      </w:r>
      <w:r>
        <w:rPr>
          <w:rFonts w:hint="eastAsia" w:ascii="仿宋" w:hAnsi="仿宋" w:eastAsia="仿宋" w:cs="仿宋"/>
          <w:color w:val="000000"/>
          <w:kern w:val="0"/>
          <w:sz w:val="24"/>
          <w:highlight w:val="none"/>
          <w:lang w:val="en-US" w:eastAsia="zh-CN"/>
        </w:rPr>
        <w:t>乙方</w:t>
      </w:r>
      <w:r>
        <w:rPr>
          <w:rFonts w:hint="eastAsia" w:ascii="仿宋" w:hAnsi="仿宋" w:eastAsia="仿宋" w:cs="仿宋"/>
          <w:color w:val="000000"/>
          <w:kern w:val="0"/>
          <w:sz w:val="24"/>
          <w:highlight w:val="none"/>
        </w:rPr>
        <w:t>要求收集提供评估所需的有关资料，包括</w:t>
      </w:r>
      <w:r>
        <w:rPr>
          <w:rFonts w:hint="eastAsia" w:ascii="仿宋" w:hAnsi="仿宋" w:eastAsia="仿宋" w:cs="仿宋"/>
          <w:color w:val="000000"/>
          <w:kern w:val="0"/>
          <w:sz w:val="24"/>
          <w:highlight w:val="none"/>
          <w:lang w:val="en-US" w:eastAsia="zh-CN"/>
        </w:rPr>
        <w:t>乙方</w:t>
      </w:r>
      <w:r>
        <w:rPr>
          <w:rFonts w:hint="eastAsia" w:ascii="仿宋" w:hAnsi="仿宋" w:eastAsia="仿宋" w:cs="仿宋"/>
          <w:color w:val="000000"/>
          <w:kern w:val="0"/>
          <w:sz w:val="24"/>
          <w:highlight w:val="none"/>
        </w:rPr>
        <w:t>所需的会计资料、评估对象法律权属资料和与评估目的相关的经济情形的批准文件等，</w:t>
      </w:r>
      <w:r>
        <w:rPr>
          <w:rFonts w:hint="eastAsia" w:ascii="仿宋" w:hAnsi="仿宋" w:eastAsia="仿宋" w:cs="仿宋"/>
          <w:color w:val="000000"/>
          <w:kern w:val="0"/>
          <w:sz w:val="24"/>
          <w:highlight w:val="none"/>
          <w:lang w:val="en-US" w:eastAsia="zh-CN"/>
        </w:rPr>
        <w:t>甲方</w:t>
      </w:r>
      <w:r>
        <w:rPr>
          <w:rFonts w:hint="eastAsia" w:ascii="仿宋" w:hAnsi="仿宋" w:eastAsia="仿宋" w:cs="仿宋"/>
          <w:color w:val="000000"/>
          <w:kern w:val="0"/>
          <w:sz w:val="24"/>
          <w:highlight w:val="none"/>
        </w:rPr>
        <w:t>应保证提供资料的真实性、合法性和完整性，如因提供的资料虚假或不准确而造成评估结果失真，由</w:t>
      </w:r>
      <w:r>
        <w:rPr>
          <w:rFonts w:hint="eastAsia" w:ascii="仿宋" w:hAnsi="仿宋" w:eastAsia="仿宋" w:cs="仿宋"/>
          <w:color w:val="000000"/>
          <w:kern w:val="0"/>
          <w:sz w:val="24"/>
          <w:highlight w:val="none"/>
          <w:lang w:val="en-US" w:eastAsia="zh-CN"/>
        </w:rPr>
        <w:t>甲方</w:t>
      </w:r>
      <w:r>
        <w:rPr>
          <w:rFonts w:hint="eastAsia" w:ascii="仿宋" w:hAnsi="仿宋" w:eastAsia="仿宋" w:cs="仿宋"/>
          <w:color w:val="000000"/>
          <w:kern w:val="0"/>
          <w:sz w:val="24"/>
          <w:highlight w:val="none"/>
        </w:rPr>
        <w:t>负责。</w:t>
      </w:r>
    </w:p>
    <w:p>
      <w:pPr>
        <w:spacing w:line="50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w:t>
      </w:r>
      <w:r>
        <w:rPr>
          <w:rFonts w:hint="eastAsia" w:ascii="仿宋" w:hAnsi="仿宋" w:eastAsia="仿宋" w:cs="仿宋"/>
          <w:color w:val="000000"/>
          <w:kern w:val="0"/>
          <w:sz w:val="24"/>
          <w:highlight w:val="none"/>
          <w:lang w:val="en-US" w:eastAsia="zh-CN"/>
        </w:rPr>
        <w:t>甲方</w:t>
      </w:r>
      <w:r>
        <w:rPr>
          <w:rFonts w:hint="eastAsia" w:ascii="仿宋" w:hAnsi="仿宋" w:eastAsia="仿宋" w:cs="仿宋"/>
          <w:color w:val="000000"/>
          <w:kern w:val="0"/>
          <w:sz w:val="24"/>
          <w:highlight w:val="none"/>
        </w:rPr>
        <w:t>应当对其提供的评估申报明细表及相关证明材料以签字、盖章或者法律允许的其他方式进行确认。</w:t>
      </w:r>
    </w:p>
    <w:p>
      <w:pPr>
        <w:spacing w:line="50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5、恰当使用评估报告是</w:t>
      </w:r>
      <w:r>
        <w:rPr>
          <w:rFonts w:hint="eastAsia" w:ascii="仿宋" w:hAnsi="仿宋" w:eastAsia="仿宋" w:cs="仿宋"/>
          <w:color w:val="000000"/>
          <w:kern w:val="0"/>
          <w:sz w:val="24"/>
          <w:highlight w:val="none"/>
          <w:lang w:val="en-US" w:eastAsia="zh-CN"/>
        </w:rPr>
        <w:t>甲方</w:t>
      </w:r>
      <w:r>
        <w:rPr>
          <w:rFonts w:hint="eastAsia" w:ascii="仿宋" w:hAnsi="仿宋" w:eastAsia="仿宋" w:cs="仿宋"/>
          <w:color w:val="000000"/>
          <w:kern w:val="0"/>
          <w:sz w:val="24"/>
          <w:highlight w:val="none"/>
        </w:rPr>
        <w:t>和相关当事方的责任。未征得</w:t>
      </w:r>
      <w:r>
        <w:rPr>
          <w:rFonts w:hint="eastAsia" w:ascii="仿宋" w:hAnsi="仿宋" w:eastAsia="仿宋" w:cs="仿宋"/>
          <w:color w:val="000000"/>
          <w:kern w:val="0"/>
          <w:sz w:val="24"/>
          <w:highlight w:val="none"/>
          <w:lang w:val="en-US" w:eastAsia="zh-CN"/>
        </w:rPr>
        <w:t>乙方</w:t>
      </w:r>
      <w:r>
        <w:rPr>
          <w:rFonts w:hint="eastAsia" w:ascii="仿宋" w:hAnsi="仿宋" w:eastAsia="仿宋" w:cs="仿宋"/>
          <w:color w:val="000000"/>
          <w:kern w:val="0"/>
          <w:sz w:val="24"/>
          <w:highlight w:val="none"/>
        </w:rPr>
        <w:t>同意，评估报告的复印件不具有法律效力。</w:t>
      </w:r>
    </w:p>
    <w:p>
      <w:pPr>
        <w:spacing w:line="50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6、按评估委托合同规定及时足额支付评估费用。</w:t>
      </w:r>
    </w:p>
    <w:p>
      <w:pPr>
        <w:widowControl/>
        <w:spacing w:line="520" w:lineRule="exact"/>
        <w:ind w:firstLine="482" w:firstLineChars="200"/>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八、资产评估机构的权利和义务</w:t>
      </w:r>
    </w:p>
    <w:p>
      <w:pPr>
        <w:spacing w:line="50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1、遵守相关法律、法规和资产评估准则，对评估对象在评估基准日特定目的下的价值进行分析、估算并发表专业意见，对评估结论的合理性承担责任。</w:t>
      </w:r>
    </w:p>
    <w:p>
      <w:pPr>
        <w:spacing w:line="50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2、对在评估过程中知悉的关于</w:t>
      </w:r>
      <w:r>
        <w:rPr>
          <w:rFonts w:hint="eastAsia" w:ascii="仿宋" w:hAnsi="仿宋" w:eastAsia="仿宋" w:cs="仿宋"/>
          <w:color w:val="000000"/>
          <w:kern w:val="0"/>
          <w:sz w:val="24"/>
          <w:highlight w:val="none"/>
          <w:lang w:val="en-US" w:eastAsia="zh-CN"/>
        </w:rPr>
        <w:t>甲方</w:t>
      </w:r>
      <w:r>
        <w:rPr>
          <w:rFonts w:hint="eastAsia" w:ascii="仿宋" w:hAnsi="仿宋" w:eastAsia="仿宋" w:cs="仿宋"/>
          <w:color w:val="000000"/>
          <w:kern w:val="0"/>
          <w:sz w:val="24"/>
          <w:highlight w:val="none"/>
        </w:rPr>
        <w:t>（产权持有者）的商业和技术秘密保密。</w:t>
      </w:r>
    </w:p>
    <w:p>
      <w:pPr>
        <w:spacing w:line="50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3、遵守职业道德，未经</w:t>
      </w:r>
      <w:r>
        <w:rPr>
          <w:rFonts w:hint="eastAsia" w:ascii="仿宋" w:hAnsi="仿宋" w:eastAsia="仿宋" w:cs="仿宋"/>
          <w:color w:val="000000"/>
          <w:kern w:val="0"/>
          <w:sz w:val="24"/>
          <w:highlight w:val="none"/>
          <w:lang w:val="en-US" w:eastAsia="zh-CN"/>
        </w:rPr>
        <w:t>甲方</w:t>
      </w:r>
      <w:r>
        <w:rPr>
          <w:rFonts w:hint="eastAsia" w:ascii="仿宋" w:hAnsi="仿宋" w:eastAsia="仿宋" w:cs="仿宋"/>
          <w:color w:val="000000"/>
          <w:kern w:val="0"/>
          <w:sz w:val="24"/>
          <w:highlight w:val="none"/>
        </w:rPr>
        <w:t>书面许可，</w:t>
      </w:r>
      <w:r>
        <w:rPr>
          <w:rFonts w:hint="eastAsia" w:ascii="仿宋" w:hAnsi="仿宋" w:eastAsia="仿宋" w:cs="仿宋"/>
          <w:color w:val="000000"/>
          <w:kern w:val="0"/>
          <w:sz w:val="24"/>
          <w:highlight w:val="none"/>
          <w:lang w:val="en-US" w:eastAsia="zh-CN"/>
        </w:rPr>
        <w:t>乙方</w:t>
      </w:r>
      <w:r>
        <w:rPr>
          <w:rFonts w:hint="eastAsia" w:ascii="仿宋" w:hAnsi="仿宋" w:eastAsia="仿宋" w:cs="仿宋"/>
          <w:color w:val="000000"/>
          <w:kern w:val="0"/>
          <w:sz w:val="24"/>
          <w:highlight w:val="none"/>
        </w:rPr>
        <w:t>及</w:t>
      </w:r>
      <w:r>
        <w:rPr>
          <w:rFonts w:hint="eastAsia" w:ascii="仿宋" w:hAnsi="仿宋" w:eastAsia="仿宋" w:cs="仿宋"/>
          <w:color w:val="000000"/>
          <w:kern w:val="0"/>
          <w:sz w:val="24"/>
          <w:highlight w:val="none"/>
          <w:lang w:val="en-US" w:eastAsia="zh-CN"/>
        </w:rPr>
        <w:t>乙方</w:t>
      </w:r>
      <w:r>
        <w:rPr>
          <w:rFonts w:hint="eastAsia" w:ascii="仿宋" w:hAnsi="仿宋" w:eastAsia="仿宋" w:cs="仿宋"/>
          <w:color w:val="000000"/>
          <w:kern w:val="0"/>
          <w:sz w:val="24"/>
          <w:highlight w:val="none"/>
        </w:rPr>
        <w:t>工作人员不得将评估报告的内容向第三方提供或者公开，法律、法规另有规定的除外。</w:t>
      </w:r>
    </w:p>
    <w:p>
      <w:pPr>
        <w:spacing w:line="50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4、资产评估师和</w:t>
      </w:r>
      <w:r>
        <w:rPr>
          <w:rFonts w:hint="eastAsia" w:ascii="仿宋" w:hAnsi="仿宋" w:eastAsia="仿宋" w:cs="仿宋"/>
          <w:color w:val="000000"/>
          <w:kern w:val="0"/>
          <w:sz w:val="24"/>
          <w:highlight w:val="none"/>
          <w:lang w:val="en-US" w:eastAsia="zh-CN"/>
        </w:rPr>
        <w:t>乙方</w:t>
      </w:r>
      <w:r>
        <w:rPr>
          <w:rFonts w:hint="eastAsia" w:ascii="仿宋" w:hAnsi="仿宋" w:eastAsia="仿宋" w:cs="仿宋"/>
          <w:color w:val="000000"/>
          <w:kern w:val="0"/>
          <w:sz w:val="24"/>
          <w:highlight w:val="none"/>
        </w:rPr>
        <w:t>对</w:t>
      </w:r>
      <w:r>
        <w:rPr>
          <w:rFonts w:hint="eastAsia" w:ascii="仿宋" w:hAnsi="仿宋" w:eastAsia="仿宋" w:cs="仿宋"/>
          <w:color w:val="000000"/>
          <w:kern w:val="0"/>
          <w:sz w:val="24"/>
          <w:highlight w:val="none"/>
          <w:lang w:val="en-US" w:eastAsia="zh-CN"/>
        </w:rPr>
        <w:t>甲方</w:t>
      </w:r>
      <w:r>
        <w:rPr>
          <w:rFonts w:hint="eastAsia" w:ascii="仿宋" w:hAnsi="仿宋" w:eastAsia="仿宋" w:cs="仿宋"/>
          <w:color w:val="000000"/>
          <w:kern w:val="0"/>
          <w:sz w:val="24"/>
          <w:highlight w:val="none"/>
        </w:rPr>
        <w:t>和其他评估报告使用者不当使用评估报告所造成的后果不承担责任。</w:t>
      </w:r>
    </w:p>
    <w:p>
      <w:pPr>
        <w:spacing w:line="500" w:lineRule="exact"/>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5、</w:t>
      </w:r>
      <w:r>
        <w:rPr>
          <w:rFonts w:hint="eastAsia" w:ascii="仿宋" w:hAnsi="仿宋" w:eastAsia="仿宋" w:cs="仿宋"/>
          <w:bCs w:val="0"/>
          <w:color w:val="000000"/>
          <w:kern w:val="0"/>
          <w:sz w:val="24"/>
          <w:szCs w:val="24"/>
          <w:highlight w:val="none"/>
        </w:rPr>
        <w:t>甲方</w:t>
      </w:r>
      <w:r>
        <w:rPr>
          <w:rFonts w:hint="eastAsia" w:ascii="仿宋" w:hAnsi="仿宋" w:eastAsia="仿宋" w:cs="仿宋"/>
          <w:bCs w:val="0"/>
          <w:color w:val="000000"/>
          <w:kern w:val="0"/>
          <w:sz w:val="24"/>
          <w:szCs w:val="24"/>
          <w:highlight w:val="none"/>
          <w:lang w:val="en-US" w:eastAsia="zh-CN"/>
        </w:rPr>
        <w:t>因自身</w:t>
      </w:r>
      <w:r>
        <w:rPr>
          <w:rFonts w:hint="eastAsia" w:ascii="仿宋" w:hAnsi="仿宋" w:eastAsia="仿宋" w:cs="仿宋"/>
          <w:bCs w:val="0"/>
          <w:color w:val="000000"/>
          <w:kern w:val="0"/>
          <w:sz w:val="24"/>
          <w:szCs w:val="24"/>
          <w:highlight w:val="none"/>
        </w:rPr>
        <w:t>原因提前终止业务、解除合同的，</w:t>
      </w:r>
      <w:r>
        <w:rPr>
          <w:rFonts w:hint="eastAsia" w:ascii="仿宋" w:hAnsi="仿宋" w:eastAsia="仿宋" w:cs="仿宋"/>
          <w:bCs w:val="0"/>
          <w:color w:val="000000"/>
          <w:kern w:val="0"/>
          <w:sz w:val="24"/>
          <w:szCs w:val="24"/>
          <w:highlight w:val="none"/>
          <w:lang w:val="en-US" w:eastAsia="zh-CN"/>
        </w:rPr>
        <w:t>甲方无须承担任何违约责任</w:t>
      </w:r>
      <w:r>
        <w:rPr>
          <w:rFonts w:hint="eastAsia" w:ascii="仿宋" w:hAnsi="仿宋" w:eastAsia="仿宋" w:cs="仿宋"/>
          <w:bCs w:val="0"/>
          <w:color w:val="000000"/>
          <w:kern w:val="0"/>
          <w:sz w:val="24"/>
          <w:szCs w:val="24"/>
          <w:highlight w:val="none"/>
          <w:lang w:eastAsia="zh-CN"/>
        </w:rPr>
        <w:t>，</w:t>
      </w:r>
      <w:r>
        <w:rPr>
          <w:rFonts w:hint="eastAsia" w:ascii="仿宋" w:hAnsi="仿宋" w:eastAsia="仿宋" w:cs="仿宋"/>
          <w:bCs w:val="0"/>
          <w:color w:val="000000"/>
          <w:kern w:val="0"/>
          <w:sz w:val="24"/>
          <w:szCs w:val="24"/>
          <w:highlight w:val="none"/>
          <w:lang w:val="en-US" w:eastAsia="zh-CN"/>
        </w:rPr>
        <w:t>但</w:t>
      </w:r>
      <w:r>
        <w:rPr>
          <w:rFonts w:hint="eastAsia" w:ascii="仿宋" w:hAnsi="仿宋" w:eastAsia="仿宋" w:cs="仿宋"/>
          <w:bCs w:val="0"/>
          <w:color w:val="000000"/>
          <w:kern w:val="0"/>
          <w:sz w:val="24"/>
          <w:szCs w:val="24"/>
          <w:highlight w:val="none"/>
        </w:rPr>
        <w:t>甲方应当</w:t>
      </w:r>
      <w:r>
        <w:rPr>
          <w:rFonts w:hint="eastAsia" w:ascii="仿宋" w:hAnsi="仿宋" w:eastAsia="仿宋" w:cs="仿宋"/>
          <w:bCs w:val="0"/>
          <w:color w:val="000000"/>
          <w:kern w:val="0"/>
          <w:sz w:val="24"/>
          <w:szCs w:val="24"/>
          <w:highlight w:val="none"/>
          <w:lang w:val="en-US" w:eastAsia="zh-CN"/>
        </w:rPr>
        <w:t>与乙方协商，</w:t>
      </w:r>
      <w:r>
        <w:rPr>
          <w:rFonts w:hint="eastAsia" w:ascii="仿宋" w:hAnsi="仿宋" w:eastAsia="仿宋" w:cs="仿宋"/>
          <w:bCs w:val="0"/>
          <w:color w:val="000000"/>
          <w:kern w:val="0"/>
          <w:sz w:val="24"/>
          <w:szCs w:val="24"/>
          <w:highlight w:val="none"/>
        </w:rPr>
        <w:t>按照开展业务已经完成的工作量支付相应的服务费用，最高不超过</w:t>
      </w:r>
      <w:r>
        <w:rPr>
          <w:rFonts w:hint="eastAsia" w:ascii="仿宋" w:hAnsi="仿宋" w:eastAsia="仿宋" w:cs="仿宋"/>
          <w:bCs w:val="0"/>
          <w:color w:val="000000"/>
          <w:kern w:val="0"/>
          <w:sz w:val="24"/>
          <w:szCs w:val="24"/>
          <w:highlight w:val="none"/>
          <w:lang w:val="en-US" w:eastAsia="zh-CN"/>
        </w:rPr>
        <w:t>合同评估服务费</w:t>
      </w:r>
      <w:r>
        <w:rPr>
          <w:rFonts w:hint="eastAsia" w:ascii="仿宋" w:hAnsi="仿宋" w:eastAsia="仿宋" w:cs="仿宋"/>
          <w:bCs w:val="0"/>
          <w:color w:val="000000"/>
          <w:kern w:val="0"/>
          <w:sz w:val="24"/>
          <w:szCs w:val="24"/>
          <w:highlight w:val="none"/>
        </w:rPr>
        <w:t>的50%</w:t>
      </w:r>
      <w:r>
        <w:rPr>
          <w:rFonts w:hint="eastAsia" w:ascii="仿宋" w:hAnsi="仿宋" w:eastAsia="仿宋" w:cs="仿宋"/>
          <w:color w:val="000000"/>
          <w:kern w:val="0"/>
          <w:sz w:val="24"/>
          <w:highlight w:val="none"/>
          <w:lang w:eastAsia="zh-CN"/>
        </w:rPr>
        <w:t>，</w:t>
      </w:r>
      <w:r>
        <w:rPr>
          <w:rFonts w:hint="eastAsia" w:ascii="仿宋" w:hAnsi="仿宋" w:eastAsia="仿宋" w:cs="仿宋"/>
          <w:bCs w:val="0"/>
          <w:color w:val="000000"/>
          <w:kern w:val="0"/>
          <w:sz w:val="24"/>
          <w:szCs w:val="24"/>
          <w:highlight w:val="none"/>
          <w:lang w:val="en-US" w:eastAsia="zh-CN"/>
        </w:rPr>
        <w:t>已支付费用超过总评估费用50%的，不再支付剩余费用。</w:t>
      </w:r>
    </w:p>
    <w:p>
      <w:pPr>
        <w:spacing w:line="50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6、</w:t>
      </w:r>
      <w:r>
        <w:rPr>
          <w:rFonts w:hint="eastAsia" w:ascii="仿宋" w:hAnsi="仿宋" w:eastAsia="仿宋" w:cs="仿宋"/>
          <w:color w:val="000000"/>
          <w:kern w:val="0"/>
          <w:sz w:val="24"/>
          <w:highlight w:val="none"/>
          <w:lang w:val="en-US" w:eastAsia="zh-CN"/>
        </w:rPr>
        <w:t>乙方</w:t>
      </w:r>
      <w:r>
        <w:rPr>
          <w:rFonts w:hint="eastAsia" w:ascii="仿宋" w:hAnsi="仿宋" w:eastAsia="仿宋" w:cs="仿宋"/>
          <w:color w:val="000000"/>
          <w:kern w:val="0"/>
          <w:sz w:val="24"/>
          <w:highlight w:val="none"/>
        </w:rPr>
        <w:t>应按约定时间向</w:t>
      </w:r>
      <w:r>
        <w:rPr>
          <w:rFonts w:hint="eastAsia" w:ascii="仿宋" w:hAnsi="仿宋" w:eastAsia="仿宋" w:cs="仿宋"/>
          <w:color w:val="000000"/>
          <w:kern w:val="0"/>
          <w:sz w:val="24"/>
          <w:highlight w:val="none"/>
          <w:lang w:val="en-US" w:eastAsia="zh-CN"/>
        </w:rPr>
        <w:t>甲方</w:t>
      </w:r>
      <w:r>
        <w:rPr>
          <w:rFonts w:hint="eastAsia" w:ascii="仿宋" w:hAnsi="仿宋" w:eastAsia="仿宋" w:cs="仿宋"/>
          <w:color w:val="000000"/>
          <w:kern w:val="0"/>
          <w:sz w:val="24"/>
          <w:highlight w:val="none"/>
        </w:rPr>
        <w:t>出具资产评估报告书，并对报告的质量负责。</w:t>
      </w:r>
    </w:p>
    <w:p>
      <w:pPr>
        <w:spacing w:line="50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7、</w:t>
      </w:r>
      <w:r>
        <w:rPr>
          <w:rFonts w:hint="eastAsia" w:ascii="仿宋" w:hAnsi="仿宋" w:eastAsia="仿宋" w:cs="仿宋"/>
          <w:color w:val="000000"/>
          <w:kern w:val="0"/>
          <w:sz w:val="24"/>
          <w:highlight w:val="none"/>
          <w:lang w:val="en-US" w:eastAsia="zh-CN"/>
        </w:rPr>
        <w:t>乙方</w:t>
      </w:r>
      <w:r>
        <w:rPr>
          <w:rFonts w:hint="eastAsia" w:ascii="仿宋" w:hAnsi="仿宋" w:eastAsia="仿宋" w:cs="仿宋"/>
          <w:color w:val="000000"/>
          <w:kern w:val="0"/>
          <w:sz w:val="24"/>
          <w:highlight w:val="none"/>
        </w:rPr>
        <w:t>按约定时间提交《资产评估报告书》。若因</w:t>
      </w:r>
      <w:r>
        <w:rPr>
          <w:rFonts w:hint="eastAsia" w:ascii="仿宋" w:hAnsi="仿宋" w:eastAsia="仿宋" w:cs="仿宋"/>
          <w:color w:val="000000"/>
          <w:kern w:val="0"/>
          <w:sz w:val="24"/>
          <w:highlight w:val="none"/>
          <w:lang w:val="en-US" w:eastAsia="zh-CN"/>
        </w:rPr>
        <w:t>甲方</w:t>
      </w:r>
      <w:r>
        <w:rPr>
          <w:rFonts w:hint="eastAsia" w:ascii="仿宋" w:hAnsi="仿宋" w:eastAsia="仿宋" w:cs="仿宋"/>
          <w:color w:val="000000"/>
          <w:kern w:val="0"/>
          <w:sz w:val="24"/>
          <w:highlight w:val="none"/>
        </w:rPr>
        <w:t>不能按规定时间提供评估所需的全部材料，</w:t>
      </w:r>
      <w:r>
        <w:rPr>
          <w:rFonts w:hint="eastAsia" w:ascii="仿宋" w:hAnsi="仿宋" w:eastAsia="仿宋" w:cs="仿宋"/>
          <w:color w:val="000000"/>
          <w:kern w:val="0"/>
          <w:sz w:val="24"/>
          <w:highlight w:val="none"/>
          <w:lang w:val="en-US" w:eastAsia="zh-CN"/>
        </w:rPr>
        <w:t>乙方</w:t>
      </w:r>
      <w:r>
        <w:rPr>
          <w:rFonts w:hint="eastAsia" w:ascii="仿宋" w:hAnsi="仿宋" w:eastAsia="仿宋" w:cs="仿宋"/>
          <w:color w:val="000000"/>
          <w:kern w:val="0"/>
          <w:sz w:val="24"/>
          <w:highlight w:val="none"/>
        </w:rPr>
        <w:t>有权延长交付报告书的时间。</w:t>
      </w:r>
    </w:p>
    <w:p>
      <w:pPr>
        <w:spacing w:line="50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8、在评估过程中，若因</w:t>
      </w:r>
      <w:r>
        <w:rPr>
          <w:rFonts w:hint="eastAsia" w:ascii="仿宋" w:hAnsi="仿宋" w:eastAsia="仿宋" w:cs="仿宋"/>
          <w:color w:val="000000"/>
          <w:kern w:val="0"/>
          <w:sz w:val="24"/>
          <w:highlight w:val="none"/>
          <w:lang w:val="en-US" w:eastAsia="zh-CN"/>
        </w:rPr>
        <w:t>甲方</w:t>
      </w:r>
      <w:r>
        <w:rPr>
          <w:rFonts w:hint="eastAsia" w:ascii="仿宋" w:hAnsi="仿宋" w:eastAsia="仿宋" w:cs="仿宋"/>
          <w:color w:val="000000"/>
          <w:kern w:val="0"/>
          <w:sz w:val="24"/>
          <w:highlight w:val="none"/>
        </w:rPr>
        <w:t>原因提出重大更改，造成</w:t>
      </w:r>
      <w:r>
        <w:rPr>
          <w:rFonts w:hint="eastAsia" w:ascii="仿宋" w:hAnsi="仿宋" w:eastAsia="仿宋" w:cs="仿宋"/>
          <w:color w:val="000000"/>
          <w:kern w:val="0"/>
          <w:sz w:val="24"/>
          <w:highlight w:val="none"/>
          <w:lang w:val="en-US" w:eastAsia="zh-CN"/>
        </w:rPr>
        <w:t>乙方</w:t>
      </w:r>
      <w:r>
        <w:rPr>
          <w:rFonts w:hint="eastAsia" w:ascii="仿宋" w:hAnsi="仿宋" w:eastAsia="仿宋" w:cs="仿宋"/>
          <w:color w:val="000000"/>
          <w:kern w:val="0"/>
          <w:sz w:val="24"/>
          <w:highlight w:val="none"/>
        </w:rPr>
        <w:t>返工，双方应另行协商加收评估费用和延长出具《资产评估报告书》的时间。</w:t>
      </w:r>
    </w:p>
    <w:p>
      <w:pPr>
        <w:widowControl/>
        <w:spacing w:line="520" w:lineRule="exact"/>
        <w:ind w:firstLine="482" w:firstLineChars="200"/>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九、委托合同的变更</w:t>
      </w:r>
    </w:p>
    <w:p>
      <w:pPr>
        <w:spacing w:line="50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r>
        <w:rPr>
          <w:rFonts w:hint="eastAsia" w:ascii="仿宋" w:hAnsi="仿宋" w:eastAsia="仿宋" w:cs="仿宋"/>
          <w:color w:val="000000"/>
          <w:kern w:val="0"/>
          <w:sz w:val="24"/>
          <w:highlight w:val="none"/>
          <w:lang w:val="en-US" w:eastAsia="zh-CN"/>
        </w:rPr>
        <w:t>甲方</w:t>
      </w:r>
      <w:r>
        <w:rPr>
          <w:rFonts w:hint="eastAsia" w:ascii="仿宋" w:hAnsi="仿宋" w:eastAsia="仿宋" w:cs="仿宋"/>
          <w:color w:val="000000"/>
          <w:kern w:val="0"/>
          <w:sz w:val="24"/>
          <w:highlight w:val="none"/>
        </w:rPr>
        <w:t>和</w:t>
      </w:r>
      <w:r>
        <w:rPr>
          <w:rFonts w:hint="eastAsia" w:ascii="仿宋" w:hAnsi="仿宋" w:eastAsia="仿宋" w:cs="仿宋"/>
          <w:color w:val="000000"/>
          <w:kern w:val="0"/>
          <w:sz w:val="24"/>
          <w:highlight w:val="none"/>
          <w:lang w:val="en-US" w:eastAsia="zh-CN"/>
        </w:rPr>
        <w:t>乙方</w:t>
      </w:r>
      <w:r>
        <w:rPr>
          <w:rFonts w:hint="eastAsia" w:ascii="仿宋" w:hAnsi="仿宋" w:eastAsia="仿宋" w:cs="仿宋"/>
          <w:color w:val="000000"/>
          <w:kern w:val="0"/>
          <w:sz w:val="24"/>
          <w:highlight w:val="none"/>
        </w:rPr>
        <w:t>发现相关事项约定不明确，或者履行评估程序受到限制需要增加、调整约定事项的、可以协商对委托合同的相关条款进行变更，并签订补充协议或者重新签订委托合同。</w:t>
      </w:r>
    </w:p>
    <w:p>
      <w:pPr>
        <w:spacing w:line="50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2、评估目的、评估对象、评估基准日发生变化或者评估范围发生重大变化，双方应当签订补充协议或者重新签订委托合同。</w:t>
      </w:r>
    </w:p>
    <w:p>
      <w:pPr>
        <w:spacing w:line="520" w:lineRule="exact"/>
        <w:ind w:firstLine="482" w:firstLineChars="200"/>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十、违约责任</w:t>
      </w:r>
    </w:p>
    <w:p>
      <w:pPr>
        <w:spacing w:line="50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1、双方如一方违反委托合同，应根据《中华人民共和国合同法》有关规定，向对方支付违约金，违约金按评估服务费10%支付。造成经济损失的，还应向对方赔偿损失。</w:t>
      </w:r>
    </w:p>
    <w:p>
      <w:pPr>
        <w:spacing w:line="50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en-US" w:eastAsia="zh-CN"/>
        </w:rPr>
        <w:t>2</w:t>
      </w:r>
      <w:r>
        <w:rPr>
          <w:rFonts w:hint="eastAsia" w:ascii="仿宋" w:hAnsi="仿宋" w:eastAsia="仿宋" w:cs="仿宋"/>
          <w:color w:val="000000"/>
          <w:kern w:val="0"/>
          <w:sz w:val="24"/>
          <w:highlight w:val="none"/>
        </w:rPr>
        <w:t>、双方因不可抗力无法履行资产评估委托合同的，根据不可抗力的影响，部分或者全部免除责任，法律另有规定的除外。</w:t>
      </w:r>
    </w:p>
    <w:p>
      <w:pPr>
        <w:widowControl/>
        <w:spacing w:line="520" w:lineRule="exact"/>
        <w:ind w:firstLine="482" w:firstLineChars="200"/>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十一、争议解决</w:t>
      </w:r>
    </w:p>
    <w:p>
      <w:pPr>
        <w:widowControl/>
        <w:spacing w:line="50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委托合同的所有方面均应适用中华人民共和国法律进行解释并受其约束，因本委托合同所引起的或与本委托合同有关的任何纠纷或引起争议(包括关于本委托合同条款的存在、效力或终止，或无效之后果)应及时协商解决，如未能达成一致，可提交有关主管部门调解；协商或调解不成的，按下列第</w:t>
      </w:r>
      <w:r>
        <w:rPr>
          <w:rFonts w:hint="eastAsia" w:ascii="仿宋" w:hAnsi="仿宋" w:eastAsia="仿宋" w:cs="仿宋"/>
          <w:color w:val="000000"/>
          <w:kern w:val="0"/>
          <w:sz w:val="24"/>
          <w:highlight w:val="none"/>
          <w:u w:val="single"/>
        </w:rPr>
        <w:t xml:space="preserve"> 1  </w:t>
      </w:r>
      <w:r>
        <w:rPr>
          <w:rFonts w:hint="eastAsia" w:ascii="仿宋" w:hAnsi="仿宋" w:eastAsia="仿宋" w:cs="仿宋"/>
          <w:color w:val="000000"/>
          <w:kern w:val="0"/>
          <w:sz w:val="24"/>
          <w:highlight w:val="none"/>
        </w:rPr>
        <w:t>种方式解决：</w:t>
      </w:r>
    </w:p>
    <w:p>
      <w:pPr>
        <w:widowControl/>
        <w:spacing w:line="50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1、向有管辖权的人民法院提起诉讼；</w:t>
      </w:r>
    </w:p>
    <w:p>
      <w:pPr>
        <w:widowControl/>
        <w:spacing w:line="50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2、提交仲裁委员会仲裁。</w:t>
      </w:r>
    </w:p>
    <w:p>
      <w:pPr>
        <w:widowControl/>
        <w:spacing w:line="520" w:lineRule="exact"/>
        <w:ind w:firstLine="482" w:firstLineChars="200"/>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 xml:space="preserve">十二、其他有关事项的约定   </w:t>
      </w:r>
    </w:p>
    <w:p>
      <w:pPr>
        <w:widowControl/>
        <w:spacing w:line="520" w:lineRule="exact"/>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本委托合同一式</w:t>
      </w:r>
      <w:r>
        <w:rPr>
          <w:rFonts w:hint="eastAsia" w:ascii="仿宋" w:hAnsi="仿宋" w:eastAsia="仿宋" w:cs="仿宋"/>
          <w:color w:val="000000"/>
          <w:kern w:val="0"/>
          <w:sz w:val="24"/>
          <w:highlight w:val="none"/>
          <w:lang w:val="en-US" w:eastAsia="zh-CN"/>
        </w:rPr>
        <w:t>肆</w:t>
      </w:r>
      <w:r>
        <w:rPr>
          <w:rFonts w:hint="eastAsia" w:ascii="仿宋" w:hAnsi="仿宋" w:eastAsia="仿宋" w:cs="仿宋"/>
          <w:color w:val="000000"/>
          <w:kern w:val="0"/>
          <w:sz w:val="24"/>
          <w:highlight w:val="none"/>
        </w:rPr>
        <w:t>份，</w:t>
      </w:r>
      <w:r>
        <w:rPr>
          <w:rFonts w:hint="eastAsia" w:ascii="仿宋" w:hAnsi="仿宋" w:eastAsia="仿宋" w:cs="仿宋"/>
          <w:color w:val="000000"/>
          <w:kern w:val="0"/>
          <w:sz w:val="24"/>
          <w:highlight w:val="none"/>
          <w:lang w:val="en-US" w:eastAsia="zh-CN"/>
        </w:rPr>
        <w:t>甲方</w:t>
      </w:r>
      <w:r>
        <w:rPr>
          <w:rFonts w:hint="eastAsia" w:ascii="仿宋" w:hAnsi="仿宋" w:eastAsia="仿宋" w:cs="仿宋"/>
          <w:color w:val="000000"/>
          <w:kern w:val="0"/>
          <w:sz w:val="24"/>
          <w:highlight w:val="none"/>
        </w:rPr>
        <w:t>和</w:t>
      </w:r>
      <w:r>
        <w:rPr>
          <w:rFonts w:hint="eastAsia" w:ascii="仿宋" w:hAnsi="仿宋" w:eastAsia="仿宋" w:cs="仿宋"/>
          <w:color w:val="000000"/>
          <w:kern w:val="0"/>
          <w:sz w:val="24"/>
          <w:highlight w:val="none"/>
          <w:lang w:val="en-US" w:eastAsia="zh-CN"/>
        </w:rPr>
        <w:t>乙方</w:t>
      </w:r>
      <w:r>
        <w:rPr>
          <w:rFonts w:hint="eastAsia" w:ascii="仿宋" w:hAnsi="仿宋" w:eastAsia="仿宋" w:cs="仿宋"/>
          <w:color w:val="000000"/>
          <w:kern w:val="0"/>
          <w:sz w:val="24"/>
          <w:highlight w:val="none"/>
        </w:rPr>
        <w:t>各执</w:t>
      </w:r>
      <w:r>
        <w:rPr>
          <w:rFonts w:hint="eastAsia" w:ascii="仿宋" w:hAnsi="仿宋" w:eastAsia="仿宋" w:cs="仿宋"/>
          <w:color w:val="000000"/>
          <w:kern w:val="0"/>
          <w:sz w:val="24"/>
          <w:highlight w:val="none"/>
          <w:lang w:val="en-US" w:eastAsia="zh-CN"/>
        </w:rPr>
        <w:t>两</w:t>
      </w:r>
      <w:r>
        <w:rPr>
          <w:rFonts w:hint="eastAsia" w:ascii="仿宋" w:hAnsi="仿宋" w:eastAsia="仿宋" w:cs="仿宋"/>
          <w:color w:val="000000"/>
          <w:kern w:val="0"/>
          <w:sz w:val="24"/>
          <w:highlight w:val="none"/>
        </w:rPr>
        <w:t>份，自签订之日起生效。委托合同未尽事宜，由双方协商解决。</w:t>
      </w:r>
    </w:p>
    <w:p>
      <w:pPr>
        <w:widowControl/>
        <w:spacing w:line="400" w:lineRule="exact"/>
        <w:ind w:firstLine="482" w:firstLineChars="200"/>
        <w:rPr>
          <w:rFonts w:hint="eastAsia" w:ascii="仿宋" w:hAnsi="仿宋" w:eastAsia="仿宋" w:cs="仿宋"/>
          <w:b/>
          <w:bCs/>
          <w:color w:val="000000"/>
          <w:kern w:val="0"/>
          <w:sz w:val="24"/>
          <w:highlight w:val="none"/>
        </w:rPr>
      </w:pPr>
    </w:p>
    <w:p>
      <w:pPr>
        <w:widowControl/>
        <w:spacing w:line="400" w:lineRule="exact"/>
        <w:ind w:firstLine="482" w:firstLineChars="200"/>
        <w:rPr>
          <w:rFonts w:hint="eastAsia" w:ascii="仿宋" w:hAnsi="仿宋" w:eastAsia="仿宋" w:cs="仿宋"/>
          <w:b/>
          <w:bCs/>
          <w:color w:val="000000"/>
          <w:kern w:val="0"/>
          <w:sz w:val="24"/>
          <w:highlight w:val="none"/>
        </w:rPr>
      </w:pPr>
      <w:r>
        <w:rPr>
          <w:rFonts w:hint="eastAsia" w:ascii="仿宋" w:hAnsi="仿宋" w:eastAsia="仿宋" w:cs="仿宋"/>
          <w:b/>
          <w:bCs/>
          <w:color w:val="000000"/>
          <w:kern w:val="0"/>
          <w:sz w:val="24"/>
          <w:highlight w:val="none"/>
        </w:rPr>
        <w:t>委托人 (盖章)：                       资产评估机构(盖章)：</w:t>
      </w:r>
    </w:p>
    <w:p>
      <w:pPr>
        <w:widowControl/>
        <w:spacing w:line="300" w:lineRule="exact"/>
        <w:ind w:firstLine="480" w:firstLineChars="200"/>
        <w:rPr>
          <w:rFonts w:hint="eastAsia" w:ascii="仿宋" w:hAnsi="仿宋" w:eastAsia="仿宋" w:cs="仿宋"/>
          <w:bCs/>
          <w:color w:val="000000"/>
          <w:kern w:val="0"/>
          <w:sz w:val="24"/>
          <w:highlight w:val="none"/>
        </w:rPr>
      </w:pPr>
    </w:p>
    <w:p>
      <w:pPr>
        <w:widowControl/>
        <w:spacing w:line="400" w:lineRule="exact"/>
        <w:ind w:firstLine="480" w:firstLineChars="200"/>
        <w:rPr>
          <w:rFonts w:hint="eastAsia" w:ascii="仿宋" w:hAnsi="仿宋" w:eastAsia="仿宋" w:cs="仿宋"/>
          <w:bCs/>
          <w:color w:val="000000"/>
          <w:kern w:val="0"/>
          <w:sz w:val="24"/>
          <w:highlight w:val="none"/>
        </w:rPr>
      </w:pPr>
      <w:r>
        <w:rPr>
          <w:rFonts w:hint="eastAsia" w:ascii="仿宋" w:hAnsi="仿宋" w:eastAsia="仿宋" w:cs="仿宋"/>
          <w:bCs/>
          <w:color w:val="000000"/>
          <w:kern w:val="0"/>
          <w:sz w:val="24"/>
          <w:highlight w:val="none"/>
        </w:rPr>
        <w:t>代表人(签章)：                        代表人(签章)：</w:t>
      </w:r>
    </w:p>
    <w:p>
      <w:pPr>
        <w:widowControl/>
        <w:spacing w:line="300" w:lineRule="exact"/>
        <w:ind w:firstLine="480" w:firstLineChars="200"/>
        <w:rPr>
          <w:rFonts w:hint="eastAsia" w:ascii="仿宋" w:hAnsi="仿宋" w:eastAsia="仿宋" w:cs="仿宋"/>
          <w:bCs/>
          <w:color w:val="000000"/>
          <w:kern w:val="0"/>
          <w:sz w:val="24"/>
          <w:highlight w:val="none"/>
        </w:rPr>
      </w:pPr>
    </w:p>
    <w:p>
      <w:pPr>
        <w:widowControl/>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Cs/>
          <w:color w:val="000000"/>
          <w:kern w:val="0"/>
          <w:sz w:val="24"/>
          <w:highlight w:val="none"/>
        </w:rPr>
        <w:t xml:space="preserve">联系电话：                            联系电话：  </w:t>
      </w:r>
      <w:r>
        <w:rPr>
          <w:rFonts w:hint="eastAsia" w:ascii="仿宋" w:hAnsi="仿宋" w:eastAsia="仿宋" w:cs="仿宋"/>
          <w:color w:val="000000" w:themeColor="text1"/>
          <w:sz w:val="24"/>
          <w14:textFill>
            <w14:solidFill>
              <w14:schemeClr w14:val="tx1"/>
            </w14:solidFill>
          </w14:textFill>
        </w:rPr>
        <w:t xml:space="preserve">        </w:t>
      </w:r>
    </w:p>
    <w:sectPr>
      <w:headerReference r:id="rId10" w:type="default"/>
      <w:footerReference r:id="rId11"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YTYzZTNmOWMxZWU5NjY3M2Y1NGNjNDMyY2I3MDUifQ=="/>
  </w:docVars>
  <w:rsids>
    <w:rsidRoot w:val="0BB40A31"/>
    <w:rsid w:val="000129C4"/>
    <w:rsid w:val="00022C11"/>
    <w:rsid w:val="000B06A3"/>
    <w:rsid w:val="00210947"/>
    <w:rsid w:val="002237C0"/>
    <w:rsid w:val="00265FE2"/>
    <w:rsid w:val="00761FBD"/>
    <w:rsid w:val="0078419F"/>
    <w:rsid w:val="007D160A"/>
    <w:rsid w:val="009C434D"/>
    <w:rsid w:val="00A45D30"/>
    <w:rsid w:val="00B116B9"/>
    <w:rsid w:val="00CD649D"/>
    <w:rsid w:val="00CF5521"/>
    <w:rsid w:val="0205655E"/>
    <w:rsid w:val="020E6E6E"/>
    <w:rsid w:val="043F4B84"/>
    <w:rsid w:val="04842AA6"/>
    <w:rsid w:val="04CD56ED"/>
    <w:rsid w:val="04F07402"/>
    <w:rsid w:val="05696BF0"/>
    <w:rsid w:val="05A16D4A"/>
    <w:rsid w:val="061E1B96"/>
    <w:rsid w:val="069872E2"/>
    <w:rsid w:val="07805172"/>
    <w:rsid w:val="07C701EA"/>
    <w:rsid w:val="091F4B4B"/>
    <w:rsid w:val="09E61F4C"/>
    <w:rsid w:val="0A222B45"/>
    <w:rsid w:val="0A7972F7"/>
    <w:rsid w:val="0B392DB1"/>
    <w:rsid w:val="0B5C3E34"/>
    <w:rsid w:val="0BB40A31"/>
    <w:rsid w:val="0BD01006"/>
    <w:rsid w:val="0C2D44FF"/>
    <w:rsid w:val="0D6772E5"/>
    <w:rsid w:val="0DDC4BBA"/>
    <w:rsid w:val="0E2C18AC"/>
    <w:rsid w:val="0E7F0C1A"/>
    <w:rsid w:val="0EEC5B0F"/>
    <w:rsid w:val="0F0912BA"/>
    <w:rsid w:val="0F20565C"/>
    <w:rsid w:val="0F890433"/>
    <w:rsid w:val="0F905898"/>
    <w:rsid w:val="0FD03282"/>
    <w:rsid w:val="102140F4"/>
    <w:rsid w:val="105B508F"/>
    <w:rsid w:val="107F689D"/>
    <w:rsid w:val="1140061F"/>
    <w:rsid w:val="11483D68"/>
    <w:rsid w:val="11CA303C"/>
    <w:rsid w:val="12500D17"/>
    <w:rsid w:val="13111ECF"/>
    <w:rsid w:val="13703793"/>
    <w:rsid w:val="138E1A23"/>
    <w:rsid w:val="144227CC"/>
    <w:rsid w:val="148A2BC0"/>
    <w:rsid w:val="151A4A2D"/>
    <w:rsid w:val="151E5632"/>
    <w:rsid w:val="154F26E0"/>
    <w:rsid w:val="15765ADA"/>
    <w:rsid w:val="16184950"/>
    <w:rsid w:val="162B6F64"/>
    <w:rsid w:val="163254FA"/>
    <w:rsid w:val="16A02C7A"/>
    <w:rsid w:val="16CF79C7"/>
    <w:rsid w:val="1703454E"/>
    <w:rsid w:val="1755215E"/>
    <w:rsid w:val="178A7CAA"/>
    <w:rsid w:val="178D1819"/>
    <w:rsid w:val="18974964"/>
    <w:rsid w:val="19520AE8"/>
    <w:rsid w:val="197C175F"/>
    <w:rsid w:val="199654A2"/>
    <w:rsid w:val="1B7C7BDB"/>
    <w:rsid w:val="1BB90E69"/>
    <w:rsid w:val="1C2952EF"/>
    <w:rsid w:val="1CD10248"/>
    <w:rsid w:val="1CE87DCD"/>
    <w:rsid w:val="1D80278A"/>
    <w:rsid w:val="1D8F5F67"/>
    <w:rsid w:val="1DE02567"/>
    <w:rsid w:val="20030393"/>
    <w:rsid w:val="202251F5"/>
    <w:rsid w:val="20A9226A"/>
    <w:rsid w:val="20AB72FF"/>
    <w:rsid w:val="20BD3B8C"/>
    <w:rsid w:val="20F338D5"/>
    <w:rsid w:val="218E4FA7"/>
    <w:rsid w:val="2204335C"/>
    <w:rsid w:val="22C16F92"/>
    <w:rsid w:val="22F40B07"/>
    <w:rsid w:val="23B0469D"/>
    <w:rsid w:val="250343E0"/>
    <w:rsid w:val="258B383C"/>
    <w:rsid w:val="25E52FB7"/>
    <w:rsid w:val="2620319C"/>
    <w:rsid w:val="2666008D"/>
    <w:rsid w:val="279A5B4A"/>
    <w:rsid w:val="282A6A75"/>
    <w:rsid w:val="28627724"/>
    <w:rsid w:val="28CF49B1"/>
    <w:rsid w:val="293F4257"/>
    <w:rsid w:val="2A452C25"/>
    <w:rsid w:val="2A556308"/>
    <w:rsid w:val="2AAA3BF6"/>
    <w:rsid w:val="2AC51F3F"/>
    <w:rsid w:val="2B647AFE"/>
    <w:rsid w:val="2C807947"/>
    <w:rsid w:val="2CC85B89"/>
    <w:rsid w:val="2D136F02"/>
    <w:rsid w:val="2D254C1E"/>
    <w:rsid w:val="2D48190B"/>
    <w:rsid w:val="2DA32181"/>
    <w:rsid w:val="2DED2F8A"/>
    <w:rsid w:val="2E1A1CB3"/>
    <w:rsid w:val="2E5C552B"/>
    <w:rsid w:val="2EBD14BC"/>
    <w:rsid w:val="2F1F0B51"/>
    <w:rsid w:val="2F3779F3"/>
    <w:rsid w:val="2F4674A4"/>
    <w:rsid w:val="2FEC1BAE"/>
    <w:rsid w:val="30A60230"/>
    <w:rsid w:val="30B83BB9"/>
    <w:rsid w:val="314D7BF8"/>
    <w:rsid w:val="32CF2F6B"/>
    <w:rsid w:val="33A05842"/>
    <w:rsid w:val="33DB4821"/>
    <w:rsid w:val="343E3D85"/>
    <w:rsid w:val="350D550C"/>
    <w:rsid w:val="35E66D3A"/>
    <w:rsid w:val="36022C46"/>
    <w:rsid w:val="36405AD9"/>
    <w:rsid w:val="37543B31"/>
    <w:rsid w:val="37E93BC8"/>
    <w:rsid w:val="38876CFE"/>
    <w:rsid w:val="390A7522"/>
    <w:rsid w:val="39FE23D7"/>
    <w:rsid w:val="3A6D4088"/>
    <w:rsid w:val="3A833415"/>
    <w:rsid w:val="3AC10DCA"/>
    <w:rsid w:val="3AF40348"/>
    <w:rsid w:val="3B1D3AEE"/>
    <w:rsid w:val="3B8771D1"/>
    <w:rsid w:val="3BF30692"/>
    <w:rsid w:val="3C8B778D"/>
    <w:rsid w:val="3CBA5E77"/>
    <w:rsid w:val="3D0814E9"/>
    <w:rsid w:val="3D617500"/>
    <w:rsid w:val="3D9B2CF3"/>
    <w:rsid w:val="3E667015"/>
    <w:rsid w:val="3EDB2CE7"/>
    <w:rsid w:val="3F537959"/>
    <w:rsid w:val="3FB35A12"/>
    <w:rsid w:val="3FEE0A6F"/>
    <w:rsid w:val="40457DC4"/>
    <w:rsid w:val="40575B50"/>
    <w:rsid w:val="40C03509"/>
    <w:rsid w:val="418E7A7B"/>
    <w:rsid w:val="419249A3"/>
    <w:rsid w:val="41AE2CB2"/>
    <w:rsid w:val="41F00DF3"/>
    <w:rsid w:val="41F411C5"/>
    <w:rsid w:val="420C686B"/>
    <w:rsid w:val="428128ED"/>
    <w:rsid w:val="438163CD"/>
    <w:rsid w:val="43C05E61"/>
    <w:rsid w:val="442E19D9"/>
    <w:rsid w:val="44DB7D4A"/>
    <w:rsid w:val="462B5DF9"/>
    <w:rsid w:val="46BC369C"/>
    <w:rsid w:val="46D40D43"/>
    <w:rsid w:val="47577C97"/>
    <w:rsid w:val="47C02A7A"/>
    <w:rsid w:val="47E938E8"/>
    <w:rsid w:val="4804349E"/>
    <w:rsid w:val="48086415"/>
    <w:rsid w:val="48D74C90"/>
    <w:rsid w:val="48F5127A"/>
    <w:rsid w:val="49132400"/>
    <w:rsid w:val="494055B9"/>
    <w:rsid w:val="4ACE7349"/>
    <w:rsid w:val="4B224806"/>
    <w:rsid w:val="4B2254BB"/>
    <w:rsid w:val="4B731634"/>
    <w:rsid w:val="4C63256E"/>
    <w:rsid w:val="4D2A0048"/>
    <w:rsid w:val="4D875FC3"/>
    <w:rsid w:val="4DD33185"/>
    <w:rsid w:val="4E216997"/>
    <w:rsid w:val="4F271630"/>
    <w:rsid w:val="4FB00B97"/>
    <w:rsid w:val="4FC0263A"/>
    <w:rsid w:val="50552435"/>
    <w:rsid w:val="511C4B20"/>
    <w:rsid w:val="51235C08"/>
    <w:rsid w:val="5155536E"/>
    <w:rsid w:val="51D41EEE"/>
    <w:rsid w:val="52006417"/>
    <w:rsid w:val="52210B4A"/>
    <w:rsid w:val="528B12A5"/>
    <w:rsid w:val="53BD2B42"/>
    <w:rsid w:val="53DD7F26"/>
    <w:rsid w:val="54275A1C"/>
    <w:rsid w:val="545B29F3"/>
    <w:rsid w:val="555D389B"/>
    <w:rsid w:val="55907F23"/>
    <w:rsid w:val="55BC0A95"/>
    <w:rsid w:val="56257A60"/>
    <w:rsid w:val="565C6063"/>
    <w:rsid w:val="568E486D"/>
    <w:rsid w:val="569272B9"/>
    <w:rsid w:val="56C52148"/>
    <w:rsid w:val="56F9264C"/>
    <w:rsid w:val="57301217"/>
    <w:rsid w:val="576236A9"/>
    <w:rsid w:val="5796514A"/>
    <w:rsid w:val="58892F66"/>
    <w:rsid w:val="58A73186"/>
    <w:rsid w:val="59506C93"/>
    <w:rsid w:val="597162CE"/>
    <w:rsid w:val="5991500E"/>
    <w:rsid w:val="59BA5570"/>
    <w:rsid w:val="5A1347D3"/>
    <w:rsid w:val="5A3F4454"/>
    <w:rsid w:val="5BF24C58"/>
    <w:rsid w:val="5C1F025F"/>
    <w:rsid w:val="5C4A33C5"/>
    <w:rsid w:val="5C90184F"/>
    <w:rsid w:val="5D0B206F"/>
    <w:rsid w:val="5E153A44"/>
    <w:rsid w:val="5E2D6CC6"/>
    <w:rsid w:val="5E2E784D"/>
    <w:rsid w:val="5E677FF0"/>
    <w:rsid w:val="5E9552A8"/>
    <w:rsid w:val="5E984ABE"/>
    <w:rsid w:val="5F1757CA"/>
    <w:rsid w:val="5F574DB8"/>
    <w:rsid w:val="5F62599E"/>
    <w:rsid w:val="5F864151"/>
    <w:rsid w:val="603A596D"/>
    <w:rsid w:val="605D6E26"/>
    <w:rsid w:val="612B2CF7"/>
    <w:rsid w:val="618F442A"/>
    <w:rsid w:val="61C569A8"/>
    <w:rsid w:val="62455E7F"/>
    <w:rsid w:val="62DB04BF"/>
    <w:rsid w:val="630A0900"/>
    <w:rsid w:val="645D7336"/>
    <w:rsid w:val="64DD3107"/>
    <w:rsid w:val="654D4D61"/>
    <w:rsid w:val="65B065BC"/>
    <w:rsid w:val="65CF1796"/>
    <w:rsid w:val="664961A0"/>
    <w:rsid w:val="672B61CF"/>
    <w:rsid w:val="673A09E8"/>
    <w:rsid w:val="6845219F"/>
    <w:rsid w:val="69346D03"/>
    <w:rsid w:val="693A0E6F"/>
    <w:rsid w:val="6A7B1C41"/>
    <w:rsid w:val="6AB1009A"/>
    <w:rsid w:val="6B1E2C4D"/>
    <w:rsid w:val="6B342F08"/>
    <w:rsid w:val="6B383F3B"/>
    <w:rsid w:val="6B674346"/>
    <w:rsid w:val="6CFF68EE"/>
    <w:rsid w:val="6D733121"/>
    <w:rsid w:val="6F5C2E5F"/>
    <w:rsid w:val="6FC51768"/>
    <w:rsid w:val="70BF2889"/>
    <w:rsid w:val="70E57245"/>
    <w:rsid w:val="7171717E"/>
    <w:rsid w:val="71DF4EDF"/>
    <w:rsid w:val="7226330D"/>
    <w:rsid w:val="724A3F6D"/>
    <w:rsid w:val="72697E0C"/>
    <w:rsid w:val="72B87C4A"/>
    <w:rsid w:val="73306E0A"/>
    <w:rsid w:val="73FC19D6"/>
    <w:rsid w:val="74CC420D"/>
    <w:rsid w:val="74E97FDD"/>
    <w:rsid w:val="760A59B9"/>
    <w:rsid w:val="78404F59"/>
    <w:rsid w:val="78E32EA9"/>
    <w:rsid w:val="78E84C9B"/>
    <w:rsid w:val="793842B6"/>
    <w:rsid w:val="79B61802"/>
    <w:rsid w:val="79D165E9"/>
    <w:rsid w:val="7A651E90"/>
    <w:rsid w:val="7A747570"/>
    <w:rsid w:val="7A903C7E"/>
    <w:rsid w:val="7AFA5152"/>
    <w:rsid w:val="7BAB2604"/>
    <w:rsid w:val="7C401BE6"/>
    <w:rsid w:val="7D012C11"/>
    <w:rsid w:val="7D760807"/>
    <w:rsid w:val="7DBF6DC1"/>
    <w:rsid w:val="7DE40387"/>
    <w:rsid w:val="7DE45B1A"/>
    <w:rsid w:val="7DEB76A3"/>
    <w:rsid w:val="7E091D8E"/>
    <w:rsid w:val="7E5A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99"/>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kern w:val="2"/>
      <w:sz w:val="32"/>
      <w:szCs w:val="32"/>
    </w:rPr>
  </w:style>
  <w:style w:type="paragraph" w:styleId="6">
    <w:name w:val="heading 3"/>
    <w:basedOn w:val="1"/>
    <w:next w:val="7"/>
    <w:qFormat/>
    <w:uiPriority w:val="0"/>
    <w:pPr>
      <w:keepNext/>
      <w:keepLines/>
      <w:spacing w:before="260" w:after="260" w:line="413" w:lineRule="auto"/>
      <w:outlineLvl w:val="2"/>
    </w:pPr>
    <w:rPr>
      <w:b/>
      <w:sz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p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7">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Indent"/>
    <w:basedOn w:val="1"/>
    <w:qFormat/>
    <w:uiPriority w:val="0"/>
    <w:pPr>
      <w:ind w:firstLine="630"/>
    </w:pPr>
    <w:rPr>
      <w:sz w:val="32"/>
    </w:rPr>
  </w:style>
  <w:style w:type="paragraph" w:styleId="11">
    <w:name w:val="Plain Text"/>
    <w:basedOn w:val="1"/>
    <w:qFormat/>
    <w:uiPriority w:val="0"/>
    <w:rPr>
      <w:rFonts w:hAnsi="Courier New" w:cs="Courier New"/>
      <w:szCs w:val="21"/>
    </w:rPr>
  </w:style>
  <w:style w:type="paragraph" w:styleId="12">
    <w:name w:val="Body Text Indent 2"/>
    <w:basedOn w:val="1"/>
    <w:qFormat/>
    <w:uiPriority w:val="0"/>
    <w:pPr>
      <w:ind w:firstLine="630"/>
    </w:pPr>
    <w:rPr>
      <w:sz w:val="32"/>
    </w:rPr>
  </w:style>
  <w:style w:type="paragraph" w:styleId="13">
    <w:name w:val="Balloon Text"/>
    <w:basedOn w:val="1"/>
    <w:link w:val="35"/>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style>
  <w:style w:type="paragraph" w:styleId="17">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18">
    <w:name w:val="Normal (Web)"/>
    <w:basedOn w:val="1"/>
    <w:qFormat/>
    <w:uiPriority w:val="99"/>
    <w:pPr>
      <w:widowControl/>
      <w:spacing w:before="100" w:beforeAutospacing="1" w:after="100" w:afterAutospacing="1"/>
      <w:jc w:val="left"/>
    </w:pPr>
    <w:rPr>
      <w:rFonts w:hAnsi="宋体"/>
      <w:sz w:val="18"/>
      <w:szCs w:val="18"/>
    </w:rPr>
  </w:style>
  <w:style w:type="paragraph" w:styleId="19">
    <w:name w:val="Body Text First Indent"/>
    <w:basedOn w:val="2"/>
    <w:unhideWhenUsed/>
    <w:qFormat/>
    <w:uiPriority w:val="99"/>
    <w:pPr>
      <w:tabs>
        <w:tab w:val="left" w:pos="780"/>
      </w:tabs>
      <w:ind w:firstLine="420" w:firstLineChars="100"/>
    </w:p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qFormat/>
    <w:uiPriority w:val="0"/>
    <w:rPr>
      <w:sz w:val="21"/>
    </w:rPr>
  </w:style>
  <w:style w:type="paragraph" w:customStyle="1" w:styleId="25">
    <w:name w:val="正文首行缩进两字符"/>
    <w:basedOn w:val="1"/>
    <w:qFormat/>
    <w:uiPriority w:val="0"/>
    <w:pPr>
      <w:spacing w:line="360" w:lineRule="auto"/>
      <w:ind w:firstLine="200" w:firstLineChars="200"/>
    </w:p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
    <w:name w:val="表格"/>
    <w:basedOn w:val="1"/>
    <w:qFormat/>
    <w:uiPriority w:val="0"/>
    <w:pPr>
      <w:spacing w:line="400" w:lineRule="exact"/>
    </w:pPr>
    <w:rPr>
      <w:sz w:val="24"/>
    </w:rPr>
  </w:style>
  <w:style w:type="paragraph" w:customStyle="1" w:styleId="28">
    <w:name w:val="列出段落1"/>
    <w:basedOn w:val="1"/>
    <w:qFormat/>
    <w:uiPriority w:val="0"/>
    <w:pPr>
      <w:widowControl/>
      <w:ind w:firstLine="420" w:firstLineChars="200"/>
      <w:jc w:val="left"/>
    </w:pPr>
    <w:rPr>
      <w:rFonts w:hAnsi="宋体" w:cs="宋体"/>
      <w:sz w:val="24"/>
    </w:rPr>
  </w:style>
  <w:style w:type="paragraph" w:styleId="29">
    <w:name w:val="List Paragraph"/>
    <w:basedOn w:val="1"/>
    <w:qFormat/>
    <w:uiPriority w:val="99"/>
    <w:pPr>
      <w:ind w:firstLine="420" w:firstLineChars="200"/>
    </w:pPr>
  </w:style>
  <w:style w:type="character" w:customStyle="1" w:styleId="30">
    <w:name w:val="font31"/>
    <w:qFormat/>
    <w:uiPriority w:val="0"/>
    <w:rPr>
      <w:rFonts w:hint="eastAsia" w:ascii="宋体" w:hAnsi="宋体" w:eastAsia="宋体" w:cs="宋体"/>
      <w:color w:val="000000"/>
      <w:sz w:val="21"/>
      <w:szCs w:val="21"/>
      <w:u w:val="none"/>
    </w:rPr>
  </w:style>
  <w:style w:type="paragraph" w:customStyle="1" w:styleId="31">
    <w:name w:val="Table Paragraph"/>
    <w:basedOn w:val="1"/>
    <w:qFormat/>
    <w:uiPriority w:val="1"/>
    <w:pPr>
      <w:autoSpaceDE w:val="0"/>
      <w:autoSpaceDN w:val="0"/>
      <w:adjustRightInd w:val="0"/>
      <w:jc w:val="left"/>
    </w:pPr>
    <w:rPr>
      <w:sz w:val="24"/>
      <w:szCs w:val="24"/>
    </w:rPr>
  </w:style>
  <w:style w:type="paragraph" w:customStyle="1" w:styleId="32">
    <w:name w:val="样式 首行缩进:  2 字符"/>
    <w:basedOn w:val="1"/>
    <w:qFormat/>
    <w:uiPriority w:val="0"/>
    <w:pPr>
      <w:spacing w:line="400" w:lineRule="exact"/>
      <w:ind w:firstLine="200" w:firstLineChars="200"/>
    </w:pPr>
    <w:rPr>
      <w:rFonts w:cs="宋体"/>
      <w:sz w:val="24"/>
    </w:rPr>
  </w:style>
  <w:style w:type="paragraph" w:customStyle="1" w:styleId="33">
    <w:name w:val="_Style 2"/>
    <w:basedOn w:val="1"/>
    <w:qFormat/>
    <w:uiPriority w:val="0"/>
    <w:pPr>
      <w:spacing w:after="160" w:line="259" w:lineRule="auto"/>
      <w:ind w:firstLine="420" w:firstLineChars="200"/>
    </w:pPr>
    <w:rPr>
      <w:rFonts w:ascii="Calibri" w:hAnsi="Calibri"/>
      <w:kern w:val="2"/>
      <w:sz w:val="18"/>
      <w:szCs w:val="18"/>
    </w:rPr>
  </w:style>
  <w:style w:type="paragraph" w:customStyle="1" w:styleId="3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35">
    <w:name w:val="批注框文本 Char"/>
    <w:basedOn w:val="21"/>
    <w:link w:val="13"/>
    <w:qFormat/>
    <w:uiPriority w:val="0"/>
    <w:rPr>
      <w:rFonts w:ascii="宋体"/>
      <w:sz w:val="18"/>
      <w:szCs w:val="18"/>
    </w:rPr>
  </w:style>
  <w:style w:type="paragraph" w:customStyle="1" w:styleId="36">
    <w:name w:val="Revision"/>
    <w:hidden/>
    <w:semiHidden/>
    <w:qFormat/>
    <w:uiPriority w:val="99"/>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A96AC-5FE4-408A-B280-996883F3E192}">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18282</Words>
  <Characters>2810</Characters>
  <Lines>23</Lines>
  <Paragraphs>42</Paragraphs>
  <TotalTime>2</TotalTime>
  <ScaleCrop>false</ScaleCrop>
  <LinksUpToDate>false</LinksUpToDate>
  <CharactersWithSpaces>21050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2023-02-26T03:11:00Z</dcterms:created>
  <dc:creator>“阿燕儿！”</dc:creator>
  <cp:lastModifiedBy>刘舰泽</cp:lastModifiedBy>
  <dcterms:modified xsi:type="dcterms:W3CDTF">2023-10-13T00:40:50Z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24C087183B984DA98BDA94529D21C220</vt:lpwstr>
  </property>
</Properties>
</file>